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1E" w:rsidRPr="00A51A11" w:rsidRDefault="003A6E1E" w:rsidP="003A6E1E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 УЛЬЯНОВСКОЙ ОБЛАСТИ</w:t>
      </w:r>
    </w:p>
    <w:p w:rsidR="003A6E1E" w:rsidRPr="00A51A11" w:rsidRDefault="003A6E1E" w:rsidP="003A6E1E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3A6E1E" w:rsidRPr="00110B7D" w:rsidRDefault="003A6E1E" w:rsidP="003A6E1E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3A6E1E" w:rsidRPr="00110B7D" w:rsidRDefault="003A6E1E" w:rsidP="003A6E1E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7D0914" w:rsidRPr="00A51A11" w:rsidRDefault="00CF76BD" w:rsidP="00C33BE3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="00C33BE3" w:rsidRPr="00C33BE3">
        <w:rPr>
          <w:rFonts w:ascii="PT Astra Serif" w:hAnsi="PT Astra Serif" w:cs="PT Astra Serif"/>
          <w:b/>
          <w:bCs/>
          <w:sz w:val="28"/>
          <w:szCs w:val="28"/>
        </w:rPr>
        <w:t>О внесении изменений в постановление</w:t>
      </w:r>
      <w:r w:rsidR="00C33BE3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="00C33BE3" w:rsidRPr="00C33BE3">
        <w:rPr>
          <w:rFonts w:ascii="PT Astra Serif" w:hAnsi="PT Astra Serif" w:cs="PT Astra Serif"/>
          <w:b/>
          <w:bCs/>
          <w:sz w:val="28"/>
          <w:szCs w:val="28"/>
        </w:rPr>
        <w:t>Правительства Ульяновской области от</w:t>
      </w:r>
      <w:r w:rsidR="00C33BE3">
        <w:rPr>
          <w:rFonts w:ascii="PT Astra Serif" w:hAnsi="PT Astra Serif" w:cs="PT Astra Serif"/>
          <w:b/>
          <w:bCs/>
          <w:sz w:val="28"/>
          <w:szCs w:val="28"/>
        </w:rPr>
        <w:t> </w:t>
      </w:r>
      <w:r w:rsidR="00C33BE3" w:rsidRPr="00C33BE3">
        <w:rPr>
          <w:rFonts w:ascii="PT Astra Serif" w:hAnsi="PT Astra Serif" w:cs="PT Astra Serif"/>
          <w:b/>
          <w:bCs/>
          <w:sz w:val="28"/>
          <w:szCs w:val="28"/>
        </w:rPr>
        <w:t>22.12.2011 № 632-П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875BB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осуществление предпринимательской и</w:t>
      </w:r>
      <w:r w:rsidR="000D14E7">
        <w:rPr>
          <w:rFonts w:ascii="PT Astra Serif" w:hAnsi="PT Astra Serif"/>
          <w:sz w:val="28"/>
          <w:szCs w:val="28"/>
        </w:rPr>
        <w:t> </w:t>
      </w:r>
      <w:r w:rsidR="00110B7D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 xml:space="preserve">, пунктом 4.2 раздела 4 Положения </w:t>
      </w:r>
      <w:proofErr w:type="gramStart"/>
      <w:r>
        <w:rPr>
          <w:rFonts w:ascii="PT Astra Serif" w:hAnsi="PT Astra Serif"/>
          <w:sz w:val="28"/>
          <w:szCs w:val="28"/>
        </w:rPr>
        <w:t>о</w:t>
      </w:r>
      <w:r w:rsidR="000D14E7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 Положения об управлении контроля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(</w:t>
      </w:r>
      <w:proofErr w:type="gramStart"/>
      <w:r w:rsidRPr="00AE6065">
        <w:rPr>
          <w:rFonts w:ascii="PT Astra Serif" w:hAnsi="PT Astra Serif"/>
          <w:sz w:val="28"/>
          <w:szCs w:val="28"/>
        </w:rPr>
        <w:t>надзора) и регуляторной политики администрации Губернатора Ульяновской области» проект</w:t>
      </w:r>
      <w:r w:rsidR="00875BBD">
        <w:rPr>
          <w:rFonts w:ascii="PT Astra Serif" w:hAnsi="PT Astra Serif"/>
          <w:sz w:val="28"/>
          <w:szCs w:val="28"/>
        </w:rPr>
        <w:t xml:space="preserve"> </w:t>
      </w:r>
      <w:r w:rsidR="00664898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«О внесении изменения в постановление Правительства Ульяновской области </w:t>
      </w:r>
      <w:r w:rsidR="00C33BE3" w:rsidRPr="00C33BE3">
        <w:rPr>
          <w:rFonts w:ascii="PT Astra Serif" w:hAnsi="PT Astra Serif"/>
          <w:sz w:val="28"/>
          <w:szCs w:val="28"/>
        </w:rPr>
        <w:t>от 22.12.2011 № 632-П</w:t>
      </w:r>
      <w:r w:rsidR="00664898">
        <w:rPr>
          <w:rFonts w:ascii="PT Astra Serif" w:hAnsi="PT Astra Serif"/>
          <w:sz w:val="28"/>
          <w:szCs w:val="28"/>
        </w:rPr>
        <w:t xml:space="preserve">» </w:t>
      </w:r>
      <w:r w:rsidR="00F52740">
        <w:rPr>
          <w:rFonts w:ascii="PT Astra Serif" w:hAnsi="PT Astra Serif"/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C33BE3">
        <w:rPr>
          <w:rFonts w:ascii="PT Astra Serif" w:hAnsi="PT Astra Serif"/>
          <w:sz w:val="28"/>
          <w:szCs w:val="28"/>
        </w:rPr>
        <w:t>Агентством по развитию человеческого потенциала и трудовых ресурсов</w:t>
      </w:r>
      <w:r w:rsidR="00664898">
        <w:rPr>
          <w:rFonts w:ascii="PT Astra Serif" w:hAnsi="PT Astra Serif"/>
          <w:sz w:val="28"/>
          <w:szCs w:val="28"/>
        </w:rPr>
        <w:t xml:space="preserve"> </w:t>
      </w:r>
      <w:r w:rsidR="00413050" w:rsidRPr="00413050">
        <w:rPr>
          <w:rFonts w:ascii="PT Astra Serif" w:hAnsi="PT Astra Serif"/>
          <w:sz w:val="28"/>
          <w:szCs w:val="28"/>
        </w:rPr>
        <w:t>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  <w:proofErr w:type="gramEnd"/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E866E9" w:rsidRDefault="000624A5" w:rsidP="00C17C13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797E4D" w:rsidRPr="00797E4D">
        <w:rPr>
          <w:rFonts w:ascii="PT Astra Serif" w:hAnsi="PT Astra Serif"/>
          <w:sz w:val="28"/>
          <w:szCs w:val="28"/>
        </w:rPr>
        <w:t xml:space="preserve"> </w:t>
      </w:r>
      <w:r w:rsidR="00664898">
        <w:rPr>
          <w:rFonts w:ascii="PT Astra Serif" w:hAnsi="PT Astra Serif"/>
          <w:sz w:val="28"/>
          <w:szCs w:val="28"/>
        </w:rPr>
        <w:t xml:space="preserve">соответствии </w:t>
      </w:r>
      <w:r w:rsidR="00664898" w:rsidRPr="00664898">
        <w:rPr>
          <w:rFonts w:ascii="PT Astra Serif" w:hAnsi="PT Astra Serif"/>
          <w:sz w:val="28"/>
          <w:szCs w:val="28"/>
        </w:rPr>
        <w:t>со стать</w:t>
      </w:r>
      <w:r w:rsidR="00664898">
        <w:rPr>
          <w:rFonts w:ascii="PT Astra Serif" w:hAnsi="PT Astra Serif"/>
          <w:sz w:val="28"/>
          <w:szCs w:val="28"/>
        </w:rPr>
        <w:t>ё</w:t>
      </w:r>
      <w:r w:rsidR="00664898" w:rsidRPr="00664898">
        <w:rPr>
          <w:rFonts w:ascii="PT Astra Serif" w:hAnsi="PT Astra Serif"/>
          <w:sz w:val="28"/>
          <w:szCs w:val="28"/>
        </w:rPr>
        <w:t>й 78 Бюджетного кодекса Российской Федерации</w:t>
      </w:r>
      <w:r w:rsidR="009A05E4">
        <w:rPr>
          <w:rFonts w:ascii="PT Astra Serif" w:hAnsi="PT Astra Serif"/>
          <w:sz w:val="28"/>
          <w:szCs w:val="28"/>
        </w:rPr>
        <w:t xml:space="preserve"> и </w:t>
      </w:r>
      <w:r w:rsidR="00C17C13">
        <w:rPr>
          <w:rFonts w:ascii="PT Astra Serif" w:hAnsi="PT Astra Serif"/>
          <w:sz w:val="28"/>
          <w:szCs w:val="28"/>
        </w:rPr>
        <w:t>п</w:t>
      </w:r>
      <w:r w:rsidR="00C17C13" w:rsidRPr="00C17C13">
        <w:rPr>
          <w:rFonts w:ascii="PT Astra Serif" w:hAnsi="PT Astra Serif"/>
          <w:sz w:val="28"/>
          <w:szCs w:val="28"/>
        </w:rPr>
        <w:t>остановление</w:t>
      </w:r>
      <w:r w:rsidR="00C17C13">
        <w:rPr>
          <w:rFonts w:ascii="PT Astra Serif" w:hAnsi="PT Astra Serif"/>
          <w:sz w:val="28"/>
          <w:szCs w:val="28"/>
        </w:rPr>
        <w:t>м</w:t>
      </w:r>
      <w:r w:rsidR="00C17C13" w:rsidRPr="00C17C13">
        <w:rPr>
          <w:rFonts w:ascii="PT Astra Serif" w:hAnsi="PT Astra Serif"/>
          <w:sz w:val="28"/>
          <w:szCs w:val="28"/>
        </w:rPr>
        <w:t xml:space="preserve"> Правительства </w:t>
      </w:r>
      <w:r w:rsidR="00C17C13">
        <w:rPr>
          <w:rFonts w:ascii="PT Astra Serif" w:hAnsi="PT Astra Serif"/>
          <w:sz w:val="28"/>
          <w:szCs w:val="28"/>
        </w:rPr>
        <w:t>Российской Федерации</w:t>
      </w:r>
      <w:r w:rsidR="00C17C13" w:rsidRPr="00C17C13">
        <w:rPr>
          <w:rFonts w:ascii="PT Astra Serif" w:hAnsi="PT Astra Serif"/>
          <w:sz w:val="28"/>
          <w:szCs w:val="28"/>
        </w:rPr>
        <w:t xml:space="preserve"> от 18.09.2020 </w:t>
      </w:r>
      <w:r w:rsidR="00C17C13">
        <w:rPr>
          <w:rFonts w:ascii="PT Astra Serif" w:hAnsi="PT Astra Serif"/>
          <w:sz w:val="28"/>
          <w:szCs w:val="28"/>
        </w:rPr>
        <w:t>№</w:t>
      </w:r>
      <w:r w:rsidR="00C17C13" w:rsidRPr="00C17C13">
        <w:rPr>
          <w:rFonts w:ascii="PT Astra Serif" w:hAnsi="PT Astra Serif"/>
          <w:sz w:val="28"/>
          <w:szCs w:val="28"/>
        </w:rPr>
        <w:t xml:space="preserve"> 1492 </w:t>
      </w:r>
      <w:r w:rsidR="00C17C13">
        <w:rPr>
          <w:rFonts w:ascii="PT Astra Serif" w:hAnsi="PT Astra Serif"/>
          <w:sz w:val="28"/>
          <w:szCs w:val="28"/>
        </w:rPr>
        <w:t>«</w:t>
      </w:r>
      <w:r w:rsidR="00C17C13" w:rsidRPr="00C17C13">
        <w:rPr>
          <w:rFonts w:ascii="PT Astra Serif" w:hAnsi="PT Astra Serif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</w:t>
      </w:r>
      <w:r w:rsidR="00C17C13" w:rsidRPr="00C17C13">
        <w:rPr>
          <w:rFonts w:ascii="PT Astra Serif" w:hAnsi="PT Astra Serif"/>
          <w:sz w:val="28"/>
          <w:szCs w:val="28"/>
        </w:rPr>
        <w:lastRenderedPageBreak/>
        <w:t xml:space="preserve">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C17C13">
        <w:rPr>
          <w:rFonts w:ascii="PT Astra Serif" w:hAnsi="PT Astra Serif"/>
          <w:sz w:val="28"/>
          <w:szCs w:val="28"/>
        </w:rPr>
        <w:t>–</w:t>
      </w:r>
      <w:r w:rsidR="00C17C13" w:rsidRPr="00C17C13">
        <w:rPr>
          <w:rFonts w:ascii="PT Astra Serif" w:hAnsi="PT Astra Serif"/>
          <w:sz w:val="28"/>
          <w:szCs w:val="28"/>
        </w:rPr>
        <w:t xml:space="preserve"> производителям</w:t>
      </w:r>
      <w:r w:rsidR="00C17C13">
        <w:rPr>
          <w:rFonts w:ascii="PT Astra Serif" w:hAnsi="PT Astra Serif"/>
          <w:sz w:val="28"/>
          <w:szCs w:val="28"/>
        </w:rPr>
        <w:t xml:space="preserve"> </w:t>
      </w:r>
      <w:r w:rsidR="00C17C13" w:rsidRPr="00C17C13">
        <w:rPr>
          <w:rFonts w:ascii="PT Astra Serif" w:hAnsi="PT Astra Serif"/>
          <w:sz w:val="28"/>
          <w:szCs w:val="28"/>
        </w:rPr>
        <w:t>товаров, работ, услуг, и о признании утратившими силу некоторых актов Правительства</w:t>
      </w:r>
      <w:proofErr w:type="gramEnd"/>
      <w:r w:rsidR="00C17C13" w:rsidRPr="00C17C13">
        <w:rPr>
          <w:rFonts w:ascii="PT Astra Serif" w:hAnsi="PT Astra Serif"/>
          <w:sz w:val="28"/>
          <w:szCs w:val="28"/>
        </w:rPr>
        <w:t xml:space="preserve"> Российской Федерации и отдельных положений некоторых актов Правительства Российской Федерации</w:t>
      </w:r>
      <w:r w:rsidR="00C17C13">
        <w:rPr>
          <w:rFonts w:ascii="PT Astra Serif" w:hAnsi="PT Astra Serif"/>
          <w:sz w:val="28"/>
          <w:szCs w:val="28"/>
        </w:rPr>
        <w:t xml:space="preserve">» </w:t>
      </w:r>
      <w:r w:rsidR="009A05E4">
        <w:rPr>
          <w:rFonts w:ascii="PT Astra Serif" w:hAnsi="PT Astra Serif"/>
          <w:sz w:val="28"/>
          <w:szCs w:val="28"/>
        </w:rPr>
        <w:t xml:space="preserve">(далее – постановление Правительства Российской Федерации </w:t>
      </w:r>
      <w:r w:rsidR="00C17C13">
        <w:rPr>
          <w:rFonts w:ascii="PT Astra Serif" w:hAnsi="PT Astra Serif"/>
          <w:sz w:val="28"/>
          <w:szCs w:val="28"/>
        </w:rPr>
        <w:t xml:space="preserve">от </w:t>
      </w:r>
      <w:r w:rsidR="00C17C13" w:rsidRPr="00C17C13">
        <w:rPr>
          <w:rFonts w:ascii="PT Astra Serif" w:hAnsi="PT Astra Serif"/>
          <w:sz w:val="28"/>
          <w:szCs w:val="28"/>
        </w:rPr>
        <w:t xml:space="preserve">18.09.2020 </w:t>
      </w:r>
      <w:r w:rsidR="00C17C13">
        <w:rPr>
          <w:rFonts w:ascii="PT Astra Serif" w:hAnsi="PT Astra Serif"/>
          <w:sz w:val="28"/>
          <w:szCs w:val="28"/>
        </w:rPr>
        <w:t>№</w:t>
      </w:r>
      <w:r w:rsidR="00C17C13" w:rsidRPr="00C17C13">
        <w:rPr>
          <w:rFonts w:ascii="PT Astra Serif" w:hAnsi="PT Astra Serif"/>
          <w:sz w:val="28"/>
          <w:szCs w:val="28"/>
        </w:rPr>
        <w:t xml:space="preserve"> 1492</w:t>
      </w:r>
      <w:r w:rsidR="009A05E4">
        <w:rPr>
          <w:rFonts w:ascii="PT Astra Serif" w:hAnsi="PT Astra Serif"/>
          <w:sz w:val="28"/>
          <w:szCs w:val="28"/>
        </w:rPr>
        <w:t>)</w:t>
      </w:r>
      <w:r w:rsidR="00797E4D">
        <w:rPr>
          <w:rFonts w:ascii="PT Astra Serif" w:hAnsi="PT Astra Serif"/>
          <w:sz w:val="28"/>
          <w:szCs w:val="28"/>
        </w:rPr>
        <w:t>.</w:t>
      </w:r>
    </w:p>
    <w:p w:rsidR="00CE4CA8" w:rsidRDefault="00D22FBA" w:rsidP="00CE4CA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Проектом акта внос</w:t>
      </w:r>
      <w:r w:rsidR="00C33BE3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>тся изменени</w:t>
      </w:r>
      <w:r w:rsidR="00C33BE3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в </w:t>
      </w:r>
      <w:r w:rsidR="00664898">
        <w:rPr>
          <w:rFonts w:ascii="PT Astra Serif" w:hAnsi="PT Astra Serif"/>
          <w:sz w:val="28"/>
          <w:szCs w:val="28"/>
        </w:rPr>
        <w:t>постановление Правительства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C33BE3" w:rsidRPr="00C33BE3">
        <w:rPr>
          <w:rFonts w:ascii="PT Astra Serif" w:hAnsi="PT Astra Serif"/>
          <w:sz w:val="28"/>
          <w:szCs w:val="28"/>
        </w:rPr>
        <w:t xml:space="preserve">от 22.12.2011 № 632-П </w:t>
      </w:r>
      <w:r w:rsidR="00664898">
        <w:rPr>
          <w:rFonts w:ascii="PT Astra Serif" w:hAnsi="PT Astra Serif"/>
          <w:sz w:val="28"/>
          <w:szCs w:val="28"/>
        </w:rPr>
        <w:t>«</w:t>
      </w:r>
      <w:r w:rsidR="00C33BE3" w:rsidRPr="00C33BE3">
        <w:rPr>
          <w:rFonts w:ascii="PT Astra Serif" w:hAnsi="PT Astra Serif"/>
          <w:sz w:val="28"/>
          <w:szCs w:val="28"/>
        </w:rPr>
        <w:t>Об утверждении Положения о</w:t>
      </w:r>
      <w:r w:rsidR="00C33BE3">
        <w:rPr>
          <w:rFonts w:ascii="PT Astra Serif" w:hAnsi="PT Astra Serif"/>
          <w:sz w:val="28"/>
          <w:szCs w:val="28"/>
        </w:rPr>
        <w:t> </w:t>
      </w:r>
      <w:r w:rsidR="00C33BE3" w:rsidRPr="00C33BE3">
        <w:rPr>
          <w:rFonts w:ascii="PT Astra Serif" w:hAnsi="PT Astra Serif"/>
          <w:sz w:val="28"/>
          <w:szCs w:val="28"/>
        </w:rPr>
        <w:t>порядке финансирования мероприятий по содействию занятости населения</w:t>
      </w:r>
      <w:r w:rsidR="00664898">
        <w:rPr>
          <w:rFonts w:ascii="PT Astra Serif" w:hAnsi="PT Astra Serif"/>
          <w:sz w:val="28"/>
          <w:szCs w:val="28"/>
        </w:rPr>
        <w:t xml:space="preserve">» </w:t>
      </w:r>
      <w:r w:rsidR="00A666B8">
        <w:rPr>
          <w:rFonts w:ascii="PT Astra Serif" w:hAnsi="PT Astra Serif"/>
          <w:sz w:val="28"/>
          <w:szCs w:val="28"/>
        </w:rPr>
        <w:t xml:space="preserve">(далее </w:t>
      </w:r>
      <w:r w:rsidR="00A84A5C">
        <w:rPr>
          <w:rFonts w:ascii="PT Astra Serif" w:hAnsi="PT Astra Serif"/>
          <w:sz w:val="28"/>
          <w:szCs w:val="28"/>
        </w:rPr>
        <w:t>–</w:t>
      </w:r>
      <w:r w:rsidR="00A666B8">
        <w:rPr>
          <w:rFonts w:ascii="PT Astra Serif" w:hAnsi="PT Astra Serif"/>
          <w:sz w:val="28"/>
          <w:szCs w:val="28"/>
        </w:rPr>
        <w:t xml:space="preserve"> </w:t>
      </w:r>
      <w:r w:rsidR="00A84A5C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C33BE3" w:rsidRPr="00C33BE3">
        <w:rPr>
          <w:rFonts w:ascii="PT Astra Serif" w:hAnsi="PT Astra Serif"/>
          <w:sz w:val="28"/>
          <w:szCs w:val="28"/>
        </w:rPr>
        <w:t>от 22.12.2011 №</w:t>
      </w:r>
      <w:r w:rsidR="00C33BE3">
        <w:rPr>
          <w:rFonts w:ascii="PT Astra Serif" w:hAnsi="PT Astra Serif"/>
          <w:sz w:val="28"/>
          <w:szCs w:val="28"/>
        </w:rPr>
        <w:t> </w:t>
      </w:r>
      <w:r w:rsidR="00C33BE3" w:rsidRPr="00C33BE3">
        <w:rPr>
          <w:rFonts w:ascii="PT Astra Serif" w:hAnsi="PT Astra Serif"/>
          <w:sz w:val="28"/>
          <w:szCs w:val="28"/>
        </w:rPr>
        <w:t>632-П</w:t>
      </w:r>
      <w:r w:rsidR="00A666B8">
        <w:rPr>
          <w:rFonts w:ascii="PT Astra Serif" w:hAnsi="PT Astra Serif"/>
          <w:sz w:val="28"/>
          <w:szCs w:val="28"/>
        </w:rPr>
        <w:t>)</w:t>
      </w:r>
      <w:r w:rsidR="006900F1">
        <w:rPr>
          <w:rFonts w:ascii="PT Astra Serif" w:hAnsi="PT Astra Serif"/>
          <w:sz w:val="28"/>
          <w:szCs w:val="28"/>
        </w:rPr>
        <w:t xml:space="preserve"> </w:t>
      </w:r>
      <w:r w:rsidR="00CE4CA8" w:rsidRPr="00D4714D">
        <w:rPr>
          <w:rFonts w:ascii="PT Astra Serif" w:hAnsi="PT Astra Serif"/>
          <w:sz w:val="28"/>
          <w:szCs w:val="28"/>
        </w:rPr>
        <w:t>в</w:t>
      </w:r>
      <w:r w:rsidR="00CE4CA8">
        <w:rPr>
          <w:rFonts w:ascii="PT Astra Serif" w:hAnsi="PT Astra Serif"/>
          <w:sz w:val="28"/>
          <w:szCs w:val="28"/>
        </w:rPr>
        <w:t xml:space="preserve"> следующей </w:t>
      </w:r>
      <w:r w:rsidR="00CE4CA8" w:rsidRPr="00D4714D">
        <w:rPr>
          <w:rFonts w:ascii="PT Astra Serif" w:hAnsi="PT Astra Serif"/>
          <w:sz w:val="28"/>
          <w:szCs w:val="28"/>
        </w:rPr>
        <w:t>части:</w:t>
      </w:r>
    </w:p>
    <w:p w:rsidR="00CE4CA8" w:rsidRDefault="00CE4CA8" w:rsidP="00CE4CA8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1) вводится положение о размещении с</w:t>
      </w:r>
      <w:r w:rsidRPr="00CE4CA8">
        <w:rPr>
          <w:rFonts w:ascii="PT Astra Serif" w:hAnsi="PT Astra Serif"/>
          <w:sz w:val="28"/>
          <w:szCs w:val="28"/>
        </w:rPr>
        <w:t>ведени</w:t>
      </w:r>
      <w:r>
        <w:rPr>
          <w:rFonts w:ascii="PT Astra Serif" w:hAnsi="PT Astra Serif"/>
          <w:sz w:val="28"/>
          <w:szCs w:val="28"/>
        </w:rPr>
        <w:t>й</w:t>
      </w:r>
      <w:r w:rsidRPr="00CE4CA8">
        <w:rPr>
          <w:rFonts w:ascii="PT Astra Serif" w:hAnsi="PT Astra Serif"/>
          <w:sz w:val="28"/>
          <w:szCs w:val="28"/>
        </w:rPr>
        <w:t xml:space="preserve"> о субсидиях в разделе единого портала бюджетной системы Российской Федерации в</w:t>
      </w:r>
      <w:r>
        <w:rPr>
          <w:rFonts w:ascii="PT Astra Serif" w:hAnsi="PT Astra Serif"/>
          <w:sz w:val="28"/>
          <w:szCs w:val="28"/>
        </w:rPr>
        <w:t> </w:t>
      </w:r>
      <w:r w:rsidRPr="00CE4CA8">
        <w:rPr>
          <w:rFonts w:ascii="PT Astra Serif" w:hAnsi="PT Astra Serif"/>
          <w:sz w:val="28"/>
          <w:szCs w:val="28"/>
        </w:rPr>
        <w:t>информационно-телекоммуникационной сети Интернет в установленном порядке при формировании проекта закона Ульяновской области об областном бюджете Ульяновской области на соответствующий финансовый год и</w:t>
      </w:r>
      <w:r>
        <w:rPr>
          <w:rFonts w:ascii="PT Astra Serif" w:hAnsi="PT Astra Serif"/>
          <w:sz w:val="28"/>
          <w:szCs w:val="28"/>
        </w:rPr>
        <w:t> </w:t>
      </w:r>
      <w:r w:rsidRPr="00CE4CA8">
        <w:rPr>
          <w:rFonts w:ascii="PT Astra Serif" w:hAnsi="PT Astra Serif"/>
          <w:sz w:val="28"/>
          <w:szCs w:val="28"/>
        </w:rPr>
        <w:t>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</w:t>
      </w:r>
      <w:proofErr w:type="gramEnd"/>
      <w:r w:rsidRPr="00CE4CA8">
        <w:rPr>
          <w:rFonts w:ascii="PT Astra Serif" w:hAnsi="PT Astra Serif"/>
          <w:sz w:val="28"/>
          <w:szCs w:val="28"/>
        </w:rPr>
        <w:t xml:space="preserve"> год и плановый период)</w:t>
      </w:r>
      <w:r>
        <w:rPr>
          <w:rFonts w:ascii="PT Astra Serif" w:hAnsi="PT Astra Serif"/>
          <w:sz w:val="28"/>
          <w:szCs w:val="28"/>
        </w:rPr>
        <w:t xml:space="preserve">; </w:t>
      </w:r>
    </w:p>
    <w:p w:rsidR="00CE4CA8" w:rsidRDefault="00CE4CA8" w:rsidP="00CE4CA8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2) уточняется перечень требований, </w:t>
      </w:r>
      <w:r w:rsidR="00D54983" w:rsidRPr="00E13BFD">
        <w:rPr>
          <w:rFonts w:ascii="PT Astra Serif" w:hAnsi="PT Astra Serif"/>
          <w:sz w:val="28"/>
          <w:szCs w:val="28"/>
        </w:rPr>
        <w:t>необходимых для получения субсидий</w:t>
      </w:r>
      <w:r w:rsidR="00D54983">
        <w:rPr>
          <w:rFonts w:ascii="PT Astra Serif" w:hAnsi="PT Astra Serif"/>
          <w:sz w:val="28"/>
          <w:szCs w:val="28"/>
        </w:rPr>
        <w:t>,</w:t>
      </w:r>
      <w:r w:rsidR="00D54983" w:rsidRPr="00E13BFD">
        <w:rPr>
          <w:rFonts w:ascii="PT Astra Serif" w:hAnsi="PT Astra Serif"/>
          <w:sz w:val="28"/>
          <w:szCs w:val="28"/>
        </w:rPr>
        <w:t xml:space="preserve"> </w:t>
      </w:r>
      <w:r w:rsidRPr="00E13BFD">
        <w:rPr>
          <w:rFonts w:ascii="PT Astra Serif" w:hAnsi="PT Astra Serif"/>
          <w:sz w:val="28"/>
          <w:szCs w:val="28"/>
        </w:rPr>
        <w:t xml:space="preserve">которым должны соответствовать </w:t>
      </w:r>
      <w:r w:rsidR="00B70494" w:rsidRPr="00B70494">
        <w:rPr>
          <w:rFonts w:ascii="PT Astra Serif" w:hAnsi="PT Astra Serif"/>
          <w:sz w:val="28"/>
          <w:szCs w:val="28"/>
        </w:rPr>
        <w:t>организаци</w:t>
      </w:r>
      <w:r w:rsidR="00B70494">
        <w:rPr>
          <w:rFonts w:ascii="PT Astra Serif" w:hAnsi="PT Astra Serif"/>
          <w:sz w:val="28"/>
          <w:szCs w:val="28"/>
        </w:rPr>
        <w:t>и</w:t>
      </w:r>
      <w:r w:rsidR="00B70494" w:rsidRPr="00B70494">
        <w:rPr>
          <w:rFonts w:ascii="PT Astra Serif" w:hAnsi="PT Astra Serif"/>
          <w:sz w:val="28"/>
          <w:szCs w:val="28"/>
        </w:rPr>
        <w:t>, осуществляющи</w:t>
      </w:r>
      <w:r w:rsidR="00B70494">
        <w:rPr>
          <w:rFonts w:ascii="PT Astra Serif" w:hAnsi="PT Astra Serif"/>
          <w:sz w:val="28"/>
          <w:szCs w:val="28"/>
        </w:rPr>
        <w:t>е</w:t>
      </w:r>
      <w:r w:rsidR="00B70494" w:rsidRPr="00B70494">
        <w:rPr>
          <w:rFonts w:ascii="PT Astra Serif" w:hAnsi="PT Astra Serif"/>
          <w:sz w:val="28"/>
          <w:szCs w:val="28"/>
        </w:rPr>
        <w:t xml:space="preserve"> реструктуризацию и модернизацию производства</w:t>
      </w:r>
      <w:r w:rsidR="00B70494">
        <w:rPr>
          <w:rFonts w:ascii="PT Astra Serif" w:hAnsi="PT Astra Serif"/>
          <w:sz w:val="28"/>
          <w:szCs w:val="28"/>
        </w:rPr>
        <w:t>,</w:t>
      </w:r>
      <w:r w:rsidR="00B70494" w:rsidRPr="00B70494">
        <w:rPr>
          <w:rFonts w:ascii="PT Astra Serif" w:hAnsi="PT Astra Serif"/>
          <w:sz w:val="28"/>
          <w:szCs w:val="28"/>
        </w:rPr>
        <w:t xml:space="preserve"> </w:t>
      </w:r>
      <w:r w:rsidR="00D54983" w:rsidRPr="00D54983">
        <w:rPr>
          <w:rFonts w:ascii="PT Astra Serif" w:hAnsi="PT Astra Serif"/>
          <w:sz w:val="28"/>
          <w:szCs w:val="28"/>
        </w:rPr>
        <w:t>в</w:t>
      </w:r>
      <w:r w:rsidR="00D54983">
        <w:rPr>
          <w:rFonts w:ascii="PT Astra Serif" w:hAnsi="PT Astra Serif"/>
          <w:sz w:val="28"/>
          <w:szCs w:val="28"/>
        </w:rPr>
        <w:t> </w:t>
      </w:r>
      <w:r w:rsidR="00D54983" w:rsidRPr="00D54983">
        <w:rPr>
          <w:rFonts w:ascii="PT Astra Serif" w:hAnsi="PT Astra Serif"/>
          <w:sz w:val="28"/>
          <w:szCs w:val="28"/>
        </w:rPr>
        <w:t>целях возмещения части их</w:t>
      </w:r>
      <w:r w:rsidR="00B70494">
        <w:rPr>
          <w:rFonts w:ascii="PT Astra Serif" w:hAnsi="PT Astra Serif"/>
          <w:sz w:val="28"/>
          <w:szCs w:val="28"/>
        </w:rPr>
        <w:t> </w:t>
      </w:r>
      <w:r w:rsidR="00D54983" w:rsidRPr="00D54983">
        <w:rPr>
          <w:rFonts w:ascii="PT Astra Serif" w:hAnsi="PT Astra Serif"/>
          <w:sz w:val="28"/>
          <w:szCs w:val="28"/>
        </w:rPr>
        <w:t>затрат в связи с оплатой опережающего обучения</w:t>
      </w:r>
      <w:r w:rsidR="00B70494">
        <w:rPr>
          <w:rFonts w:ascii="PT Astra Serif" w:hAnsi="PT Astra Serif"/>
          <w:sz w:val="28"/>
          <w:szCs w:val="28"/>
        </w:rPr>
        <w:t xml:space="preserve"> (далее – производственные организации)</w:t>
      </w:r>
      <w:r w:rsidR="00D54983">
        <w:rPr>
          <w:rFonts w:ascii="PT Astra Serif" w:hAnsi="PT Astra Serif"/>
          <w:sz w:val="28"/>
          <w:szCs w:val="28"/>
        </w:rPr>
        <w:t>, и</w:t>
      </w:r>
      <w:r w:rsidR="00B70494">
        <w:rPr>
          <w:rFonts w:ascii="PT Astra Serif" w:hAnsi="PT Astra Serif"/>
          <w:sz w:val="28"/>
          <w:szCs w:val="28"/>
        </w:rPr>
        <w:t xml:space="preserve"> </w:t>
      </w:r>
      <w:r w:rsidR="00B70494" w:rsidRPr="00B70494">
        <w:rPr>
          <w:rFonts w:ascii="PT Astra Serif" w:hAnsi="PT Astra Serif"/>
          <w:sz w:val="28"/>
          <w:szCs w:val="28"/>
        </w:rPr>
        <w:t>юридически</w:t>
      </w:r>
      <w:r w:rsidR="002426F8">
        <w:rPr>
          <w:rFonts w:ascii="PT Astra Serif" w:hAnsi="PT Astra Serif"/>
          <w:sz w:val="28"/>
          <w:szCs w:val="28"/>
        </w:rPr>
        <w:t>е</w:t>
      </w:r>
      <w:r w:rsidR="00B70494" w:rsidRPr="00B70494">
        <w:rPr>
          <w:rFonts w:ascii="PT Astra Serif" w:hAnsi="PT Astra Serif"/>
          <w:sz w:val="28"/>
          <w:szCs w:val="28"/>
        </w:rPr>
        <w:t xml:space="preserve"> лица, не являющи</w:t>
      </w:r>
      <w:r w:rsidR="002426F8">
        <w:rPr>
          <w:rFonts w:ascii="PT Astra Serif" w:hAnsi="PT Astra Serif"/>
          <w:sz w:val="28"/>
          <w:szCs w:val="28"/>
        </w:rPr>
        <w:t>е</w:t>
      </w:r>
      <w:r w:rsidR="00B70494" w:rsidRPr="00B70494">
        <w:rPr>
          <w:rFonts w:ascii="PT Astra Serif" w:hAnsi="PT Astra Serif"/>
          <w:sz w:val="28"/>
          <w:szCs w:val="28"/>
        </w:rPr>
        <w:t>ся государственными (муниципальными) учреждениями и осуществляющим</w:t>
      </w:r>
      <w:r w:rsidR="00453247">
        <w:rPr>
          <w:rFonts w:ascii="PT Astra Serif" w:hAnsi="PT Astra Serif"/>
          <w:sz w:val="28"/>
          <w:szCs w:val="28"/>
        </w:rPr>
        <w:t>и</w:t>
      </w:r>
      <w:bookmarkStart w:id="0" w:name="_GoBack"/>
      <w:bookmarkEnd w:id="0"/>
      <w:r w:rsidR="00B70494" w:rsidRPr="00B70494">
        <w:rPr>
          <w:rFonts w:ascii="PT Astra Serif" w:hAnsi="PT Astra Serif"/>
          <w:sz w:val="28"/>
          <w:szCs w:val="28"/>
        </w:rPr>
        <w:t xml:space="preserve"> свою деятельность на</w:t>
      </w:r>
      <w:r w:rsidR="00B70494">
        <w:rPr>
          <w:rFonts w:ascii="PT Astra Serif" w:hAnsi="PT Astra Serif"/>
          <w:sz w:val="28"/>
          <w:szCs w:val="28"/>
        </w:rPr>
        <w:t> </w:t>
      </w:r>
      <w:r w:rsidR="00B70494" w:rsidRPr="00B70494">
        <w:rPr>
          <w:rFonts w:ascii="PT Astra Serif" w:hAnsi="PT Astra Serif"/>
          <w:sz w:val="28"/>
          <w:szCs w:val="28"/>
        </w:rPr>
        <w:t xml:space="preserve">территории Ульяновской области (далее </w:t>
      </w:r>
      <w:r w:rsidR="00B70494">
        <w:rPr>
          <w:rFonts w:ascii="PT Astra Serif" w:hAnsi="PT Astra Serif"/>
          <w:sz w:val="28"/>
          <w:szCs w:val="28"/>
        </w:rPr>
        <w:t>–</w:t>
      </w:r>
      <w:r w:rsidR="00B70494" w:rsidRPr="00B70494">
        <w:rPr>
          <w:rFonts w:ascii="PT Astra Serif" w:hAnsi="PT Astra Serif"/>
          <w:sz w:val="28"/>
          <w:szCs w:val="28"/>
        </w:rPr>
        <w:t xml:space="preserve"> </w:t>
      </w:r>
      <w:r w:rsidR="00B70494">
        <w:rPr>
          <w:rFonts w:ascii="PT Astra Serif" w:hAnsi="PT Astra Serif"/>
          <w:sz w:val="28"/>
          <w:szCs w:val="28"/>
        </w:rPr>
        <w:t>юридические лица</w:t>
      </w:r>
      <w:r w:rsidR="00B70494" w:rsidRPr="00B70494">
        <w:rPr>
          <w:rFonts w:ascii="PT Astra Serif" w:hAnsi="PT Astra Serif"/>
          <w:sz w:val="28"/>
          <w:szCs w:val="28"/>
        </w:rPr>
        <w:t>), в целях возмещения части затрат в связи с оплатой</w:t>
      </w:r>
      <w:proofErr w:type="gramEnd"/>
      <w:r w:rsidR="00B70494" w:rsidRPr="00B70494">
        <w:rPr>
          <w:rFonts w:ascii="PT Astra Serif" w:hAnsi="PT Astra Serif"/>
          <w:sz w:val="28"/>
          <w:szCs w:val="28"/>
        </w:rPr>
        <w:t xml:space="preserve"> труда инвалидов, являющихся работниками организаций</w:t>
      </w:r>
      <w:r>
        <w:rPr>
          <w:rFonts w:ascii="PT Astra Serif" w:hAnsi="PT Astra Serif"/>
          <w:sz w:val="28"/>
          <w:szCs w:val="28"/>
        </w:rPr>
        <w:t>;</w:t>
      </w:r>
    </w:p>
    <w:p w:rsidR="00CE4CA8" w:rsidRDefault="00CE4CA8" w:rsidP="00CE4CA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 уточняется содержание </w:t>
      </w:r>
      <w:r>
        <w:rPr>
          <w:sz w:val="28"/>
          <w:szCs w:val="28"/>
        </w:rPr>
        <w:t>соглашени</w:t>
      </w:r>
      <w:r w:rsidR="00D54983">
        <w:rPr>
          <w:sz w:val="28"/>
          <w:szCs w:val="28"/>
        </w:rPr>
        <w:t>й</w:t>
      </w:r>
      <w:r>
        <w:rPr>
          <w:sz w:val="28"/>
          <w:szCs w:val="28"/>
        </w:rPr>
        <w:t xml:space="preserve"> о предоставле</w:t>
      </w:r>
      <w:r>
        <w:rPr>
          <w:sz w:val="28"/>
          <w:szCs w:val="28"/>
        </w:rPr>
        <w:softHyphen/>
        <w:t>нии субсиди</w:t>
      </w:r>
      <w:r w:rsidR="00E000CE">
        <w:rPr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>;</w:t>
      </w:r>
      <w:r w:rsidRPr="009568B3">
        <w:rPr>
          <w:rFonts w:ascii="PT Astra Serif" w:hAnsi="PT Astra Serif"/>
          <w:sz w:val="28"/>
          <w:szCs w:val="28"/>
        </w:rPr>
        <w:t xml:space="preserve"> </w:t>
      </w:r>
    </w:p>
    <w:p w:rsidR="00CE4CA8" w:rsidRDefault="00CE4CA8" w:rsidP="00CE4CA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>
        <w:rPr>
          <w:sz w:val="28"/>
          <w:szCs w:val="28"/>
        </w:rPr>
        <w:t xml:space="preserve">уточняются основания для возврата субсидий </w:t>
      </w:r>
      <w:r w:rsidRPr="00310199">
        <w:rPr>
          <w:rFonts w:ascii="PT Astra Serif" w:hAnsi="PT Astra Serif"/>
          <w:sz w:val="28"/>
          <w:szCs w:val="28"/>
        </w:rPr>
        <w:t>в областной бюджет Ульяновской области</w:t>
      </w:r>
      <w:r w:rsidR="00D54983">
        <w:rPr>
          <w:rFonts w:ascii="PT Astra Serif" w:hAnsi="PT Astra Serif"/>
          <w:sz w:val="28"/>
          <w:szCs w:val="28"/>
        </w:rPr>
        <w:t>;</w:t>
      </w:r>
    </w:p>
    <w:p w:rsidR="00D54983" w:rsidRDefault="00D54983" w:rsidP="00CE4CA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изменяется размер</w:t>
      </w:r>
      <w:r w:rsidRPr="00D54983">
        <w:rPr>
          <w:rFonts w:ascii="PT Astra Serif" w:hAnsi="PT Astra Serif"/>
          <w:sz w:val="28"/>
          <w:szCs w:val="28"/>
        </w:rPr>
        <w:t xml:space="preserve"> субсиди</w:t>
      </w:r>
      <w:r w:rsidR="00F368BC">
        <w:rPr>
          <w:rFonts w:ascii="PT Astra Serif" w:hAnsi="PT Astra Serif"/>
          <w:sz w:val="28"/>
          <w:szCs w:val="28"/>
        </w:rPr>
        <w:t>и</w:t>
      </w:r>
      <w:r w:rsidRPr="00D54983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 юридическим лицам, в целях возмещения части затрат в связи с</w:t>
      </w:r>
      <w:r>
        <w:rPr>
          <w:rFonts w:ascii="PT Astra Serif" w:hAnsi="PT Astra Serif"/>
          <w:sz w:val="28"/>
          <w:szCs w:val="28"/>
        </w:rPr>
        <w:t> </w:t>
      </w:r>
      <w:r w:rsidRPr="00D54983">
        <w:rPr>
          <w:rFonts w:ascii="PT Astra Serif" w:hAnsi="PT Astra Serif"/>
          <w:sz w:val="28"/>
          <w:szCs w:val="28"/>
        </w:rPr>
        <w:t>оплатой труда инвалидов, являющихся работниками организаций</w:t>
      </w:r>
      <w:r>
        <w:rPr>
          <w:rFonts w:ascii="PT Astra Serif" w:hAnsi="PT Astra Serif"/>
          <w:sz w:val="28"/>
          <w:szCs w:val="28"/>
        </w:rPr>
        <w:t>.</w:t>
      </w:r>
    </w:p>
    <w:p w:rsidR="00C17C13" w:rsidRDefault="00C17C13" w:rsidP="00CE4CA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C90049">
        <w:rPr>
          <w:rFonts w:ascii="PT Astra Serif" w:hAnsi="PT Astra Serif"/>
          <w:sz w:val="28"/>
          <w:szCs w:val="28"/>
        </w:rPr>
        <w:t xml:space="preserve">совершенствование мер государственной поддержки </w:t>
      </w:r>
      <w:r w:rsidR="00B70494">
        <w:rPr>
          <w:rFonts w:ascii="PT Astra Serif" w:hAnsi="PT Astra Serif"/>
          <w:sz w:val="28"/>
          <w:szCs w:val="28"/>
        </w:rPr>
        <w:t xml:space="preserve">производственных </w:t>
      </w:r>
      <w:r w:rsidR="00300597">
        <w:rPr>
          <w:rFonts w:ascii="PT Astra Serif" w:hAnsi="PT Astra Serif"/>
          <w:sz w:val="28"/>
          <w:szCs w:val="28"/>
        </w:rPr>
        <w:t>организаций и юридических лиц, осуществляющи</w:t>
      </w:r>
      <w:r w:rsidR="00F63287">
        <w:rPr>
          <w:rFonts w:ascii="PT Astra Serif" w:hAnsi="PT Astra Serif"/>
          <w:sz w:val="28"/>
          <w:szCs w:val="28"/>
        </w:rPr>
        <w:t xml:space="preserve">х </w:t>
      </w:r>
      <w:r w:rsidR="00300597">
        <w:rPr>
          <w:rFonts w:ascii="PT Astra Serif" w:hAnsi="PT Astra Serif"/>
          <w:sz w:val="28"/>
          <w:szCs w:val="28"/>
        </w:rPr>
        <w:t>мероприятия по содействию занятости</w:t>
      </w:r>
      <w:r w:rsidR="00C90049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="00E2717B" w:rsidRPr="00E2717B">
        <w:rPr>
          <w:rFonts w:ascii="PT Astra Serif" w:hAnsi="PT Astra Serif"/>
          <w:sz w:val="28"/>
          <w:szCs w:val="28"/>
        </w:rPr>
        <w:t>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B70494" w:rsidRDefault="00B70494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B70494" w:rsidRDefault="00B70494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2B279B">
        <w:rPr>
          <w:rFonts w:ascii="PT Astra Serif" w:hAnsi="PT Astra Serif"/>
          <w:b/>
          <w:sz w:val="28"/>
          <w:szCs w:val="28"/>
        </w:rPr>
        <w:t> </w:t>
      </w:r>
      <w:r w:rsidRPr="00A51A11">
        <w:rPr>
          <w:rFonts w:ascii="PT Astra Serif" w:hAnsi="PT Astra Serif"/>
          <w:b/>
          <w:sz w:val="28"/>
          <w:szCs w:val="28"/>
        </w:rPr>
        <w:t>связи с наличием рассматриваемой проблемы.</w:t>
      </w:r>
    </w:p>
    <w:p w:rsidR="00CE4CA8" w:rsidRDefault="00CE4CA8" w:rsidP="00CE4CA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от 18.09.2020 № 1492 установлены </w:t>
      </w:r>
      <w:r w:rsidRPr="00A24226">
        <w:rPr>
          <w:rFonts w:ascii="PT Astra Serif" w:hAnsi="PT Astra Serif"/>
          <w:sz w:val="28"/>
          <w:szCs w:val="28"/>
        </w:rPr>
        <w:t>общие требования к нормативным правовым актам, муниципальным правовым актам, регулирующим предоставление субсидий, в</w:t>
      </w:r>
      <w:r>
        <w:rPr>
          <w:rFonts w:ascii="PT Astra Serif" w:hAnsi="PT Astra Serif"/>
          <w:sz w:val="28"/>
          <w:szCs w:val="28"/>
        </w:rPr>
        <w:t> </w:t>
      </w:r>
      <w:r w:rsidRPr="00A24226">
        <w:rPr>
          <w:rFonts w:ascii="PT Astra Serif" w:hAnsi="PT Astra Serif"/>
          <w:sz w:val="28"/>
          <w:szCs w:val="28"/>
        </w:rPr>
        <w:t xml:space="preserve">том числе грантов в форме субсидий, юридическим лицам, индивидуальным предпринимателям, а также физическим лицам </w:t>
      </w:r>
      <w:r>
        <w:rPr>
          <w:rFonts w:ascii="PT Astra Serif" w:hAnsi="PT Astra Serif"/>
          <w:sz w:val="28"/>
          <w:szCs w:val="28"/>
        </w:rPr>
        <w:t>–</w:t>
      </w:r>
      <w:r w:rsidRPr="00A24226">
        <w:rPr>
          <w:rFonts w:ascii="PT Astra Serif" w:hAnsi="PT Astra Serif"/>
          <w:sz w:val="28"/>
          <w:szCs w:val="28"/>
        </w:rPr>
        <w:t xml:space="preserve"> производителям</w:t>
      </w:r>
      <w:r>
        <w:rPr>
          <w:rFonts w:ascii="PT Astra Serif" w:hAnsi="PT Astra Serif"/>
          <w:sz w:val="28"/>
          <w:szCs w:val="28"/>
        </w:rPr>
        <w:t xml:space="preserve"> </w:t>
      </w:r>
      <w:r w:rsidRPr="00A24226">
        <w:rPr>
          <w:rFonts w:ascii="PT Astra Serif" w:hAnsi="PT Astra Serif"/>
          <w:sz w:val="28"/>
          <w:szCs w:val="28"/>
        </w:rPr>
        <w:t>товаров, работ, услуг</w:t>
      </w:r>
      <w:r>
        <w:rPr>
          <w:rFonts w:ascii="PT Astra Serif" w:hAnsi="PT Astra Serif"/>
          <w:sz w:val="28"/>
          <w:szCs w:val="28"/>
        </w:rPr>
        <w:t>, в том числе:</w:t>
      </w:r>
    </w:p>
    <w:p w:rsidR="00CE4CA8" w:rsidRDefault="00CE4CA8" w:rsidP="00CE4CA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на основании подпункта «ж» пункта 3 </w:t>
      </w:r>
      <w:r>
        <w:rPr>
          <w:rFonts w:ascii="PT Astra Serif" w:hAnsi="PT Astra Serif" w:cs="PT Astra Serif"/>
          <w:sz w:val="28"/>
          <w:szCs w:val="28"/>
        </w:rPr>
        <w:t xml:space="preserve">в правовом акте указывается </w:t>
      </w:r>
      <w:r w:rsidRPr="00D9758D">
        <w:rPr>
          <w:rFonts w:ascii="PT Astra Serif" w:hAnsi="PT Astra Serif" w:cs="PT Astra Serif"/>
          <w:sz w:val="28"/>
          <w:szCs w:val="28"/>
        </w:rPr>
        <w:t xml:space="preserve">информация о размещении на едином портале бюджетной системы Российской Федерации в информационно-телекоммуникационной сети </w:t>
      </w:r>
      <w:r>
        <w:rPr>
          <w:rFonts w:ascii="PT Astra Serif" w:hAnsi="PT Astra Serif" w:cs="PT Astra Serif"/>
          <w:sz w:val="28"/>
          <w:szCs w:val="28"/>
        </w:rPr>
        <w:t>«</w:t>
      </w:r>
      <w:r w:rsidRPr="00D9758D">
        <w:rPr>
          <w:rFonts w:ascii="PT Astra Serif" w:hAnsi="PT Astra Serif" w:cs="PT Astra Serif"/>
          <w:sz w:val="28"/>
          <w:szCs w:val="28"/>
        </w:rPr>
        <w:t>Интернет</w:t>
      </w:r>
      <w:r>
        <w:rPr>
          <w:rFonts w:ascii="PT Astra Serif" w:hAnsi="PT Astra Serif" w:cs="PT Astra Serif"/>
          <w:sz w:val="28"/>
          <w:szCs w:val="28"/>
        </w:rPr>
        <w:t>» (в </w:t>
      </w:r>
      <w:r w:rsidRPr="00D9758D">
        <w:rPr>
          <w:rFonts w:ascii="PT Astra Serif" w:hAnsi="PT Astra Serif" w:cs="PT Astra Serif"/>
          <w:sz w:val="28"/>
          <w:szCs w:val="28"/>
        </w:rPr>
        <w:t>разделе единого портала) при формировании проекта закона (решения) о</w:t>
      </w:r>
      <w:r>
        <w:rPr>
          <w:rFonts w:ascii="PT Astra Serif" w:hAnsi="PT Astra Serif" w:cs="PT Astra Serif"/>
          <w:sz w:val="28"/>
          <w:szCs w:val="28"/>
        </w:rPr>
        <w:t> </w:t>
      </w:r>
      <w:r w:rsidRPr="00D9758D">
        <w:rPr>
          <w:rFonts w:ascii="PT Astra Serif" w:hAnsi="PT Astra Serif" w:cs="PT Astra Serif"/>
          <w:sz w:val="28"/>
          <w:szCs w:val="28"/>
        </w:rPr>
        <w:t xml:space="preserve">бюджете (проекта закона (решения) о внесении изменений в закон (решение) </w:t>
      </w:r>
      <w:r>
        <w:rPr>
          <w:rFonts w:ascii="PT Astra Serif" w:hAnsi="PT Astra Serif" w:cs="PT Astra Serif"/>
          <w:sz w:val="28"/>
          <w:szCs w:val="28"/>
        </w:rPr>
        <w:t>о бюджете) сведений о субсидиях;</w:t>
      </w:r>
    </w:p>
    <w:p w:rsidR="00362C97" w:rsidRDefault="00CE4CA8" w:rsidP="00CE4CA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в соответствии с подпунктом «в» пункта 4</w:t>
      </w:r>
      <w:r w:rsidR="00362C97">
        <w:rPr>
          <w:rFonts w:ascii="PT Astra Serif" w:hAnsi="PT Astra Serif"/>
          <w:sz w:val="28"/>
          <w:szCs w:val="28"/>
        </w:rPr>
        <w:t xml:space="preserve"> указываются </w:t>
      </w:r>
      <w:r w:rsidR="00362C97" w:rsidRPr="00362C97">
        <w:rPr>
          <w:rFonts w:ascii="PT Astra Serif" w:hAnsi="PT Astra Serif"/>
          <w:sz w:val="28"/>
          <w:szCs w:val="28"/>
        </w:rPr>
        <w:t>требования к</w:t>
      </w:r>
      <w:r w:rsidR="00362C97">
        <w:rPr>
          <w:rFonts w:ascii="PT Astra Serif" w:hAnsi="PT Astra Serif"/>
          <w:sz w:val="28"/>
          <w:szCs w:val="28"/>
        </w:rPr>
        <w:t> </w:t>
      </w:r>
      <w:r w:rsidR="00362C97" w:rsidRPr="00362C97">
        <w:rPr>
          <w:rFonts w:ascii="PT Astra Serif" w:hAnsi="PT Astra Serif"/>
          <w:sz w:val="28"/>
          <w:szCs w:val="28"/>
        </w:rPr>
        <w:t xml:space="preserve">участникам отбора, которым должен соответствовать участник отбора </w:t>
      </w:r>
      <w:r w:rsidR="00362C97">
        <w:rPr>
          <w:rFonts w:ascii="PT Astra Serif" w:hAnsi="PT Astra Serif"/>
          <w:sz w:val="28"/>
          <w:szCs w:val="28"/>
        </w:rPr>
        <w:t xml:space="preserve">                   </w:t>
      </w:r>
      <w:r w:rsidR="00362C97" w:rsidRPr="00362C97">
        <w:rPr>
          <w:rFonts w:ascii="PT Astra Serif" w:hAnsi="PT Astra Serif"/>
          <w:sz w:val="28"/>
          <w:szCs w:val="28"/>
        </w:rPr>
        <w:t>на 1-е число месяца, предшествующего месяцу, в котором планируется проведение отбора, или иную дату, определ</w:t>
      </w:r>
      <w:r w:rsidR="00362C97">
        <w:rPr>
          <w:rFonts w:ascii="PT Astra Serif" w:hAnsi="PT Astra Serif"/>
          <w:sz w:val="28"/>
          <w:szCs w:val="28"/>
        </w:rPr>
        <w:t>ё</w:t>
      </w:r>
      <w:r w:rsidR="00362C97" w:rsidRPr="00362C97">
        <w:rPr>
          <w:rFonts w:ascii="PT Astra Serif" w:hAnsi="PT Astra Serif"/>
          <w:sz w:val="28"/>
          <w:szCs w:val="28"/>
        </w:rPr>
        <w:t>нную правовым актом:</w:t>
      </w:r>
      <w:r w:rsidR="00362C97">
        <w:rPr>
          <w:rFonts w:ascii="PT Astra Serif" w:hAnsi="PT Astra Serif"/>
          <w:sz w:val="28"/>
          <w:szCs w:val="28"/>
        </w:rPr>
        <w:t xml:space="preserve"> </w:t>
      </w:r>
    </w:p>
    <w:p w:rsidR="00362C97" w:rsidRDefault="00362C97" w:rsidP="00CE4CA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у </w:t>
      </w:r>
      <w:r w:rsidRPr="00362C97">
        <w:rPr>
          <w:rFonts w:ascii="PT Astra Serif" w:hAnsi="PT Astra Serif"/>
          <w:sz w:val="28"/>
          <w:szCs w:val="28"/>
        </w:rPr>
        <w:t>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</w:t>
      </w:r>
      <w:r w:rsidR="00B70494">
        <w:rPr>
          <w:rFonts w:ascii="PT Astra Serif" w:hAnsi="PT Astra Serif"/>
          <w:sz w:val="28"/>
          <w:szCs w:val="28"/>
        </w:rPr>
        <w:t xml:space="preserve"> </w:t>
      </w:r>
      <w:r w:rsidRPr="00362C97">
        <w:rPr>
          <w:rFonts w:ascii="PT Astra Serif" w:hAnsi="PT Astra Serif"/>
          <w:sz w:val="28"/>
          <w:szCs w:val="28"/>
        </w:rPr>
        <w:t>соответствии с законодательством Российской Федерации о налогах и сборах;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CE4CA8" w:rsidRDefault="00362C97" w:rsidP="00CE4CA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2) </w:t>
      </w:r>
      <w:r w:rsidR="00CE4CA8" w:rsidRPr="00EA290A">
        <w:rPr>
          <w:rFonts w:ascii="PT Astra Serif" w:hAnsi="PT Astra Serif" w:cs="PT Astra Serif"/>
          <w:sz w:val="28"/>
          <w:szCs w:val="28"/>
        </w:rPr>
        <w:t>требования к</w:t>
      </w:r>
      <w:r w:rsidR="00B70494">
        <w:rPr>
          <w:rFonts w:ascii="PT Astra Serif" w:hAnsi="PT Astra Serif" w:cs="PT Astra Serif"/>
          <w:sz w:val="28"/>
          <w:szCs w:val="28"/>
        </w:rPr>
        <w:t xml:space="preserve"> </w:t>
      </w:r>
      <w:r w:rsidR="00CE4CA8" w:rsidRPr="00EA290A">
        <w:rPr>
          <w:rFonts w:ascii="PT Astra Serif" w:hAnsi="PT Astra Serif" w:cs="PT Astra Serif"/>
          <w:sz w:val="28"/>
          <w:szCs w:val="28"/>
        </w:rPr>
        <w:t>участникам отбора</w:t>
      </w:r>
      <w:r w:rsidR="00CE4CA8">
        <w:rPr>
          <w:rFonts w:ascii="PT Astra Serif" w:hAnsi="PT Astra Serif" w:cs="PT Astra Serif"/>
          <w:sz w:val="28"/>
          <w:szCs w:val="28"/>
        </w:rPr>
        <w:t xml:space="preserve"> могут содержать</w:t>
      </w:r>
      <w:r w:rsidR="00CE4CA8" w:rsidRPr="00EA290A">
        <w:rPr>
          <w:rFonts w:ascii="PT Astra Serif" w:hAnsi="PT Astra Serif" w:cs="PT Astra Serif"/>
          <w:sz w:val="28"/>
          <w:szCs w:val="28"/>
        </w:rPr>
        <w:t xml:space="preserve"> </w:t>
      </w:r>
      <w:r w:rsidR="00CE4CA8">
        <w:rPr>
          <w:rFonts w:ascii="PT Astra Serif" w:hAnsi="PT Astra Serif" w:cs="PT Astra Serif"/>
          <w:sz w:val="28"/>
          <w:szCs w:val="28"/>
        </w:rPr>
        <w:t>информацию об</w:t>
      </w:r>
      <w:r>
        <w:rPr>
          <w:rFonts w:ascii="PT Astra Serif" w:hAnsi="PT Astra Serif" w:cs="PT Astra Serif"/>
          <w:sz w:val="28"/>
          <w:szCs w:val="28"/>
        </w:rPr>
        <w:t> </w:t>
      </w:r>
      <w:r w:rsidR="00CE4CA8">
        <w:rPr>
          <w:rFonts w:ascii="PT Astra Serif" w:hAnsi="PT Astra Serif" w:cs="PT Astra Serif"/>
          <w:sz w:val="28"/>
          <w:szCs w:val="28"/>
        </w:rPr>
        <w:t xml:space="preserve">отсутствии </w:t>
      </w:r>
      <w:r w:rsidR="00CE4CA8" w:rsidRPr="00EA290A">
        <w:rPr>
          <w:rFonts w:ascii="PT Astra Serif" w:hAnsi="PT Astra Serif" w:cs="PT Astra Serif"/>
          <w:sz w:val="28"/>
          <w:szCs w:val="28"/>
        </w:rPr>
        <w:t>в</w:t>
      </w:r>
      <w:r w:rsidR="00CE4CA8">
        <w:rPr>
          <w:rFonts w:ascii="PT Astra Serif" w:hAnsi="PT Astra Serif" w:cs="PT Astra Serif"/>
          <w:sz w:val="28"/>
          <w:szCs w:val="28"/>
        </w:rPr>
        <w:t xml:space="preserve"> </w:t>
      </w:r>
      <w:r w:rsidR="00CE4CA8" w:rsidRPr="00EA290A">
        <w:rPr>
          <w:rFonts w:ascii="PT Astra Serif" w:hAnsi="PT Astra Serif" w:cs="PT Astra Serif"/>
          <w:sz w:val="28"/>
          <w:szCs w:val="28"/>
        </w:rPr>
        <w:t xml:space="preserve">реестре дисквалифицированных лиц </w:t>
      </w:r>
      <w:r w:rsidR="00CE4CA8">
        <w:rPr>
          <w:rFonts w:ascii="PT Astra Serif" w:hAnsi="PT Astra Serif" w:cs="PT Astra Serif"/>
          <w:sz w:val="28"/>
          <w:szCs w:val="28"/>
        </w:rPr>
        <w:t>сведения</w:t>
      </w:r>
      <w:r w:rsidR="00CE4CA8" w:rsidRPr="00EA290A">
        <w:rPr>
          <w:rFonts w:ascii="PT Astra Serif" w:hAnsi="PT Astra Serif" w:cs="PT Astra Serif"/>
          <w:sz w:val="28"/>
          <w:szCs w:val="28"/>
        </w:rPr>
        <w:t xml:space="preserve"> о</w:t>
      </w:r>
      <w:r>
        <w:rPr>
          <w:rFonts w:ascii="PT Astra Serif" w:hAnsi="PT Astra Serif" w:cs="PT Astra Serif"/>
          <w:sz w:val="28"/>
          <w:szCs w:val="28"/>
        </w:rPr>
        <w:t> </w:t>
      </w:r>
      <w:r w:rsidR="00CE4CA8" w:rsidRPr="00EA290A">
        <w:rPr>
          <w:rFonts w:ascii="PT Astra Serif" w:hAnsi="PT Astra Serif" w:cs="PT Astra Serif"/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 w:rsidR="00CE4CA8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                     </w:t>
      </w:r>
      <w:r w:rsidR="00CE4CA8" w:rsidRPr="00EA290A">
        <w:rPr>
          <w:rFonts w:ascii="PT Astra Serif" w:hAnsi="PT Astra Serif" w:cs="PT Astra Serif"/>
          <w:sz w:val="28"/>
          <w:szCs w:val="28"/>
        </w:rPr>
        <w:t xml:space="preserve">и о физическом лице </w:t>
      </w:r>
      <w:r w:rsidR="00CE4CA8">
        <w:rPr>
          <w:rFonts w:ascii="PT Astra Serif" w:hAnsi="PT Astra Serif" w:cs="PT Astra Serif"/>
          <w:sz w:val="28"/>
          <w:szCs w:val="28"/>
        </w:rPr>
        <w:t>–</w:t>
      </w:r>
      <w:r w:rsidR="00CE4CA8" w:rsidRPr="00EA290A">
        <w:rPr>
          <w:rFonts w:ascii="PT Astra Serif" w:hAnsi="PT Astra Serif" w:cs="PT Astra Serif"/>
          <w:sz w:val="28"/>
          <w:szCs w:val="28"/>
        </w:rPr>
        <w:t xml:space="preserve"> производителе</w:t>
      </w:r>
      <w:r w:rsidR="00CE4CA8">
        <w:rPr>
          <w:rFonts w:ascii="PT Astra Serif" w:hAnsi="PT Astra Serif" w:cs="PT Astra Serif"/>
          <w:sz w:val="28"/>
          <w:szCs w:val="28"/>
        </w:rPr>
        <w:t xml:space="preserve"> </w:t>
      </w:r>
      <w:r w:rsidR="00CE4CA8" w:rsidRPr="00EA290A">
        <w:rPr>
          <w:rFonts w:ascii="PT Astra Serif" w:hAnsi="PT Astra Serif" w:cs="PT Astra Serif"/>
          <w:sz w:val="28"/>
          <w:szCs w:val="28"/>
        </w:rPr>
        <w:t>товаров, работ, услуг</w:t>
      </w:r>
      <w:r w:rsidR="00CE4CA8">
        <w:rPr>
          <w:rFonts w:ascii="PT Astra Serif" w:hAnsi="PT Astra Serif" w:cs="PT Astra Serif"/>
          <w:sz w:val="28"/>
          <w:szCs w:val="28"/>
        </w:rPr>
        <w:t>, являющихся участниками отбора;</w:t>
      </w:r>
      <w:proofErr w:type="gramEnd"/>
    </w:p>
    <w:p w:rsidR="00CE4CA8" w:rsidRDefault="00362C97" w:rsidP="0065655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- в соответствии с подпунктом «</w:t>
      </w:r>
      <w:r w:rsidRPr="00362C97">
        <w:rPr>
          <w:rFonts w:ascii="PT Astra Serif" w:hAnsi="PT Astra Serif" w:cs="PT Astra Serif"/>
          <w:sz w:val="28"/>
          <w:szCs w:val="28"/>
        </w:rPr>
        <w:t>к</w:t>
      </w:r>
      <w:r>
        <w:rPr>
          <w:rFonts w:ascii="PT Astra Serif" w:hAnsi="PT Astra Serif" w:cs="PT Astra Serif"/>
          <w:sz w:val="28"/>
          <w:szCs w:val="28"/>
        </w:rPr>
        <w:t>» пункта 5</w:t>
      </w:r>
      <w:r w:rsidRPr="00362C97">
        <w:rPr>
          <w:rFonts w:ascii="PT Astra Serif" w:hAnsi="PT Astra Serif" w:cs="PT Astra Serif"/>
          <w:sz w:val="28"/>
          <w:szCs w:val="28"/>
        </w:rPr>
        <w:t xml:space="preserve"> в соглашение</w:t>
      </w:r>
      <w:r>
        <w:rPr>
          <w:rFonts w:ascii="PT Astra Serif" w:hAnsi="PT Astra Serif" w:cs="PT Astra Serif"/>
          <w:sz w:val="28"/>
          <w:szCs w:val="28"/>
        </w:rPr>
        <w:t xml:space="preserve"> необходимо включать, </w:t>
      </w:r>
      <w:r w:rsidRPr="00362C97">
        <w:rPr>
          <w:rFonts w:ascii="PT Astra Serif" w:hAnsi="PT Astra Serif" w:cs="PT Astra Serif"/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</w:t>
      </w:r>
      <w:r>
        <w:rPr>
          <w:rFonts w:ascii="PT Astra Serif" w:hAnsi="PT Astra Serif" w:cs="PT Astra Serif"/>
          <w:sz w:val="28"/>
          <w:szCs w:val="28"/>
        </w:rPr>
        <w:t> </w:t>
      </w:r>
      <w:r w:rsidRPr="00362C97">
        <w:rPr>
          <w:rFonts w:ascii="PT Astra Serif" w:hAnsi="PT Astra Serif" w:cs="PT Astra Serif"/>
          <w:sz w:val="28"/>
          <w:szCs w:val="28"/>
        </w:rPr>
        <w:t>размере, определ</w:t>
      </w:r>
      <w:r>
        <w:rPr>
          <w:rFonts w:ascii="PT Astra Serif" w:hAnsi="PT Astra Serif" w:cs="PT Astra Serif"/>
          <w:sz w:val="28"/>
          <w:szCs w:val="28"/>
        </w:rPr>
        <w:t>ё</w:t>
      </w:r>
      <w:r w:rsidRPr="00362C97">
        <w:rPr>
          <w:rFonts w:ascii="PT Astra Serif" w:hAnsi="PT Astra Serif" w:cs="PT Astra Serif"/>
          <w:sz w:val="28"/>
          <w:szCs w:val="28"/>
        </w:rPr>
        <w:t xml:space="preserve">нном в соглашении, условия о согласовании новых условий соглашения или о расторжении соглашения при </w:t>
      </w:r>
      <w:proofErr w:type="spellStart"/>
      <w:r w:rsidRPr="00362C97">
        <w:rPr>
          <w:rFonts w:ascii="PT Astra Serif" w:hAnsi="PT Astra Serif" w:cs="PT Astra Serif"/>
          <w:sz w:val="28"/>
          <w:szCs w:val="28"/>
        </w:rPr>
        <w:t>недостижении</w:t>
      </w:r>
      <w:proofErr w:type="spellEnd"/>
      <w:r w:rsidRPr="00362C97">
        <w:rPr>
          <w:rFonts w:ascii="PT Astra Serif" w:hAnsi="PT Astra Serif" w:cs="PT Astra Serif"/>
          <w:sz w:val="28"/>
          <w:szCs w:val="28"/>
        </w:rPr>
        <w:t xml:space="preserve"> согласия по</w:t>
      </w:r>
      <w:r>
        <w:rPr>
          <w:rFonts w:ascii="PT Astra Serif" w:hAnsi="PT Astra Serif" w:cs="PT Astra Serif"/>
          <w:sz w:val="28"/>
          <w:szCs w:val="28"/>
        </w:rPr>
        <w:t> </w:t>
      </w:r>
      <w:r w:rsidR="00656556">
        <w:rPr>
          <w:rFonts w:ascii="PT Astra Serif" w:hAnsi="PT Astra Serif" w:cs="PT Astra Serif"/>
          <w:sz w:val="28"/>
          <w:szCs w:val="28"/>
        </w:rPr>
        <w:t>новым условиям</w:t>
      </w:r>
      <w:r w:rsidR="00CE4CA8" w:rsidRPr="008816FA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CE4CA8" w:rsidRDefault="00CE4CA8" w:rsidP="00CE4CA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6D6398">
        <w:rPr>
          <w:rFonts w:ascii="PT Astra Serif" w:hAnsi="PT Astra Serif"/>
          <w:sz w:val="28"/>
          <w:szCs w:val="28"/>
        </w:rPr>
        <w:t>Действующая</w:t>
      </w:r>
      <w:r>
        <w:rPr>
          <w:rFonts w:ascii="PT Astra Serif" w:hAnsi="PT Astra Serif"/>
          <w:sz w:val="28"/>
          <w:szCs w:val="28"/>
        </w:rPr>
        <w:t xml:space="preserve"> редакция постановления Правительства Ульяновской области </w:t>
      </w:r>
      <w:r w:rsidR="00656556" w:rsidRPr="00C33BE3">
        <w:rPr>
          <w:rFonts w:ascii="PT Astra Serif" w:hAnsi="PT Astra Serif"/>
          <w:sz w:val="28"/>
          <w:szCs w:val="28"/>
        </w:rPr>
        <w:t>от 22.12.2011 №</w:t>
      </w:r>
      <w:r w:rsidR="00656556">
        <w:rPr>
          <w:rFonts w:ascii="PT Astra Serif" w:hAnsi="PT Astra Serif"/>
          <w:sz w:val="28"/>
          <w:szCs w:val="28"/>
        </w:rPr>
        <w:t> </w:t>
      </w:r>
      <w:r w:rsidR="00656556" w:rsidRPr="00C33BE3">
        <w:rPr>
          <w:rFonts w:ascii="PT Astra Serif" w:hAnsi="PT Astra Serif"/>
          <w:sz w:val="28"/>
          <w:szCs w:val="28"/>
        </w:rPr>
        <w:t>632-П</w:t>
      </w:r>
      <w:r w:rsidR="0065655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 учитывает данные положения федеральн</w:t>
      </w:r>
      <w:r w:rsidR="00656556">
        <w:rPr>
          <w:rFonts w:ascii="PT Astra Serif" w:hAnsi="PT Astra Serif"/>
          <w:sz w:val="28"/>
          <w:szCs w:val="28"/>
        </w:rPr>
        <w:t xml:space="preserve">ого </w:t>
      </w:r>
      <w:r>
        <w:rPr>
          <w:rFonts w:ascii="PT Astra Serif" w:hAnsi="PT Astra Serif"/>
          <w:sz w:val="28"/>
          <w:szCs w:val="28"/>
        </w:rPr>
        <w:t>нормативн</w:t>
      </w:r>
      <w:r w:rsidR="00656556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правов</w:t>
      </w:r>
      <w:r w:rsidR="00656556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акт</w:t>
      </w:r>
      <w:r w:rsidR="00656556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, в результате чего образуется правовая</w:t>
      </w:r>
      <w:r w:rsidRPr="001B5D94">
        <w:rPr>
          <w:rFonts w:ascii="PT Astra Serif" w:hAnsi="PT Astra Serif"/>
          <w:sz w:val="28"/>
          <w:szCs w:val="28"/>
        </w:rPr>
        <w:t xml:space="preserve"> коллизи</w:t>
      </w:r>
      <w:r>
        <w:rPr>
          <w:rFonts w:ascii="PT Astra Serif" w:hAnsi="PT Astra Serif"/>
          <w:sz w:val="28"/>
          <w:szCs w:val="28"/>
        </w:rPr>
        <w:t xml:space="preserve">я, что ограничивает возможность </w:t>
      </w:r>
      <w:r w:rsidR="00B70494">
        <w:rPr>
          <w:rFonts w:ascii="PT Astra Serif" w:hAnsi="PT Astra Serif"/>
          <w:sz w:val="28"/>
          <w:szCs w:val="28"/>
        </w:rPr>
        <w:t xml:space="preserve">производственных </w:t>
      </w:r>
      <w:r w:rsidR="00656556">
        <w:rPr>
          <w:rFonts w:ascii="PT Astra Serif" w:hAnsi="PT Astra Serif"/>
          <w:sz w:val="28"/>
          <w:szCs w:val="28"/>
        </w:rPr>
        <w:t>организаций и юридических лиц</w:t>
      </w:r>
      <w:r>
        <w:rPr>
          <w:rFonts w:ascii="PT Astra Serif" w:hAnsi="PT Astra Serif"/>
          <w:sz w:val="28"/>
          <w:szCs w:val="28"/>
        </w:rPr>
        <w:t xml:space="preserve"> на получение мер государственной поддержки</w:t>
      </w:r>
      <w:r>
        <w:rPr>
          <w:sz w:val="28"/>
          <w:szCs w:val="28"/>
        </w:rPr>
        <w:t>.</w:t>
      </w:r>
    </w:p>
    <w:p w:rsidR="00CE4CA8" w:rsidRPr="00D4714D" w:rsidRDefault="00CE4CA8" w:rsidP="00CE4CA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784ACF">
        <w:rPr>
          <w:rFonts w:ascii="PT Astra Serif" w:hAnsi="PT Astra Serif"/>
          <w:sz w:val="28"/>
          <w:szCs w:val="28"/>
        </w:rPr>
        <w:t>Таким образом,</w:t>
      </w:r>
      <w:r w:rsidRPr="00D4714D">
        <w:rPr>
          <w:rFonts w:ascii="PT Astra Serif" w:hAnsi="PT Astra Serif"/>
          <w:sz w:val="28"/>
          <w:szCs w:val="28"/>
        </w:rPr>
        <w:t xml:space="preserve"> принятие проекта акта направлено на решение проблемы </w:t>
      </w:r>
      <w:r>
        <w:rPr>
          <w:rFonts w:ascii="PT Astra Serif" w:hAnsi="PT Astra Serif"/>
          <w:sz w:val="28"/>
          <w:szCs w:val="28"/>
        </w:rPr>
        <w:t xml:space="preserve">устранения ситуации правовой неопределённости при предоставлении мер </w:t>
      </w:r>
      <w:r>
        <w:rPr>
          <w:rFonts w:ascii="PT Astra Serif" w:hAnsi="PT Astra Serif"/>
          <w:sz w:val="28"/>
          <w:szCs w:val="28"/>
        </w:rPr>
        <w:lastRenderedPageBreak/>
        <w:t xml:space="preserve">государственной поддержки </w:t>
      </w:r>
      <w:r w:rsidR="00B70494">
        <w:rPr>
          <w:rFonts w:ascii="PT Astra Serif" w:hAnsi="PT Astra Serif"/>
          <w:sz w:val="28"/>
          <w:szCs w:val="28"/>
        </w:rPr>
        <w:t xml:space="preserve">производственным </w:t>
      </w:r>
      <w:r w:rsidR="00656556">
        <w:rPr>
          <w:rFonts w:ascii="PT Astra Serif" w:hAnsi="PT Astra Serif"/>
          <w:sz w:val="28"/>
          <w:szCs w:val="28"/>
        </w:rPr>
        <w:t xml:space="preserve">организациям </w:t>
      </w:r>
      <w:r w:rsidR="00656556" w:rsidRPr="00D54983">
        <w:rPr>
          <w:rFonts w:ascii="PT Astra Serif" w:hAnsi="PT Astra Serif"/>
          <w:sz w:val="28"/>
          <w:szCs w:val="28"/>
        </w:rPr>
        <w:t>в</w:t>
      </w:r>
      <w:r w:rsidR="00B70494">
        <w:rPr>
          <w:rFonts w:ascii="PT Astra Serif" w:hAnsi="PT Astra Serif"/>
          <w:sz w:val="28"/>
          <w:szCs w:val="28"/>
        </w:rPr>
        <w:t xml:space="preserve"> </w:t>
      </w:r>
      <w:r w:rsidR="00656556" w:rsidRPr="00D54983">
        <w:rPr>
          <w:rFonts w:ascii="PT Astra Serif" w:hAnsi="PT Astra Serif"/>
          <w:sz w:val="28"/>
          <w:szCs w:val="28"/>
        </w:rPr>
        <w:t>целях возмещения части их затрат в связи с оплатой опережающего обучения</w:t>
      </w:r>
      <w:r w:rsidR="00656556">
        <w:rPr>
          <w:rFonts w:ascii="PT Astra Serif" w:hAnsi="PT Astra Serif"/>
          <w:sz w:val="28"/>
          <w:szCs w:val="28"/>
        </w:rPr>
        <w:t>, и</w:t>
      </w:r>
      <w:r w:rsidR="00B70494">
        <w:rPr>
          <w:rFonts w:ascii="PT Astra Serif" w:hAnsi="PT Astra Serif"/>
          <w:sz w:val="28"/>
          <w:szCs w:val="28"/>
        </w:rPr>
        <w:t> </w:t>
      </w:r>
      <w:r w:rsidR="00656556">
        <w:rPr>
          <w:rFonts w:ascii="PT Astra Serif" w:hAnsi="PT Astra Serif"/>
          <w:sz w:val="28"/>
          <w:szCs w:val="28"/>
        </w:rPr>
        <w:t xml:space="preserve">юридическим лицам </w:t>
      </w:r>
      <w:r w:rsidR="00656556" w:rsidRPr="00D54983">
        <w:rPr>
          <w:rFonts w:ascii="PT Astra Serif" w:hAnsi="PT Astra Serif"/>
          <w:sz w:val="28"/>
          <w:szCs w:val="28"/>
        </w:rPr>
        <w:t>в целях возмещения части затрат в связи с оплатой труда инвалидов, являющихся работниками организаций</w:t>
      </w:r>
      <w:r w:rsidR="00656556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Pr="00D4714D">
        <w:rPr>
          <w:rFonts w:ascii="PT Astra Serif" w:hAnsi="PT Astra Serif"/>
          <w:sz w:val="28"/>
          <w:szCs w:val="28"/>
        </w:rPr>
        <w:t>.</w:t>
      </w:r>
      <w:proofErr w:type="gramEnd"/>
    </w:p>
    <w:p w:rsidR="00CE4CA8" w:rsidRDefault="00CE4CA8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390379" w:rsidRPr="00A51A11" w:rsidTr="002B279B">
        <w:tc>
          <w:tcPr>
            <w:tcW w:w="4219" w:type="dxa"/>
          </w:tcPr>
          <w:p w:rsidR="00390379" w:rsidRPr="00A51A11" w:rsidRDefault="00390379" w:rsidP="002B279B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</w:t>
            </w:r>
            <w:r w:rsidR="002B279B">
              <w:rPr>
                <w:rFonts w:ascii="PT Astra Serif" w:hAnsi="PT Astra Serif"/>
                <w:b/>
              </w:rPr>
              <w:t> </w:t>
            </w:r>
            <w:r w:rsidRPr="00A51A11">
              <w:rPr>
                <w:rFonts w:ascii="PT Astra Serif" w:hAnsi="PT Astra Serif"/>
                <w:b/>
              </w:rPr>
              <w:t>проблемой</w:t>
            </w:r>
          </w:p>
        </w:tc>
        <w:tc>
          <w:tcPr>
            <w:tcW w:w="255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057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12236">
        <w:trPr>
          <w:trHeight w:val="838"/>
        </w:trPr>
        <w:tc>
          <w:tcPr>
            <w:tcW w:w="4219" w:type="dxa"/>
          </w:tcPr>
          <w:p w:rsidR="00AA11E5" w:rsidRPr="006417A5" w:rsidRDefault="006417A5" w:rsidP="006417A5">
            <w:pPr>
              <w:pStyle w:val="Default"/>
              <w:jc w:val="both"/>
            </w:pPr>
            <w:r w:rsidRPr="006417A5">
              <w:t xml:space="preserve">Приведение Положения о порядке финансирования мероприятий </w:t>
            </w:r>
            <w:r>
              <w:t xml:space="preserve"> по </w:t>
            </w:r>
            <w:r w:rsidRPr="006417A5">
              <w:t>содействию занятости населения, утверждённого постановлением Правительства Ульяновской области от 22.12.2011 № 632-П в соответствие с постановлением Правительства Российской Федерации от 18.09.2020 № 1492</w:t>
            </w:r>
          </w:p>
        </w:tc>
        <w:tc>
          <w:tcPr>
            <w:tcW w:w="2552" w:type="dxa"/>
            <w:vAlign w:val="center"/>
          </w:tcPr>
          <w:p w:rsidR="006417A5" w:rsidRPr="006417A5" w:rsidRDefault="006417A5" w:rsidP="006417A5">
            <w:pPr>
              <w:pStyle w:val="Default"/>
              <w:jc w:val="center"/>
            </w:pPr>
            <w:r w:rsidRPr="006417A5">
              <w:t>4 месяца</w:t>
            </w:r>
          </w:p>
          <w:p w:rsidR="00AA11E5" w:rsidRPr="00A51A11" w:rsidRDefault="00AA11E5" w:rsidP="006417A5">
            <w:pPr>
              <w:rPr>
                <w:rFonts w:ascii="PT Astra Serif" w:hAnsi="PT Astra Serif"/>
              </w:rPr>
            </w:pPr>
          </w:p>
        </w:tc>
        <w:tc>
          <w:tcPr>
            <w:tcW w:w="3057" w:type="dxa"/>
            <w:vAlign w:val="center"/>
          </w:tcPr>
          <w:p w:rsidR="00AA11E5" w:rsidRPr="00A51A11" w:rsidRDefault="006417A5" w:rsidP="006417A5">
            <w:pPr>
              <w:jc w:val="center"/>
              <w:rPr>
                <w:rFonts w:ascii="PT Astra Serif" w:hAnsi="PT Astra Serif"/>
              </w:rPr>
            </w:pPr>
            <w:r w:rsidRPr="006417A5">
              <w:rPr>
                <w:rFonts w:ascii="PT Astra Serif" w:hAnsi="PT Astra Serif"/>
              </w:rPr>
              <w:t>Соответствие Положения о</w:t>
            </w:r>
            <w:r>
              <w:rPr>
                <w:rFonts w:ascii="PT Astra Serif" w:hAnsi="PT Astra Serif"/>
              </w:rPr>
              <w:t> </w:t>
            </w:r>
            <w:r w:rsidRPr="006417A5">
              <w:rPr>
                <w:rFonts w:ascii="PT Astra Serif" w:hAnsi="PT Astra Serif"/>
              </w:rPr>
              <w:t>порядке финансирования мероприятий по содействию занятости населения федеральному законодательству</w:t>
            </w:r>
          </w:p>
        </w:tc>
      </w:tr>
    </w:tbl>
    <w:p w:rsidR="0049272B" w:rsidRPr="00A51A11" w:rsidRDefault="0049272B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751BF7" w:rsidRDefault="00062C18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2092D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DF4E69">
        <w:rPr>
          <w:rFonts w:ascii="PT Astra Serif" w:hAnsi="PT Astra Serif"/>
          <w:sz w:val="28"/>
          <w:szCs w:val="28"/>
        </w:rPr>
        <w:t>финансирования мероприятий по содействию занятости населения</w:t>
      </w:r>
      <w:r w:rsidR="00751BF7" w:rsidRPr="00A2092D">
        <w:rPr>
          <w:rFonts w:ascii="PT Astra Serif" w:hAnsi="PT Astra Serif"/>
          <w:sz w:val="28"/>
          <w:szCs w:val="28"/>
        </w:rPr>
        <w:t xml:space="preserve">, </w:t>
      </w:r>
      <w:r w:rsidR="002B279B">
        <w:rPr>
          <w:rFonts w:ascii="PT Astra Serif" w:hAnsi="PT Astra Serif"/>
          <w:sz w:val="28"/>
          <w:szCs w:val="28"/>
        </w:rPr>
        <w:t xml:space="preserve">установлено, </w:t>
      </w:r>
      <w:r w:rsidR="00751BF7" w:rsidRPr="00A2092D">
        <w:rPr>
          <w:rFonts w:ascii="PT Astra Serif" w:hAnsi="PT Astra Serif"/>
          <w:sz w:val="28"/>
          <w:szCs w:val="28"/>
        </w:rPr>
        <w:t xml:space="preserve">что </w:t>
      </w:r>
      <w:r w:rsidR="00E72B25" w:rsidRPr="00221AF8">
        <w:rPr>
          <w:rFonts w:ascii="PT Astra Serif" w:hAnsi="PT Astra Serif"/>
          <w:sz w:val="28"/>
          <w:szCs w:val="28"/>
        </w:rPr>
        <w:t>в</w:t>
      </w:r>
      <w:r w:rsidR="003A7677">
        <w:rPr>
          <w:rFonts w:ascii="PT Astra Serif" w:hAnsi="PT Astra Serif"/>
          <w:sz w:val="28"/>
          <w:szCs w:val="28"/>
        </w:rPr>
        <w:t>о многих</w:t>
      </w:r>
      <w:r w:rsidR="00751BF7" w:rsidRPr="00221AF8">
        <w:rPr>
          <w:rFonts w:ascii="PT Astra Serif" w:hAnsi="PT Astra Serif"/>
          <w:sz w:val="28"/>
          <w:szCs w:val="28"/>
        </w:rPr>
        <w:t xml:space="preserve"> субъект</w:t>
      </w:r>
      <w:r w:rsidR="00187B30">
        <w:rPr>
          <w:rFonts w:ascii="PT Astra Serif" w:hAnsi="PT Astra Serif"/>
          <w:sz w:val="28"/>
          <w:szCs w:val="28"/>
        </w:rPr>
        <w:t>ах</w:t>
      </w:r>
      <w:r w:rsidR="00751BF7" w:rsidRPr="00A2092D">
        <w:rPr>
          <w:rFonts w:ascii="PT Astra Serif" w:hAnsi="PT Astra Serif"/>
          <w:sz w:val="28"/>
          <w:szCs w:val="28"/>
        </w:rPr>
        <w:t xml:space="preserve"> Российской Федерации </w:t>
      </w:r>
      <w:r w:rsidR="003A7677">
        <w:rPr>
          <w:rFonts w:ascii="PT Astra Serif" w:hAnsi="PT Astra Serif"/>
          <w:sz w:val="28"/>
          <w:szCs w:val="28"/>
        </w:rPr>
        <w:t>предоставляется государственная поддержка юридическим лицам и индивидуальным предпринимателям, реализ</w:t>
      </w:r>
      <w:r w:rsidR="00CE307C">
        <w:rPr>
          <w:rFonts w:ascii="PT Astra Serif" w:hAnsi="PT Astra Serif"/>
          <w:sz w:val="28"/>
          <w:szCs w:val="28"/>
        </w:rPr>
        <w:t>у</w:t>
      </w:r>
      <w:r w:rsidR="003A7677">
        <w:rPr>
          <w:rFonts w:ascii="PT Astra Serif" w:hAnsi="PT Astra Serif"/>
          <w:sz w:val="28"/>
          <w:szCs w:val="28"/>
        </w:rPr>
        <w:t>ющим мероприятия по содействию занятости населения</w:t>
      </w:r>
      <w:r w:rsidR="00751BF7" w:rsidRPr="00A2092D">
        <w:rPr>
          <w:rFonts w:ascii="PT Astra Serif" w:hAnsi="PT Astra Serif"/>
          <w:sz w:val="28"/>
          <w:szCs w:val="28"/>
        </w:rPr>
        <w:t>. Так, например:</w:t>
      </w:r>
    </w:p>
    <w:p w:rsidR="00DB7139" w:rsidRDefault="00DB7139" w:rsidP="00A32AE0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DB7139" w:rsidRPr="00A51A11" w:rsidTr="00A32AE0">
        <w:tc>
          <w:tcPr>
            <w:tcW w:w="2376" w:type="dxa"/>
          </w:tcPr>
          <w:p w:rsidR="00DB7139" w:rsidRPr="00A51A11" w:rsidRDefault="00A32AE0" w:rsidP="00632CB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7371" w:type="dxa"/>
          </w:tcPr>
          <w:p w:rsidR="00DB7139" w:rsidRPr="00A51A11" w:rsidRDefault="00A32AE0" w:rsidP="00632CB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Реквизиты НПА</w:t>
            </w:r>
          </w:p>
        </w:tc>
      </w:tr>
      <w:tr w:rsidR="00B543F7" w:rsidRPr="00A51A11" w:rsidTr="00A32AE0">
        <w:trPr>
          <w:trHeight w:val="1287"/>
        </w:trPr>
        <w:tc>
          <w:tcPr>
            <w:tcW w:w="2376" w:type="dxa"/>
          </w:tcPr>
          <w:p w:rsidR="00B543F7" w:rsidRPr="00221AF8" w:rsidRDefault="00C86908" w:rsidP="00A32AE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Владимирская </w:t>
            </w:r>
            <w:r w:rsidR="00A32AE0" w:rsidRPr="00221AF8">
              <w:rPr>
                <w:rFonts w:ascii="PT Astra Serif" w:hAnsi="PT Astra Serif"/>
                <w:b/>
              </w:rPr>
              <w:t>область</w:t>
            </w:r>
          </w:p>
        </w:tc>
        <w:tc>
          <w:tcPr>
            <w:tcW w:w="7371" w:type="dxa"/>
          </w:tcPr>
          <w:p w:rsidR="00B543F7" w:rsidRPr="004C5DDF" w:rsidRDefault="00C86908" w:rsidP="00C86908">
            <w:pPr>
              <w:jc w:val="both"/>
              <w:rPr>
                <w:rFonts w:ascii="PT Astra Serif" w:hAnsi="PT Astra Serif"/>
                <w:b/>
              </w:rPr>
            </w:pPr>
            <w:r w:rsidRPr="00C86908">
              <w:rPr>
                <w:rFonts w:ascii="PT Astra Serif" w:hAnsi="PT Astra Serif"/>
              </w:rPr>
              <w:t>Постановление Губернатора Владимирской области от 20</w:t>
            </w:r>
            <w:r>
              <w:rPr>
                <w:rFonts w:ascii="PT Astra Serif" w:hAnsi="PT Astra Serif"/>
              </w:rPr>
              <w:t>.02.</w:t>
            </w:r>
            <w:r w:rsidRPr="00C86908">
              <w:rPr>
                <w:rFonts w:ascii="PT Astra Serif" w:hAnsi="PT Astra Serif"/>
              </w:rPr>
              <w:t xml:space="preserve">2012 </w:t>
            </w:r>
            <w:r>
              <w:rPr>
                <w:rFonts w:ascii="PT Astra Serif" w:hAnsi="PT Astra Serif"/>
              </w:rPr>
              <w:t>№ </w:t>
            </w:r>
            <w:r w:rsidRPr="00C86908">
              <w:rPr>
                <w:rFonts w:ascii="PT Astra Serif" w:hAnsi="PT Astra Serif"/>
              </w:rPr>
              <w:t xml:space="preserve">159 </w:t>
            </w:r>
            <w:r>
              <w:rPr>
                <w:rFonts w:ascii="PT Astra Serif" w:hAnsi="PT Astra Serif"/>
              </w:rPr>
              <w:t>«</w:t>
            </w:r>
            <w:r w:rsidRPr="00C86908">
              <w:rPr>
                <w:rFonts w:ascii="PT Astra Serif" w:hAnsi="PT Astra Serif"/>
              </w:rPr>
              <w:t>Об организации мероприятий по содействию занятости населения</w:t>
            </w:r>
            <w:r>
              <w:rPr>
                <w:rFonts w:ascii="PT Astra Serif" w:hAnsi="PT Astra Serif"/>
              </w:rPr>
              <w:t xml:space="preserve">». </w:t>
            </w:r>
            <w:proofErr w:type="gramStart"/>
            <w:r>
              <w:rPr>
                <w:rFonts w:ascii="PT Astra Serif" w:hAnsi="PT Astra Serif"/>
              </w:rPr>
              <w:t xml:space="preserve">Включая </w:t>
            </w:r>
            <w:r w:rsidRPr="00C86908">
              <w:rPr>
                <w:rFonts w:ascii="PT Astra Serif" w:hAnsi="PT Astra Serif"/>
              </w:rPr>
              <w:t xml:space="preserve">Порядок предоставления субсидий юридическим лицам за исключением субсидий государственным (муниципальным) учреждениям), индивидуальным предпринимателям, физическим лицам </w:t>
            </w:r>
            <w:r>
              <w:rPr>
                <w:rFonts w:ascii="PT Astra Serif" w:hAnsi="PT Astra Serif"/>
              </w:rPr>
              <w:t>–</w:t>
            </w:r>
            <w:r w:rsidRPr="00C86908">
              <w:rPr>
                <w:rFonts w:ascii="PT Astra Serif" w:hAnsi="PT Astra Serif"/>
              </w:rPr>
              <w:t xml:space="preserve"> производителям</w:t>
            </w:r>
            <w:r>
              <w:rPr>
                <w:rFonts w:ascii="PT Astra Serif" w:hAnsi="PT Astra Serif"/>
              </w:rPr>
              <w:t xml:space="preserve"> </w:t>
            </w:r>
            <w:r w:rsidRPr="00C86908">
              <w:rPr>
                <w:rFonts w:ascii="PT Astra Serif" w:hAnsi="PT Astra Serif"/>
              </w:rPr>
              <w:t>товаров, работ, услуг на организацию мероприятия по содействию занятости инвалидов</w:t>
            </w:r>
            <w:proofErr w:type="gramEnd"/>
          </w:p>
        </w:tc>
      </w:tr>
      <w:tr w:rsidR="00B543F7" w:rsidRPr="00A51A11" w:rsidTr="00B70494">
        <w:trPr>
          <w:trHeight w:val="557"/>
        </w:trPr>
        <w:tc>
          <w:tcPr>
            <w:tcW w:w="2376" w:type="dxa"/>
          </w:tcPr>
          <w:p w:rsidR="003E27CA" w:rsidRDefault="009541A8" w:rsidP="0041473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Камчатский </w:t>
            </w:r>
          </w:p>
          <w:p w:rsidR="00B543F7" w:rsidRPr="00221AF8" w:rsidRDefault="009541A8" w:rsidP="0041473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край</w:t>
            </w:r>
            <w:r w:rsidR="00414735" w:rsidRPr="00221AF8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7371" w:type="dxa"/>
          </w:tcPr>
          <w:p w:rsidR="00B543F7" w:rsidRPr="00A51A11" w:rsidRDefault="009541A8" w:rsidP="009541A8">
            <w:pPr>
              <w:jc w:val="both"/>
              <w:rPr>
                <w:rFonts w:ascii="PT Astra Serif" w:hAnsi="PT Astra Serif"/>
              </w:rPr>
            </w:pPr>
            <w:r w:rsidRPr="009541A8">
              <w:rPr>
                <w:rFonts w:ascii="PT Astra Serif" w:hAnsi="PT Astra Serif"/>
              </w:rPr>
              <w:t>Постановление Правительства Камчатского края от 12</w:t>
            </w:r>
            <w:r>
              <w:rPr>
                <w:rFonts w:ascii="PT Astra Serif" w:hAnsi="PT Astra Serif"/>
              </w:rPr>
              <w:t>.05.</w:t>
            </w:r>
            <w:r w:rsidRPr="009541A8">
              <w:rPr>
                <w:rFonts w:ascii="PT Astra Serif" w:hAnsi="PT Astra Serif"/>
              </w:rPr>
              <w:t xml:space="preserve">2020 </w:t>
            </w:r>
            <w:r>
              <w:rPr>
                <w:rFonts w:ascii="PT Astra Serif" w:hAnsi="PT Astra Serif"/>
              </w:rPr>
              <w:t>№ </w:t>
            </w:r>
            <w:r w:rsidRPr="009541A8">
              <w:rPr>
                <w:rFonts w:ascii="PT Astra Serif" w:hAnsi="PT Astra Serif"/>
              </w:rPr>
              <w:t xml:space="preserve">190-П </w:t>
            </w:r>
            <w:r>
              <w:rPr>
                <w:rFonts w:ascii="PT Astra Serif" w:hAnsi="PT Astra Serif"/>
              </w:rPr>
              <w:t>«</w:t>
            </w:r>
            <w:r w:rsidRPr="009541A8">
              <w:rPr>
                <w:rFonts w:ascii="PT Astra Serif" w:hAnsi="PT Astra Serif"/>
              </w:rPr>
              <w:t xml:space="preserve">Об утверждении Порядков предоставления из краевого бюджета субсидий юридическим лицам и индивидуальным предпринимателям в рамках реализации государственной программы Камчатского края </w:t>
            </w:r>
            <w:r>
              <w:rPr>
                <w:rFonts w:ascii="PT Astra Serif" w:hAnsi="PT Astra Serif"/>
              </w:rPr>
              <w:t>«</w:t>
            </w:r>
            <w:r w:rsidRPr="009541A8">
              <w:rPr>
                <w:rFonts w:ascii="PT Astra Serif" w:hAnsi="PT Astra Serif"/>
              </w:rPr>
              <w:t>Содействие занятости населения Камчатского края</w:t>
            </w:r>
            <w:r>
              <w:rPr>
                <w:rFonts w:ascii="PT Astra Serif" w:hAnsi="PT Astra Serif"/>
              </w:rPr>
              <w:t xml:space="preserve">». Включая </w:t>
            </w:r>
            <w:r w:rsidRPr="009541A8">
              <w:rPr>
                <w:rFonts w:ascii="PT Astra Serif" w:hAnsi="PT Astra Serif"/>
              </w:rPr>
              <w:t xml:space="preserve">Порядок предоставления субсидий из краевого бюджета юридическим лицам и индивидуальным предпринимателям на финансовое обеспечение (возмещение) затрат, связанных </w:t>
            </w:r>
            <w:r w:rsidRPr="009541A8">
              <w:rPr>
                <w:rFonts w:ascii="PT Astra Serif" w:hAnsi="PT Astra Serif"/>
              </w:rPr>
              <w:lastRenderedPageBreak/>
              <w:t>с</w:t>
            </w:r>
            <w:r>
              <w:rPr>
                <w:rFonts w:ascii="PT Astra Serif" w:hAnsi="PT Astra Serif"/>
              </w:rPr>
              <w:t> </w:t>
            </w:r>
            <w:r w:rsidRPr="009541A8">
              <w:rPr>
                <w:rFonts w:ascii="PT Astra Serif" w:hAnsi="PT Astra Serif"/>
              </w:rPr>
              <w:t>реализацией мероприятий по организации временных работ для работников, находящихся под угрозой увольнения</w:t>
            </w:r>
          </w:p>
        </w:tc>
      </w:tr>
      <w:tr w:rsidR="004C5DDF" w:rsidRPr="00A51A11" w:rsidTr="003A7677">
        <w:trPr>
          <w:trHeight w:val="558"/>
        </w:trPr>
        <w:tc>
          <w:tcPr>
            <w:tcW w:w="2376" w:type="dxa"/>
          </w:tcPr>
          <w:p w:rsidR="004C5DDF" w:rsidRPr="00221AF8" w:rsidRDefault="001103D0" w:rsidP="001103D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Удмуртская Республика</w:t>
            </w:r>
          </w:p>
        </w:tc>
        <w:tc>
          <w:tcPr>
            <w:tcW w:w="7371" w:type="dxa"/>
          </w:tcPr>
          <w:p w:rsidR="00D55B31" w:rsidRPr="00A51A11" w:rsidRDefault="001103D0" w:rsidP="001103D0">
            <w:pPr>
              <w:jc w:val="both"/>
              <w:rPr>
                <w:rFonts w:ascii="PT Astra Serif" w:hAnsi="PT Astra Serif"/>
              </w:rPr>
            </w:pPr>
            <w:r w:rsidRPr="001103D0">
              <w:rPr>
                <w:rFonts w:ascii="PT Astra Serif" w:hAnsi="PT Astra Serif"/>
              </w:rPr>
              <w:t>Постановление Правительства Удмуртской Республики от 10</w:t>
            </w:r>
            <w:r>
              <w:rPr>
                <w:rFonts w:ascii="PT Astra Serif" w:hAnsi="PT Astra Serif"/>
              </w:rPr>
              <w:t>.08.</w:t>
            </w:r>
            <w:r w:rsidRPr="001103D0">
              <w:rPr>
                <w:rFonts w:ascii="PT Astra Serif" w:hAnsi="PT Astra Serif"/>
              </w:rPr>
              <w:t xml:space="preserve">2015 </w:t>
            </w:r>
            <w:r>
              <w:rPr>
                <w:rFonts w:ascii="PT Astra Serif" w:hAnsi="PT Astra Serif"/>
              </w:rPr>
              <w:t>№</w:t>
            </w:r>
            <w:r w:rsidRPr="001103D0">
              <w:rPr>
                <w:rFonts w:ascii="PT Astra Serif" w:hAnsi="PT Astra Serif"/>
              </w:rPr>
              <w:t xml:space="preserve"> 396 </w:t>
            </w:r>
            <w:r>
              <w:rPr>
                <w:rFonts w:ascii="PT Astra Serif" w:hAnsi="PT Astra Serif"/>
              </w:rPr>
              <w:t>«</w:t>
            </w:r>
            <w:r w:rsidRPr="001103D0">
              <w:rPr>
                <w:rFonts w:ascii="PT Astra Serif" w:hAnsi="PT Astra Serif"/>
              </w:rPr>
              <w:t>Об утверждении Положения о порядке финансирования и</w:t>
            </w:r>
            <w:r>
              <w:rPr>
                <w:rFonts w:ascii="PT Astra Serif" w:hAnsi="PT Astra Serif"/>
              </w:rPr>
              <w:t> </w:t>
            </w:r>
            <w:r w:rsidRPr="001103D0">
              <w:rPr>
                <w:rFonts w:ascii="PT Astra Serif" w:hAnsi="PT Astra Serif"/>
              </w:rPr>
              <w:t>расходования средств на мероприятия по содействию занятости населения в Удмуртской Республике</w:t>
            </w:r>
            <w:r>
              <w:rPr>
                <w:rFonts w:ascii="PT Astra Serif" w:hAnsi="PT Astra Serif"/>
              </w:rPr>
              <w:t xml:space="preserve">». Включая </w:t>
            </w:r>
            <w:r w:rsidRPr="001103D0">
              <w:rPr>
                <w:rFonts w:ascii="PT Astra Serif" w:hAnsi="PT Astra Serif"/>
              </w:rPr>
              <w:t>Порядок предоставления субсидий из бюджета Удмуртской Республики юридическим лицам (за исключением государственных (муниципальных) учреждений), индивидуальным предпринимателям в целях возмещения затрат на оплату труда участников общественных и временных работ</w:t>
            </w:r>
          </w:p>
        </w:tc>
      </w:tr>
      <w:tr w:rsidR="001B68B2" w:rsidRPr="00A51A11" w:rsidTr="002B279B">
        <w:trPr>
          <w:trHeight w:val="1124"/>
        </w:trPr>
        <w:tc>
          <w:tcPr>
            <w:tcW w:w="2376" w:type="dxa"/>
          </w:tcPr>
          <w:p w:rsidR="001B68B2" w:rsidRPr="00221AF8" w:rsidRDefault="003A7677" w:rsidP="003A767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Республика </w:t>
            </w:r>
            <w:r w:rsidR="001B68B2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Башкортостан</w:t>
            </w:r>
          </w:p>
        </w:tc>
        <w:tc>
          <w:tcPr>
            <w:tcW w:w="7371" w:type="dxa"/>
          </w:tcPr>
          <w:p w:rsidR="001B68B2" w:rsidRPr="00221AF8" w:rsidRDefault="003A7677" w:rsidP="00F368BC">
            <w:pPr>
              <w:jc w:val="both"/>
              <w:rPr>
                <w:rFonts w:ascii="PT Astra Serif" w:hAnsi="PT Astra Serif"/>
              </w:rPr>
            </w:pPr>
            <w:r w:rsidRPr="003A7677">
              <w:rPr>
                <w:rFonts w:ascii="PT Astra Serif" w:hAnsi="PT Astra Serif"/>
              </w:rPr>
              <w:t>Постановление Правительства Республики Башкортостан от</w:t>
            </w:r>
            <w:r w:rsidR="00F368BC">
              <w:rPr>
                <w:rFonts w:ascii="PT Astra Serif" w:hAnsi="PT Astra Serif"/>
              </w:rPr>
              <w:t> </w:t>
            </w:r>
            <w:r>
              <w:rPr>
                <w:rFonts w:ascii="PT Astra Serif" w:hAnsi="PT Astra Serif"/>
              </w:rPr>
              <w:t>0</w:t>
            </w:r>
            <w:r w:rsidRPr="003A7677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>.05.</w:t>
            </w:r>
            <w:r w:rsidRPr="003A7677">
              <w:rPr>
                <w:rFonts w:ascii="PT Astra Serif" w:hAnsi="PT Astra Serif"/>
              </w:rPr>
              <w:t xml:space="preserve">2018 </w:t>
            </w:r>
            <w:r>
              <w:rPr>
                <w:rFonts w:ascii="PT Astra Serif" w:hAnsi="PT Astra Serif"/>
              </w:rPr>
              <w:t>№</w:t>
            </w:r>
            <w:r w:rsidRPr="003A7677">
              <w:rPr>
                <w:rFonts w:ascii="PT Astra Serif" w:hAnsi="PT Astra Serif"/>
              </w:rPr>
              <w:t xml:space="preserve"> 193 </w:t>
            </w:r>
            <w:r>
              <w:rPr>
                <w:rFonts w:ascii="PT Astra Serif" w:hAnsi="PT Astra Serif"/>
              </w:rPr>
              <w:t>«</w:t>
            </w:r>
            <w:r w:rsidRPr="003A7677">
              <w:rPr>
                <w:rFonts w:ascii="PT Astra Serif" w:hAnsi="PT Astra Serif"/>
              </w:rPr>
              <w:t xml:space="preserve">Об утверждении некоторых нормативных правовых актов Республики Башкортостан в целях реализации мероприятий приоритетной региональной программы </w:t>
            </w:r>
            <w:r>
              <w:rPr>
                <w:rFonts w:ascii="PT Astra Serif" w:hAnsi="PT Astra Serif"/>
              </w:rPr>
              <w:t>«</w:t>
            </w:r>
            <w:r w:rsidRPr="003A7677">
              <w:rPr>
                <w:rFonts w:ascii="PT Astra Serif" w:hAnsi="PT Astra Serif"/>
              </w:rPr>
              <w:t>Повышение производительности труда и поддержка занятости в Республике Башкортостан</w:t>
            </w:r>
            <w:r>
              <w:rPr>
                <w:rFonts w:ascii="PT Astra Serif" w:hAnsi="PT Astra Serif"/>
              </w:rPr>
              <w:t>»</w:t>
            </w:r>
            <w:r w:rsidRPr="003A7677">
              <w:rPr>
                <w:rFonts w:ascii="PT Astra Serif" w:hAnsi="PT Astra Serif"/>
              </w:rPr>
              <w:t xml:space="preserve"> в рамках государственной программы </w:t>
            </w:r>
            <w:r>
              <w:rPr>
                <w:rFonts w:ascii="PT Astra Serif" w:hAnsi="PT Astra Serif"/>
              </w:rPr>
              <w:t>«</w:t>
            </w:r>
            <w:r w:rsidRPr="003A7677">
              <w:rPr>
                <w:rFonts w:ascii="PT Astra Serif" w:hAnsi="PT Astra Serif"/>
              </w:rPr>
              <w:t>Регулирование рынка труда и содействие занятости населения в</w:t>
            </w:r>
            <w:r w:rsidR="00F368BC">
              <w:rPr>
                <w:rFonts w:ascii="PT Astra Serif" w:hAnsi="PT Astra Serif"/>
              </w:rPr>
              <w:t> </w:t>
            </w:r>
            <w:r w:rsidRPr="003A7677">
              <w:rPr>
                <w:rFonts w:ascii="PT Astra Serif" w:hAnsi="PT Astra Serif"/>
              </w:rPr>
              <w:t>Республике Башкортостан</w:t>
            </w:r>
            <w:r>
              <w:rPr>
                <w:rFonts w:ascii="PT Astra Serif" w:hAnsi="PT Astra Serif"/>
              </w:rPr>
              <w:t xml:space="preserve">». </w:t>
            </w:r>
            <w:proofErr w:type="gramStart"/>
            <w:r>
              <w:rPr>
                <w:rFonts w:ascii="PT Astra Serif" w:hAnsi="PT Astra Serif"/>
              </w:rPr>
              <w:t xml:space="preserve">Включая </w:t>
            </w:r>
            <w:r w:rsidRPr="003A7677">
              <w:rPr>
                <w:rFonts w:ascii="PT Astra Serif" w:hAnsi="PT Astra Serif"/>
              </w:rPr>
              <w:t xml:space="preserve">Порядок предоставления субсидий из бюджета Республики Башкортостан юридическим лицам (за исключением государственных (муниципальных) учреждений), индивидуальным предпринимателям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 в рамках регионального проекта </w:t>
            </w:r>
            <w:r>
              <w:rPr>
                <w:rFonts w:ascii="PT Astra Serif" w:hAnsi="PT Astra Serif"/>
              </w:rPr>
              <w:t>«</w:t>
            </w:r>
            <w:r w:rsidRPr="003A7677">
              <w:rPr>
                <w:rFonts w:ascii="PT Astra Serif" w:hAnsi="PT Astra Serif"/>
              </w:rPr>
              <w:t>Поддержка занятости и повышение эффективности рынка труда для обеспечения роста производительности труда</w:t>
            </w:r>
            <w:r>
              <w:rPr>
                <w:rFonts w:ascii="PT Astra Serif" w:hAnsi="PT Astra Serif"/>
              </w:rPr>
              <w:t>»</w:t>
            </w:r>
            <w:r w:rsidRPr="003A7677">
              <w:rPr>
                <w:rFonts w:ascii="PT Astra Serif" w:hAnsi="PT Astra Serif"/>
              </w:rPr>
              <w:t xml:space="preserve"> национального проекта </w:t>
            </w:r>
            <w:r>
              <w:rPr>
                <w:rFonts w:ascii="PT Astra Serif" w:hAnsi="PT Astra Serif"/>
              </w:rPr>
              <w:t>«</w:t>
            </w:r>
            <w:r w:rsidRPr="003A7677">
              <w:rPr>
                <w:rFonts w:ascii="PT Astra Serif" w:hAnsi="PT Astra Serif"/>
              </w:rPr>
              <w:t>Производительность труда и поддержка занятости</w:t>
            </w:r>
            <w:r>
              <w:rPr>
                <w:rFonts w:ascii="PT Astra Serif" w:hAnsi="PT Astra Serif"/>
              </w:rPr>
              <w:t>»</w:t>
            </w:r>
            <w:proofErr w:type="gramEnd"/>
          </w:p>
        </w:tc>
      </w:tr>
      <w:tr w:rsidR="00F368BC" w:rsidRPr="00A51A11" w:rsidTr="002B279B">
        <w:trPr>
          <w:trHeight w:val="1124"/>
        </w:trPr>
        <w:tc>
          <w:tcPr>
            <w:tcW w:w="2376" w:type="dxa"/>
          </w:tcPr>
          <w:p w:rsidR="00F368BC" w:rsidRDefault="00F368BC" w:rsidP="003A767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Курганская область</w:t>
            </w:r>
          </w:p>
        </w:tc>
        <w:tc>
          <w:tcPr>
            <w:tcW w:w="7371" w:type="dxa"/>
          </w:tcPr>
          <w:p w:rsidR="00F368BC" w:rsidRPr="003A7677" w:rsidRDefault="00F368BC" w:rsidP="00F368BC">
            <w:pPr>
              <w:jc w:val="both"/>
              <w:rPr>
                <w:rFonts w:ascii="PT Astra Serif" w:hAnsi="PT Astra Serif"/>
              </w:rPr>
            </w:pPr>
            <w:r w:rsidRPr="00F368BC">
              <w:rPr>
                <w:rFonts w:ascii="PT Astra Serif" w:hAnsi="PT Astra Serif"/>
              </w:rPr>
              <w:t>Постановление Правительства Курганской области от 17</w:t>
            </w:r>
            <w:r>
              <w:rPr>
                <w:rFonts w:ascii="PT Astra Serif" w:hAnsi="PT Astra Serif"/>
              </w:rPr>
              <w:t>.12.</w:t>
            </w:r>
            <w:r w:rsidRPr="00F368BC">
              <w:rPr>
                <w:rFonts w:ascii="PT Astra Serif" w:hAnsi="PT Astra Serif"/>
              </w:rPr>
              <w:t xml:space="preserve">2020 </w:t>
            </w:r>
            <w:r>
              <w:rPr>
                <w:rFonts w:ascii="PT Astra Serif" w:hAnsi="PT Astra Serif"/>
              </w:rPr>
              <w:t>№ 406 «</w:t>
            </w:r>
            <w:r w:rsidRPr="00F368BC">
              <w:rPr>
                <w:rFonts w:ascii="PT Astra Serif" w:hAnsi="PT Astra Serif"/>
              </w:rPr>
              <w:t xml:space="preserve">Об организации в Курганской области мероприятий, направленных на привлечение трудовых ресурсов в рамках реализации подпрограммы </w:t>
            </w:r>
            <w:r>
              <w:rPr>
                <w:rFonts w:ascii="PT Astra Serif" w:hAnsi="PT Astra Serif"/>
              </w:rPr>
              <w:t>«</w:t>
            </w:r>
            <w:r w:rsidRPr="00F368BC">
              <w:rPr>
                <w:rFonts w:ascii="PT Astra Serif" w:hAnsi="PT Astra Serif"/>
              </w:rPr>
              <w:t>Повышение мобильности трудовых ресурсов</w:t>
            </w:r>
            <w:r>
              <w:rPr>
                <w:rFonts w:ascii="PT Astra Serif" w:hAnsi="PT Astra Serif"/>
              </w:rPr>
              <w:t>»</w:t>
            </w:r>
            <w:r w:rsidRPr="00F368BC">
              <w:rPr>
                <w:rFonts w:ascii="PT Astra Serif" w:hAnsi="PT Astra Serif"/>
              </w:rPr>
              <w:t xml:space="preserve"> государственной программы Курганской области </w:t>
            </w:r>
            <w:r>
              <w:rPr>
                <w:rFonts w:ascii="PT Astra Serif" w:hAnsi="PT Astra Serif"/>
              </w:rPr>
              <w:t>«</w:t>
            </w:r>
            <w:r w:rsidRPr="00F368BC">
              <w:rPr>
                <w:rFonts w:ascii="PT Astra Serif" w:hAnsi="PT Astra Serif"/>
              </w:rPr>
              <w:t>Содействие занятости населения Курганской области</w:t>
            </w:r>
            <w:r>
              <w:rPr>
                <w:rFonts w:ascii="PT Astra Serif" w:hAnsi="PT Astra Serif"/>
              </w:rPr>
              <w:t xml:space="preserve">». Включая </w:t>
            </w:r>
            <w:r w:rsidRPr="00F368BC">
              <w:rPr>
                <w:rFonts w:ascii="PT Astra Serif" w:hAnsi="PT Astra Serif"/>
              </w:rPr>
              <w:t>Поряд</w:t>
            </w:r>
            <w:r>
              <w:rPr>
                <w:rFonts w:ascii="PT Astra Serif" w:hAnsi="PT Astra Serif"/>
              </w:rPr>
              <w:t>ок</w:t>
            </w:r>
            <w:r w:rsidRPr="00F368BC">
              <w:rPr>
                <w:rFonts w:ascii="PT Astra Serif" w:hAnsi="PT Astra Serif"/>
              </w:rPr>
              <w:t xml:space="preserve"> предоставления финансовой поддержки работодателям, привлекающим работников из других субъектов Российской Федерации для трудоустройства в Курганской области</w:t>
            </w:r>
          </w:p>
        </w:tc>
      </w:tr>
    </w:tbl>
    <w:p w:rsidR="00756A85" w:rsidRDefault="0030709D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709D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</w:t>
      </w:r>
      <w:r w:rsidR="0033428E">
        <w:rPr>
          <w:rFonts w:ascii="PT Astra Serif" w:hAnsi="PT Astra Serif"/>
          <w:sz w:val="28"/>
          <w:szCs w:val="28"/>
        </w:rPr>
        <w:t> </w:t>
      </w:r>
      <w:r w:rsidRPr="0030709D">
        <w:rPr>
          <w:rFonts w:ascii="PT Astra Serif" w:hAnsi="PT Astra Serif"/>
          <w:sz w:val="28"/>
          <w:szCs w:val="28"/>
        </w:rPr>
        <w:t>определённой степени эффективности рассматриваемого правового регулирования.</w:t>
      </w:r>
    </w:p>
    <w:p w:rsidR="0030709D" w:rsidRPr="00A51A11" w:rsidRDefault="0030709D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804732" w:rsidRPr="00804732" w:rsidRDefault="00804732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04732">
        <w:rPr>
          <w:rFonts w:ascii="PT Astra Serif" w:hAnsi="PT Astra Serif"/>
          <w:sz w:val="28"/>
          <w:szCs w:val="28"/>
        </w:rPr>
        <w:t>По информации разработчика акта</w:t>
      </w:r>
      <w:r>
        <w:rPr>
          <w:rFonts w:ascii="PT Astra Serif" w:hAnsi="PT Astra Serif"/>
          <w:sz w:val="28"/>
          <w:szCs w:val="28"/>
        </w:rPr>
        <w:t xml:space="preserve"> на реализацию </w:t>
      </w:r>
      <w:r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</w:t>
      </w:r>
      <w:r w:rsidRPr="00C33BE3">
        <w:rPr>
          <w:rFonts w:ascii="PT Astra Serif" w:hAnsi="PT Astra Serif"/>
          <w:sz w:val="28"/>
          <w:szCs w:val="28"/>
        </w:rPr>
        <w:t>от 22.12.2011 №</w:t>
      </w:r>
      <w:r>
        <w:rPr>
          <w:rFonts w:ascii="PT Astra Serif" w:hAnsi="PT Astra Serif"/>
          <w:sz w:val="28"/>
          <w:szCs w:val="28"/>
        </w:rPr>
        <w:t> </w:t>
      </w:r>
      <w:r w:rsidRPr="00C33BE3">
        <w:rPr>
          <w:rFonts w:ascii="PT Astra Serif" w:hAnsi="PT Astra Serif"/>
          <w:sz w:val="28"/>
          <w:szCs w:val="28"/>
        </w:rPr>
        <w:t>632-П</w:t>
      </w:r>
      <w:r>
        <w:rPr>
          <w:rFonts w:ascii="PT Astra Serif" w:hAnsi="PT Astra Serif"/>
          <w:sz w:val="28"/>
          <w:szCs w:val="28"/>
        </w:rPr>
        <w:t xml:space="preserve"> в областном бюджете Ульяновской области предусмотрены средства в размере </w:t>
      </w:r>
      <w:r w:rsidR="006D1621">
        <w:rPr>
          <w:rFonts w:ascii="PT Astra Serif" w:hAnsi="PT Astra Serif"/>
          <w:sz w:val="28"/>
          <w:szCs w:val="28"/>
        </w:rPr>
        <w:t xml:space="preserve">                         </w:t>
      </w:r>
      <w:r>
        <w:rPr>
          <w:rFonts w:ascii="PT Astra Serif" w:hAnsi="PT Astra Serif"/>
          <w:sz w:val="28"/>
          <w:szCs w:val="28"/>
        </w:rPr>
        <w:t>96 400 тыс. рублей на 2021 год.</w:t>
      </w:r>
    </w:p>
    <w:p w:rsidR="00DE03C4" w:rsidRDefault="00EA2669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15ABC">
        <w:rPr>
          <w:rFonts w:ascii="PT Astra Serif" w:hAnsi="PT Astra Serif"/>
          <w:sz w:val="28"/>
          <w:szCs w:val="28"/>
        </w:rPr>
        <w:t xml:space="preserve">По мнению разработчика акта, принятие рассматриваемого правового регулирования не приведёт к увеличению бюджетных расходов </w:t>
      </w:r>
      <w:r w:rsidR="00215ABC">
        <w:rPr>
          <w:rFonts w:ascii="PT Astra Serif" w:hAnsi="PT Astra Serif"/>
          <w:sz w:val="28"/>
          <w:szCs w:val="28"/>
        </w:rPr>
        <w:t>областного</w:t>
      </w:r>
      <w:r w:rsidRPr="00215ABC">
        <w:rPr>
          <w:rFonts w:ascii="PT Astra Serif" w:hAnsi="PT Astra Serif"/>
          <w:sz w:val="28"/>
          <w:szCs w:val="28"/>
        </w:rPr>
        <w:t xml:space="preserve"> бюджета Ульяновской области, а также </w:t>
      </w:r>
      <w:r w:rsidR="00604AC3" w:rsidRPr="00215ABC">
        <w:rPr>
          <w:rFonts w:ascii="PT Astra Serif" w:hAnsi="PT Astra Serif"/>
          <w:sz w:val="28"/>
          <w:szCs w:val="28"/>
        </w:rPr>
        <w:t xml:space="preserve">риски решения проблемы </w:t>
      </w:r>
      <w:r w:rsidR="00604AC3" w:rsidRPr="00215ABC">
        <w:rPr>
          <w:rFonts w:ascii="PT Astra Serif" w:hAnsi="PT Astra Serif"/>
          <w:sz w:val="28"/>
          <w:szCs w:val="28"/>
        </w:rPr>
        <w:lastRenderedPageBreak/>
        <w:t xml:space="preserve">предложенным способом регулирования и </w:t>
      </w:r>
      <w:r w:rsidRPr="00215ABC">
        <w:rPr>
          <w:rFonts w:ascii="PT Astra Serif" w:hAnsi="PT Astra Serif"/>
          <w:sz w:val="28"/>
          <w:szCs w:val="28"/>
        </w:rPr>
        <w:t>иные способы решения указанной проблемы отсутствуют.</w:t>
      </w:r>
    </w:p>
    <w:p w:rsidR="005260A0" w:rsidRPr="00461A87" w:rsidRDefault="005260A0" w:rsidP="005260A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 принятия рассматриваемого правового регулирования, т.е. сохранение ситуации «статус-кво».</w:t>
      </w:r>
      <w:r w:rsidRPr="00025820">
        <w:t xml:space="preserve"> </w:t>
      </w:r>
      <w:proofErr w:type="gramStart"/>
      <w:r w:rsidRPr="00461A87">
        <w:rPr>
          <w:rFonts w:ascii="PT Astra Serif" w:hAnsi="PT Astra Serif"/>
          <w:sz w:val="28"/>
          <w:szCs w:val="28"/>
        </w:rPr>
        <w:t xml:space="preserve">Однако данный вариант решения проблемы не позволит привести действующую редакцию </w:t>
      </w:r>
      <w:r w:rsidRPr="008D418D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</w:t>
      </w:r>
      <w:r w:rsidR="00C63EA6" w:rsidRPr="00C33BE3">
        <w:rPr>
          <w:rFonts w:ascii="PT Astra Serif" w:hAnsi="PT Astra Serif"/>
          <w:sz w:val="28"/>
          <w:szCs w:val="28"/>
        </w:rPr>
        <w:t>от 22.12.2011 №</w:t>
      </w:r>
      <w:r w:rsidR="00C63EA6">
        <w:rPr>
          <w:rFonts w:ascii="PT Astra Serif" w:hAnsi="PT Astra Serif"/>
          <w:sz w:val="28"/>
          <w:szCs w:val="28"/>
        </w:rPr>
        <w:t> </w:t>
      </w:r>
      <w:r w:rsidR="00C63EA6" w:rsidRPr="00C33BE3">
        <w:rPr>
          <w:rFonts w:ascii="PT Astra Serif" w:hAnsi="PT Astra Serif"/>
          <w:sz w:val="28"/>
          <w:szCs w:val="28"/>
        </w:rPr>
        <w:t>632-П</w:t>
      </w:r>
      <w:r w:rsidR="00C63EA6">
        <w:rPr>
          <w:rFonts w:ascii="PT Astra Serif" w:hAnsi="PT Astra Serif"/>
          <w:sz w:val="28"/>
          <w:szCs w:val="28"/>
        </w:rPr>
        <w:t xml:space="preserve"> </w:t>
      </w:r>
      <w:r w:rsidRPr="00461A87">
        <w:rPr>
          <w:rFonts w:ascii="PT Astra Serif" w:hAnsi="PT Astra Serif"/>
          <w:sz w:val="28"/>
          <w:szCs w:val="28"/>
        </w:rPr>
        <w:t xml:space="preserve">в соответствие с </w:t>
      </w:r>
      <w:r>
        <w:rPr>
          <w:rFonts w:ascii="PT Astra Serif" w:hAnsi="PT Astra Serif"/>
          <w:sz w:val="28"/>
          <w:szCs w:val="28"/>
        </w:rPr>
        <w:t>нормами федерального нормативного правового акта</w:t>
      </w:r>
      <w:r w:rsidRPr="00461A87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 xml:space="preserve">сохранит ситуацию правовой неопределённости в части предоставления мер государственной поддержки </w:t>
      </w:r>
      <w:r w:rsidR="00B70494">
        <w:rPr>
          <w:rFonts w:ascii="PT Astra Serif" w:hAnsi="PT Astra Serif"/>
          <w:sz w:val="28"/>
          <w:szCs w:val="28"/>
        </w:rPr>
        <w:t xml:space="preserve">производственным </w:t>
      </w:r>
      <w:r>
        <w:rPr>
          <w:rFonts w:ascii="PT Astra Serif" w:hAnsi="PT Astra Serif"/>
          <w:sz w:val="28"/>
          <w:szCs w:val="28"/>
        </w:rPr>
        <w:t xml:space="preserve">организациям </w:t>
      </w:r>
      <w:r w:rsidR="00C63EA6">
        <w:rPr>
          <w:rFonts w:ascii="PT Astra Serif" w:hAnsi="PT Astra Serif"/>
          <w:sz w:val="28"/>
          <w:szCs w:val="28"/>
        </w:rPr>
        <w:t>и</w:t>
      </w:r>
      <w:r w:rsidR="00B70494">
        <w:rPr>
          <w:rFonts w:ascii="PT Astra Serif" w:hAnsi="PT Astra Serif"/>
          <w:sz w:val="28"/>
          <w:szCs w:val="28"/>
        </w:rPr>
        <w:t xml:space="preserve"> </w:t>
      </w:r>
      <w:r w:rsidR="00C63EA6">
        <w:rPr>
          <w:rFonts w:ascii="PT Astra Serif" w:hAnsi="PT Astra Serif"/>
          <w:sz w:val="28"/>
          <w:szCs w:val="28"/>
        </w:rPr>
        <w:t>юридическим лицам, реализующим мероприятия по</w:t>
      </w:r>
      <w:r w:rsidR="00B70494">
        <w:rPr>
          <w:rFonts w:ascii="PT Astra Serif" w:hAnsi="PT Astra Serif"/>
          <w:sz w:val="28"/>
          <w:szCs w:val="28"/>
        </w:rPr>
        <w:t> </w:t>
      </w:r>
      <w:r w:rsidR="00C63EA6">
        <w:rPr>
          <w:rFonts w:ascii="PT Astra Serif" w:hAnsi="PT Astra Serif"/>
          <w:sz w:val="28"/>
          <w:szCs w:val="28"/>
        </w:rPr>
        <w:t xml:space="preserve">содействию занятости населения </w:t>
      </w:r>
      <w:r>
        <w:rPr>
          <w:rFonts w:ascii="PT Astra Serif" w:hAnsi="PT Astra Serif"/>
          <w:sz w:val="28"/>
          <w:szCs w:val="28"/>
        </w:rPr>
        <w:t>на</w:t>
      </w:r>
      <w:r w:rsidR="004A1DBB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территории Ульяновской области, что</w:t>
      </w:r>
      <w:r w:rsidR="00B70494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ограничит их возможность на получение данного вида мер</w:t>
      </w:r>
      <w:proofErr w:type="gramEnd"/>
      <w:r>
        <w:rPr>
          <w:rFonts w:ascii="PT Astra Serif" w:hAnsi="PT Astra Serif"/>
          <w:sz w:val="28"/>
          <w:szCs w:val="28"/>
        </w:rPr>
        <w:t xml:space="preserve"> государственной поддержки.</w:t>
      </w:r>
    </w:p>
    <w:p w:rsidR="005260A0" w:rsidRDefault="005260A0" w:rsidP="005260A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1A87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836304" w:rsidRPr="00A51A11" w:rsidRDefault="005260A0" w:rsidP="005260A0">
      <w:pPr>
        <w:tabs>
          <w:tab w:val="left" w:pos="332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49630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2426F8" w:rsidRPr="00B70494">
        <w:rPr>
          <w:rFonts w:ascii="PT Astra Serif" w:hAnsi="PT Astra Serif"/>
          <w:sz w:val="28"/>
          <w:szCs w:val="28"/>
        </w:rPr>
        <w:t>организаци</w:t>
      </w:r>
      <w:r w:rsidR="002426F8">
        <w:rPr>
          <w:rFonts w:ascii="PT Astra Serif" w:hAnsi="PT Astra Serif"/>
          <w:sz w:val="28"/>
          <w:szCs w:val="28"/>
        </w:rPr>
        <w:t>и</w:t>
      </w:r>
      <w:r w:rsidR="002426F8" w:rsidRPr="00B70494">
        <w:rPr>
          <w:rFonts w:ascii="PT Astra Serif" w:hAnsi="PT Astra Serif"/>
          <w:sz w:val="28"/>
          <w:szCs w:val="28"/>
        </w:rPr>
        <w:t>, осуществляющи</w:t>
      </w:r>
      <w:r w:rsidR="002426F8">
        <w:rPr>
          <w:rFonts w:ascii="PT Astra Serif" w:hAnsi="PT Astra Serif"/>
          <w:sz w:val="28"/>
          <w:szCs w:val="28"/>
        </w:rPr>
        <w:t>е</w:t>
      </w:r>
      <w:r w:rsidR="002426F8" w:rsidRPr="00B70494">
        <w:rPr>
          <w:rFonts w:ascii="PT Astra Serif" w:hAnsi="PT Astra Serif"/>
          <w:sz w:val="28"/>
          <w:szCs w:val="28"/>
        </w:rPr>
        <w:t xml:space="preserve"> реструктуризацию и модернизацию </w:t>
      </w:r>
      <w:proofErr w:type="gramStart"/>
      <w:r w:rsidR="002426F8" w:rsidRPr="00B70494">
        <w:rPr>
          <w:rFonts w:ascii="PT Astra Serif" w:hAnsi="PT Astra Serif"/>
          <w:sz w:val="28"/>
          <w:szCs w:val="28"/>
        </w:rPr>
        <w:t>производства</w:t>
      </w:r>
      <w:proofErr w:type="gramEnd"/>
      <w:r w:rsidR="00F368BC">
        <w:rPr>
          <w:rFonts w:ascii="PT Astra Serif" w:hAnsi="PT Astra Serif"/>
          <w:sz w:val="28"/>
          <w:szCs w:val="28"/>
        </w:rPr>
        <w:t xml:space="preserve"> </w:t>
      </w:r>
      <w:r w:rsidR="002426F8">
        <w:rPr>
          <w:rFonts w:ascii="PT Astra Serif" w:hAnsi="PT Astra Serif"/>
          <w:sz w:val="28"/>
          <w:szCs w:val="28"/>
        </w:rPr>
        <w:t>и</w:t>
      </w:r>
      <w:r w:rsidR="002426F8">
        <w:rPr>
          <w:rFonts w:ascii="PT Astra Serif" w:hAnsi="PT Astra Serif"/>
          <w:sz w:val="28"/>
          <w:szCs w:val="28"/>
        </w:rPr>
        <w:t> </w:t>
      </w:r>
      <w:r w:rsidR="002426F8" w:rsidRPr="00B70494">
        <w:rPr>
          <w:rFonts w:ascii="PT Astra Serif" w:hAnsi="PT Astra Serif"/>
          <w:sz w:val="28"/>
          <w:szCs w:val="28"/>
        </w:rPr>
        <w:t>юридически</w:t>
      </w:r>
      <w:r w:rsidR="002426F8">
        <w:rPr>
          <w:rFonts w:ascii="PT Astra Serif" w:hAnsi="PT Astra Serif"/>
          <w:sz w:val="28"/>
          <w:szCs w:val="28"/>
        </w:rPr>
        <w:t>е</w:t>
      </w:r>
      <w:r w:rsidR="002426F8" w:rsidRPr="00B70494">
        <w:rPr>
          <w:rFonts w:ascii="PT Astra Serif" w:hAnsi="PT Astra Serif"/>
          <w:sz w:val="28"/>
          <w:szCs w:val="28"/>
        </w:rPr>
        <w:t xml:space="preserve"> лица, не являющи</w:t>
      </w:r>
      <w:r w:rsidR="002426F8">
        <w:rPr>
          <w:rFonts w:ascii="PT Astra Serif" w:hAnsi="PT Astra Serif"/>
          <w:sz w:val="28"/>
          <w:szCs w:val="28"/>
        </w:rPr>
        <w:t>е</w:t>
      </w:r>
      <w:r w:rsidR="002426F8" w:rsidRPr="00B70494">
        <w:rPr>
          <w:rFonts w:ascii="PT Astra Serif" w:hAnsi="PT Astra Serif"/>
          <w:sz w:val="28"/>
          <w:szCs w:val="28"/>
        </w:rPr>
        <w:t>ся государственными (муниципальными) учреждениями и осуществляющи</w:t>
      </w:r>
      <w:r w:rsidR="002426F8">
        <w:rPr>
          <w:rFonts w:ascii="PT Astra Serif" w:hAnsi="PT Astra Serif"/>
          <w:sz w:val="28"/>
          <w:szCs w:val="28"/>
        </w:rPr>
        <w:t>е</w:t>
      </w:r>
      <w:r w:rsidR="002426F8" w:rsidRPr="00B70494">
        <w:rPr>
          <w:rFonts w:ascii="PT Astra Serif" w:hAnsi="PT Astra Serif"/>
          <w:sz w:val="28"/>
          <w:szCs w:val="28"/>
        </w:rPr>
        <w:t xml:space="preserve"> свою деятельность на</w:t>
      </w:r>
      <w:r w:rsidR="002426F8">
        <w:rPr>
          <w:rFonts w:ascii="PT Astra Serif" w:hAnsi="PT Astra Serif"/>
          <w:sz w:val="28"/>
          <w:szCs w:val="28"/>
        </w:rPr>
        <w:t xml:space="preserve"> территории Ульяновской области</w:t>
      </w:r>
      <w:r w:rsidR="00015397" w:rsidRPr="00A51A11">
        <w:rPr>
          <w:rFonts w:ascii="PT Astra Serif" w:hAnsi="PT Astra Serif"/>
          <w:sz w:val="28"/>
          <w:szCs w:val="28"/>
        </w:rPr>
        <w:t>.</w:t>
      </w:r>
    </w:p>
    <w:p w:rsidR="00464B10" w:rsidRPr="008700BF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0BF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регулирования </w:t>
      </w:r>
      <w:r w:rsidR="00375AF8" w:rsidRPr="008700BF">
        <w:rPr>
          <w:rFonts w:ascii="PT Astra Serif" w:hAnsi="PT Astra Serif"/>
          <w:sz w:val="28"/>
          <w:szCs w:val="28"/>
        </w:rPr>
        <w:t xml:space="preserve">разработчиком акта </w:t>
      </w:r>
      <w:r w:rsidR="00C63EA6">
        <w:rPr>
          <w:rFonts w:ascii="PT Astra Serif" w:hAnsi="PT Astra Serif"/>
          <w:sz w:val="28"/>
          <w:szCs w:val="28"/>
        </w:rPr>
        <w:t xml:space="preserve">не </w:t>
      </w:r>
      <w:r w:rsidR="00375AF8" w:rsidRPr="008700BF">
        <w:rPr>
          <w:rFonts w:ascii="PT Astra Serif" w:hAnsi="PT Astra Serif"/>
          <w:sz w:val="28"/>
          <w:szCs w:val="28"/>
        </w:rPr>
        <w:t>представлена</w:t>
      </w:r>
      <w:r w:rsidR="0069468C" w:rsidRPr="008700BF">
        <w:rPr>
          <w:rFonts w:ascii="PT Astra Serif" w:hAnsi="PT Astra Serif"/>
          <w:sz w:val="28"/>
          <w:szCs w:val="28"/>
        </w:rPr>
        <w:t>.</w:t>
      </w:r>
    </w:p>
    <w:p w:rsidR="00E77D77" w:rsidRDefault="00E77D7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132D45" w:rsidRDefault="00132D45" w:rsidP="00132D4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рамках публичных обсуждений, после окончания этапа обсуждения концепции регулирования (с 1</w:t>
      </w:r>
      <w:r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.2021 по </w:t>
      </w:r>
      <w:r>
        <w:rPr>
          <w:rFonts w:ascii="PT Astra Serif" w:hAnsi="PT Astra Serif"/>
          <w:sz w:val="28"/>
          <w:szCs w:val="28"/>
        </w:rPr>
        <w:t>19</w:t>
      </w:r>
      <w:r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.2021), разработчиком акта проект акта и сводный отчёт были размещены с 2</w:t>
      </w:r>
      <w:r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.2021 по </w:t>
      </w:r>
      <w:r>
        <w:rPr>
          <w:rFonts w:ascii="PT Astra Serif" w:hAnsi="PT Astra Serif"/>
          <w:sz w:val="28"/>
          <w:szCs w:val="28"/>
        </w:rPr>
        <w:t>11</w:t>
      </w:r>
      <w:r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.2021 на специализированном ресурсе для проведения публичных обсуждений </w:t>
      </w:r>
      <w:hyperlink r:id="rId11" w:history="1">
        <w:r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>
        <w:rPr>
          <w:rFonts w:ascii="PT Astra Serif" w:hAnsi="PT Astra Serif"/>
          <w:sz w:val="28"/>
          <w:szCs w:val="28"/>
        </w:rPr>
        <w:t>.</w:t>
      </w:r>
    </w:p>
    <w:p w:rsidR="00325C4B" w:rsidRDefault="00325C4B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25C4B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496304" w:rsidRDefault="00496304" w:rsidP="004963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92E9A" w:rsidRDefault="005946B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2571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</w:t>
      </w:r>
      <w:r w:rsidR="00132D45">
        <w:rPr>
          <w:rFonts w:ascii="PT Astra Serif" w:hAnsi="PT Astra Serif"/>
          <w:color w:val="000000"/>
          <w:sz w:val="28"/>
          <w:szCs w:val="28"/>
        </w:rPr>
        <w:t> </w:t>
      </w:r>
      <w:r w:rsidRPr="000F2571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6BC" w:rsidRDefault="005946B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Pr="00A51A11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2A9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7B2A96" w:rsidRDefault="00A27C53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</w:t>
      </w:r>
      <w:r w:rsidR="00990900">
        <w:rPr>
          <w:rFonts w:ascii="PT Astra Serif" w:hAnsi="PT Astra Serif"/>
          <w:sz w:val="28"/>
          <w:szCs w:val="28"/>
        </w:rPr>
        <w:t>надзора</w:t>
      </w:r>
      <w:r>
        <w:rPr>
          <w:rFonts w:ascii="PT Astra Serif" w:hAnsi="PT Astra Serif"/>
          <w:sz w:val="28"/>
          <w:szCs w:val="28"/>
        </w:rPr>
        <w:t>)</w:t>
      </w:r>
      <w:r w:rsidR="007B2A96">
        <w:rPr>
          <w:rFonts w:ascii="PT Astra Serif" w:hAnsi="PT Astra Serif"/>
          <w:sz w:val="28"/>
          <w:szCs w:val="28"/>
        </w:rPr>
        <w:t xml:space="preserve"> </w:t>
      </w:r>
      <w:r w:rsidR="00990900">
        <w:rPr>
          <w:rFonts w:ascii="PT Astra Serif" w:hAnsi="PT Astra Serif"/>
          <w:sz w:val="28"/>
          <w:szCs w:val="28"/>
        </w:rPr>
        <w:t xml:space="preserve">и регуляторной политики </w:t>
      </w:r>
    </w:p>
    <w:p w:rsidR="007B2A96" w:rsidRDefault="00E77D77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990900">
        <w:rPr>
          <w:rFonts w:ascii="PT Astra Serif" w:hAnsi="PT Astra Serif"/>
          <w:sz w:val="28"/>
          <w:szCs w:val="28"/>
        </w:rPr>
        <w:t>дминистрации</w:t>
      </w:r>
      <w:r w:rsidR="007B2A96">
        <w:rPr>
          <w:rFonts w:ascii="PT Astra Serif" w:hAnsi="PT Astra Serif"/>
          <w:sz w:val="28"/>
          <w:szCs w:val="28"/>
        </w:rPr>
        <w:t xml:space="preserve"> </w:t>
      </w:r>
      <w:r w:rsidR="00990900">
        <w:rPr>
          <w:rFonts w:ascii="PT Astra Serif" w:hAnsi="PT Astra Serif"/>
          <w:sz w:val="28"/>
          <w:szCs w:val="28"/>
        </w:rPr>
        <w:t xml:space="preserve">Губернатора </w:t>
      </w:r>
    </w:p>
    <w:p w:rsidR="006A0C72" w:rsidRPr="00A51A11" w:rsidRDefault="00375AF8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r w:rsidR="007B2A96">
        <w:rPr>
          <w:rFonts w:ascii="PT Astra Serif" w:hAnsi="PT Astra Serif"/>
          <w:sz w:val="28"/>
          <w:szCs w:val="28"/>
        </w:rPr>
        <w:t xml:space="preserve">                      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609DA" w:rsidRDefault="005609DA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B2A96" w:rsidRDefault="007B2A96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B2A96" w:rsidRDefault="007B2A96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B3740" w:rsidRDefault="003B374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DD3AC3" w:rsidRDefault="00DD3AC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DD3AC3" w:rsidRDefault="00DD3AC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DD3AC3" w:rsidRDefault="00DD3AC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DD3AC3" w:rsidRDefault="00DD3AC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609DA" w:rsidRDefault="005609DA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5946BC" w:rsidRDefault="005946BC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5946BC" w:rsidRDefault="005946BC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5946BC" w:rsidRDefault="005946BC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5946BC" w:rsidRDefault="005946BC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22460B" w:rsidRDefault="0022460B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6D1621" w:rsidRDefault="006D1621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22460B" w:rsidRDefault="0022460B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5946BC" w:rsidRDefault="005946BC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0C1A6B" w:rsidRPr="007B2A96" w:rsidRDefault="0099090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r w:rsidRPr="007B2A96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E0BAB" w:rsidRPr="007B2A96" w:rsidRDefault="009D4E37" w:rsidP="004F44D2">
      <w:pPr>
        <w:jc w:val="both"/>
        <w:rPr>
          <w:rFonts w:ascii="PT Astra Serif" w:hAnsi="PT Astra Serif"/>
          <w:sz w:val="22"/>
          <w:szCs w:val="22"/>
        </w:rPr>
      </w:pPr>
      <w:r w:rsidRPr="007B2A96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5216D2" w:rsidRPr="007B2A96" w:rsidRDefault="009D4E37" w:rsidP="00063BA2">
      <w:pPr>
        <w:jc w:val="both"/>
        <w:rPr>
          <w:rFonts w:ascii="PT Astra Serif" w:hAnsi="PT Astra Serif"/>
          <w:sz w:val="22"/>
          <w:szCs w:val="22"/>
        </w:rPr>
      </w:pPr>
      <w:r w:rsidRPr="007B2A96">
        <w:rPr>
          <w:rFonts w:ascii="PT Astra Serif" w:hAnsi="PT Astra Serif"/>
          <w:sz w:val="22"/>
          <w:szCs w:val="22"/>
        </w:rPr>
        <w:t>58-91-</w:t>
      </w:r>
      <w:r w:rsidR="00C0318C" w:rsidRPr="007B2A96">
        <w:rPr>
          <w:rFonts w:ascii="PT Astra Serif" w:hAnsi="PT Astra Serif"/>
          <w:sz w:val="22"/>
          <w:szCs w:val="22"/>
        </w:rPr>
        <w:t>5</w:t>
      </w:r>
      <w:r w:rsidRPr="007B2A96">
        <w:rPr>
          <w:rFonts w:ascii="PT Astra Serif" w:hAnsi="PT Astra Serif"/>
          <w:sz w:val="22"/>
          <w:szCs w:val="22"/>
        </w:rPr>
        <w:t>2</w:t>
      </w:r>
    </w:p>
    <w:sectPr w:rsidR="005216D2" w:rsidRPr="007B2A96" w:rsidSect="004816D1">
      <w:headerReference w:type="even" r:id="rId12"/>
      <w:headerReference w:type="default" r:id="rId13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82" w:rsidRDefault="00693082">
      <w:r>
        <w:separator/>
      </w:r>
    </w:p>
  </w:endnote>
  <w:endnote w:type="continuationSeparator" w:id="0">
    <w:p w:rsidR="00693082" w:rsidRDefault="0069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82" w:rsidRDefault="00693082">
      <w:r>
        <w:separator/>
      </w:r>
    </w:p>
  </w:footnote>
  <w:footnote w:type="continuationSeparator" w:id="0">
    <w:p w:rsidR="00693082" w:rsidRDefault="00693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3247">
      <w:rPr>
        <w:rStyle w:val="a7"/>
        <w:noProof/>
      </w:rPr>
      <w:t>2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3F0C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178E0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0EDB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4E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482"/>
    <w:rsid w:val="00107A2D"/>
    <w:rsid w:val="00110337"/>
    <w:rsid w:val="001103D0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2D4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1BB1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2D8"/>
    <w:rsid w:val="00187377"/>
    <w:rsid w:val="001875CC"/>
    <w:rsid w:val="001876A4"/>
    <w:rsid w:val="00187B30"/>
    <w:rsid w:val="0019076D"/>
    <w:rsid w:val="00190E14"/>
    <w:rsid w:val="0019112F"/>
    <w:rsid w:val="00191B2C"/>
    <w:rsid w:val="001924C8"/>
    <w:rsid w:val="001936A7"/>
    <w:rsid w:val="00193986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8B2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ABC"/>
    <w:rsid w:val="00215C44"/>
    <w:rsid w:val="002173AE"/>
    <w:rsid w:val="00217BE9"/>
    <w:rsid w:val="00220A0D"/>
    <w:rsid w:val="00220E47"/>
    <w:rsid w:val="00221AF8"/>
    <w:rsid w:val="002228CA"/>
    <w:rsid w:val="00222CBE"/>
    <w:rsid w:val="002232AE"/>
    <w:rsid w:val="00223A35"/>
    <w:rsid w:val="0022460B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28E"/>
    <w:rsid w:val="00240395"/>
    <w:rsid w:val="00240580"/>
    <w:rsid w:val="00240EEB"/>
    <w:rsid w:val="00241762"/>
    <w:rsid w:val="002426F8"/>
    <w:rsid w:val="00243578"/>
    <w:rsid w:val="00244588"/>
    <w:rsid w:val="00245A4C"/>
    <w:rsid w:val="00245D97"/>
    <w:rsid w:val="00246D42"/>
    <w:rsid w:val="00247B3E"/>
    <w:rsid w:val="002504A2"/>
    <w:rsid w:val="00250E9F"/>
    <w:rsid w:val="002522E2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279B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0E7"/>
    <w:rsid w:val="002C0C94"/>
    <w:rsid w:val="002C3774"/>
    <w:rsid w:val="002C4211"/>
    <w:rsid w:val="002C434D"/>
    <w:rsid w:val="002C4FBA"/>
    <w:rsid w:val="002C575B"/>
    <w:rsid w:val="002C5CD4"/>
    <w:rsid w:val="002C6DC9"/>
    <w:rsid w:val="002D00A1"/>
    <w:rsid w:val="002D160E"/>
    <w:rsid w:val="002D1BF4"/>
    <w:rsid w:val="002D4ABE"/>
    <w:rsid w:val="002D5DBD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97"/>
    <w:rsid w:val="003005C3"/>
    <w:rsid w:val="003007A8"/>
    <w:rsid w:val="003010BE"/>
    <w:rsid w:val="00303A23"/>
    <w:rsid w:val="00305141"/>
    <w:rsid w:val="003052FB"/>
    <w:rsid w:val="003058ED"/>
    <w:rsid w:val="003062F6"/>
    <w:rsid w:val="0030709D"/>
    <w:rsid w:val="0030715B"/>
    <w:rsid w:val="00311587"/>
    <w:rsid w:val="003115FF"/>
    <w:rsid w:val="00311D15"/>
    <w:rsid w:val="0031210F"/>
    <w:rsid w:val="00312F70"/>
    <w:rsid w:val="00314A14"/>
    <w:rsid w:val="00317A5D"/>
    <w:rsid w:val="003215AA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428E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174F"/>
    <w:rsid w:val="00362C97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6E1E"/>
    <w:rsid w:val="003A7442"/>
    <w:rsid w:val="003A7677"/>
    <w:rsid w:val="003B0656"/>
    <w:rsid w:val="003B329C"/>
    <w:rsid w:val="003B3740"/>
    <w:rsid w:val="003B37C6"/>
    <w:rsid w:val="003B5301"/>
    <w:rsid w:val="003B6A3D"/>
    <w:rsid w:val="003B6F83"/>
    <w:rsid w:val="003B76C6"/>
    <w:rsid w:val="003C06F8"/>
    <w:rsid w:val="003C3A8B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7CA"/>
    <w:rsid w:val="003E2EED"/>
    <w:rsid w:val="003E34BE"/>
    <w:rsid w:val="003E3FA4"/>
    <w:rsid w:val="003E5004"/>
    <w:rsid w:val="003E5FE7"/>
    <w:rsid w:val="003E66BF"/>
    <w:rsid w:val="003F02B0"/>
    <w:rsid w:val="003F049A"/>
    <w:rsid w:val="003F09C8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822"/>
    <w:rsid w:val="00412150"/>
    <w:rsid w:val="00413050"/>
    <w:rsid w:val="00414735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2A5F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1CF1"/>
    <w:rsid w:val="004525AD"/>
    <w:rsid w:val="00452678"/>
    <w:rsid w:val="00452ACE"/>
    <w:rsid w:val="00453247"/>
    <w:rsid w:val="00454277"/>
    <w:rsid w:val="00455630"/>
    <w:rsid w:val="0045578A"/>
    <w:rsid w:val="00455A21"/>
    <w:rsid w:val="00455AF6"/>
    <w:rsid w:val="00456E57"/>
    <w:rsid w:val="00460A1B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304"/>
    <w:rsid w:val="00496952"/>
    <w:rsid w:val="00496F33"/>
    <w:rsid w:val="004971A4"/>
    <w:rsid w:val="004A0D64"/>
    <w:rsid w:val="004A1DBB"/>
    <w:rsid w:val="004A3B4B"/>
    <w:rsid w:val="004A452F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22ED"/>
    <w:rsid w:val="004C45D0"/>
    <w:rsid w:val="004C4CF4"/>
    <w:rsid w:val="004C5DDF"/>
    <w:rsid w:val="004C6B27"/>
    <w:rsid w:val="004C772F"/>
    <w:rsid w:val="004C7D3D"/>
    <w:rsid w:val="004D01F1"/>
    <w:rsid w:val="004D1A56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E7E57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0A0"/>
    <w:rsid w:val="00526995"/>
    <w:rsid w:val="00526F1E"/>
    <w:rsid w:val="005308CA"/>
    <w:rsid w:val="0053109F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816"/>
    <w:rsid w:val="0056090A"/>
    <w:rsid w:val="005609D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3B20"/>
    <w:rsid w:val="005844AE"/>
    <w:rsid w:val="00585946"/>
    <w:rsid w:val="00586651"/>
    <w:rsid w:val="005876AF"/>
    <w:rsid w:val="0058771B"/>
    <w:rsid w:val="00590417"/>
    <w:rsid w:val="00590ADF"/>
    <w:rsid w:val="00591897"/>
    <w:rsid w:val="005946BC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37FE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4636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6428"/>
    <w:rsid w:val="0063709E"/>
    <w:rsid w:val="00637245"/>
    <w:rsid w:val="006417A5"/>
    <w:rsid w:val="00641E0A"/>
    <w:rsid w:val="00641E43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556"/>
    <w:rsid w:val="00656AE6"/>
    <w:rsid w:val="00656CBC"/>
    <w:rsid w:val="00657166"/>
    <w:rsid w:val="0065721E"/>
    <w:rsid w:val="00661EEF"/>
    <w:rsid w:val="00662051"/>
    <w:rsid w:val="00662C3F"/>
    <w:rsid w:val="0066397D"/>
    <w:rsid w:val="00664898"/>
    <w:rsid w:val="00665B92"/>
    <w:rsid w:val="00665F82"/>
    <w:rsid w:val="00671F05"/>
    <w:rsid w:val="006738E1"/>
    <w:rsid w:val="00673D51"/>
    <w:rsid w:val="00674738"/>
    <w:rsid w:val="00674B29"/>
    <w:rsid w:val="00674FF2"/>
    <w:rsid w:val="00675279"/>
    <w:rsid w:val="00675398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EBB"/>
    <w:rsid w:val="0068737D"/>
    <w:rsid w:val="00687473"/>
    <w:rsid w:val="006900F1"/>
    <w:rsid w:val="00690F6B"/>
    <w:rsid w:val="00693082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0620"/>
    <w:rsid w:val="006C19C6"/>
    <w:rsid w:val="006C2484"/>
    <w:rsid w:val="006C29F9"/>
    <w:rsid w:val="006C3595"/>
    <w:rsid w:val="006C4A6E"/>
    <w:rsid w:val="006C5476"/>
    <w:rsid w:val="006C7E71"/>
    <w:rsid w:val="006D0597"/>
    <w:rsid w:val="006D1621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392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858"/>
    <w:rsid w:val="00796A80"/>
    <w:rsid w:val="00797B83"/>
    <w:rsid w:val="00797E4D"/>
    <w:rsid w:val="007A1816"/>
    <w:rsid w:val="007A1ECE"/>
    <w:rsid w:val="007A4DAC"/>
    <w:rsid w:val="007A58F6"/>
    <w:rsid w:val="007B06EB"/>
    <w:rsid w:val="007B12D4"/>
    <w:rsid w:val="007B1949"/>
    <w:rsid w:val="007B2A96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2CF5"/>
    <w:rsid w:val="007C3C92"/>
    <w:rsid w:val="007C3D2A"/>
    <w:rsid w:val="007C3F67"/>
    <w:rsid w:val="007C4C03"/>
    <w:rsid w:val="007C521C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CAC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732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2C7E"/>
    <w:rsid w:val="0084394E"/>
    <w:rsid w:val="00843FB3"/>
    <w:rsid w:val="00844439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0BF"/>
    <w:rsid w:val="00870A43"/>
    <w:rsid w:val="00873A5A"/>
    <w:rsid w:val="00875BBD"/>
    <w:rsid w:val="00876051"/>
    <w:rsid w:val="008766B2"/>
    <w:rsid w:val="008766EF"/>
    <w:rsid w:val="00876C38"/>
    <w:rsid w:val="00881B3E"/>
    <w:rsid w:val="00883892"/>
    <w:rsid w:val="0088583F"/>
    <w:rsid w:val="00885F56"/>
    <w:rsid w:val="00886058"/>
    <w:rsid w:val="008867B1"/>
    <w:rsid w:val="00886807"/>
    <w:rsid w:val="00886FB8"/>
    <w:rsid w:val="00887BB5"/>
    <w:rsid w:val="00890E32"/>
    <w:rsid w:val="008911F8"/>
    <w:rsid w:val="008930DB"/>
    <w:rsid w:val="0089320B"/>
    <w:rsid w:val="00894BA9"/>
    <w:rsid w:val="00894DBE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48E8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409A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1A8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97FB5"/>
    <w:rsid w:val="009A019E"/>
    <w:rsid w:val="009A05E4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4E37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857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2236"/>
    <w:rsid w:val="00A12560"/>
    <w:rsid w:val="00A12884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2AE0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3A9"/>
    <w:rsid w:val="00A608D0"/>
    <w:rsid w:val="00A60AAF"/>
    <w:rsid w:val="00A6176A"/>
    <w:rsid w:val="00A61D5C"/>
    <w:rsid w:val="00A6258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A5C"/>
    <w:rsid w:val="00A84D18"/>
    <w:rsid w:val="00A84DB0"/>
    <w:rsid w:val="00A857EE"/>
    <w:rsid w:val="00A87D9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3"/>
    <w:rsid w:val="00AB5567"/>
    <w:rsid w:val="00AB59A5"/>
    <w:rsid w:val="00AB60B2"/>
    <w:rsid w:val="00AB71FE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494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32C4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2128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F1553"/>
    <w:rsid w:val="00BF35A5"/>
    <w:rsid w:val="00BF49D4"/>
    <w:rsid w:val="00BF548B"/>
    <w:rsid w:val="00BF7088"/>
    <w:rsid w:val="00C007FA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17C13"/>
    <w:rsid w:val="00C205F8"/>
    <w:rsid w:val="00C21C22"/>
    <w:rsid w:val="00C21C41"/>
    <w:rsid w:val="00C21F81"/>
    <w:rsid w:val="00C2256C"/>
    <w:rsid w:val="00C22974"/>
    <w:rsid w:val="00C274C9"/>
    <w:rsid w:val="00C30A2A"/>
    <w:rsid w:val="00C30D71"/>
    <w:rsid w:val="00C31EA6"/>
    <w:rsid w:val="00C3222E"/>
    <w:rsid w:val="00C3294F"/>
    <w:rsid w:val="00C32B0C"/>
    <w:rsid w:val="00C32FDB"/>
    <w:rsid w:val="00C33BE3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324A"/>
    <w:rsid w:val="00C5633A"/>
    <w:rsid w:val="00C60019"/>
    <w:rsid w:val="00C60AD4"/>
    <w:rsid w:val="00C63426"/>
    <w:rsid w:val="00C63EA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EFB"/>
    <w:rsid w:val="00C8432C"/>
    <w:rsid w:val="00C859BF"/>
    <w:rsid w:val="00C8689F"/>
    <w:rsid w:val="00C86908"/>
    <w:rsid w:val="00C87B92"/>
    <w:rsid w:val="00C90049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07C"/>
    <w:rsid w:val="00CE35CF"/>
    <w:rsid w:val="00CE3BCC"/>
    <w:rsid w:val="00CE458A"/>
    <w:rsid w:val="00CE4CA8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CF76BD"/>
    <w:rsid w:val="00D00519"/>
    <w:rsid w:val="00D005BA"/>
    <w:rsid w:val="00D0155A"/>
    <w:rsid w:val="00D0175D"/>
    <w:rsid w:val="00D02D1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8D3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177E"/>
    <w:rsid w:val="00D526DD"/>
    <w:rsid w:val="00D526EA"/>
    <w:rsid w:val="00D530E0"/>
    <w:rsid w:val="00D5488E"/>
    <w:rsid w:val="00D54983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6B9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753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3AC3"/>
    <w:rsid w:val="00DD4B54"/>
    <w:rsid w:val="00DD5216"/>
    <w:rsid w:val="00DD549A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4E69"/>
    <w:rsid w:val="00DF5163"/>
    <w:rsid w:val="00DF78C8"/>
    <w:rsid w:val="00E000CE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4332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C10"/>
    <w:rsid w:val="00E67D17"/>
    <w:rsid w:val="00E702D6"/>
    <w:rsid w:val="00E70426"/>
    <w:rsid w:val="00E70745"/>
    <w:rsid w:val="00E71504"/>
    <w:rsid w:val="00E72B25"/>
    <w:rsid w:val="00E72F68"/>
    <w:rsid w:val="00E73455"/>
    <w:rsid w:val="00E73543"/>
    <w:rsid w:val="00E74007"/>
    <w:rsid w:val="00E7538F"/>
    <w:rsid w:val="00E7763F"/>
    <w:rsid w:val="00E7783F"/>
    <w:rsid w:val="00E77D77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97EDC"/>
    <w:rsid w:val="00EA1213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368BC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287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6422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A6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A6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D27F-2763-4D8B-BED3-99C5D26F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1817</Words>
  <Characters>14671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16456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24</cp:revision>
  <cp:lastPrinted>2021-03-25T10:48:00Z</cp:lastPrinted>
  <dcterms:created xsi:type="dcterms:W3CDTF">2021-03-24T12:57:00Z</dcterms:created>
  <dcterms:modified xsi:type="dcterms:W3CDTF">2021-03-25T13:13:00Z</dcterms:modified>
</cp:coreProperties>
</file>