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6E42" w14:textId="77777777" w:rsidR="00A01E7A" w:rsidRPr="00A01E7A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097FD217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АГЕНТСТВО ВЕТЕРИНАРИИ УЛЬЯНОВСКОЙ ОБЛАСТИ</w:t>
      </w:r>
    </w:p>
    <w:p w14:paraId="07AB766E" w14:textId="77777777" w:rsidR="00A01E7A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57EB04AB" w14:textId="77777777" w:rsidR="00D92B42" w:rsidRPr="003775D4" w:rsidRDefault="00D92B42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6E1F027D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ПРИКАЗ</w:t>
      </w:r>
    </w:p>
    <w:p w14:paraId="36AF649B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01B35711" w14:textId="77777777" w:rsidR="00A01E7A" w:rsidRPr="003775D4" w:rsidRDefault="0091607F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03</w:t>
      </w:r>
      <w:r w:rsidR="008165D7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апреля</w:t>
      </w:r>
      <w:r w:rsidR="008165D7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 xml:space="preserve"> 202</w:t>
      </w:r>
      <w:r w:rsidR="00481B9A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4</w:t>
      </w:r>
      <w:r w:rsidR="008165D7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 xml:space="preserve"> г.</w:t>
      </w:r>
      <w:r w:rsid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="00A01E7A"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 w:rsid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</w:t>
      </w:r>
      <w:r w:rsidR="00A01E7A" w:rsidRP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№</w:t>
      </w:r>
      <w:r w:rsid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_</w:t>
      </w:r>
      <w:r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6</w:t>
      </w:r>
      <w:r w:rsidR="008165D7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-пр</w:t>
      </w:r>
      <w:r w:rsid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</w:p>
    <w:p w14:paraId="581FE8F6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Экз. №_____</w:t>
      </w:r>
    </w:p>
    <w:p w14:paraId="5B3911A4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37669D1E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г.Ульяновск</w:t>
      </w:r>
    </w:p>
    <w:p w14:paraId="76A647E2" w14:textId="77777777" w:rsidR="00E81C60" w:rsidRDefault="00E81C60" w:rsidP="00E81C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20ADF3" w14:textId="77777777" w:rsidR="00D92B42" w:rsidRPr="003775D4" w:rsidRDefault="00D92B42" w:rsidP="00E81C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4BE1F10" w14:textId="77777777" w:rsidR="0091607F" w:rsidRPr="005575F1" w:rsidRDefault="0091607F" w:rsidP="0091607F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Об установлении ограничительных мероприятий </w:t>
      </w:r>
      <w:bookmarkStart w:id="0" w:name="_Hlk144214097"/>
      <w:bookmarkStart w:id="1" w:name="_Hlk145498230"/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(карантина) </w:t>
      </w:r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br/>
        <w:t xml:space="preserve">по заболеванию – лейкоз крупного рогатого скота на территории молочно-товарной фермы АО СП «Колос» село Мокрая </w:t>
      </w:r>
      <w:proofErr w:type="spellStart"/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Бугурна</w:t>
      </w:r>
      <w:proofErr w:type="spellEnd"/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муниципального образования «</w:t>
      </w:r>
      <w:proofErr w:type="spellStart"/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Мокробугурнинское</w:t>
      </w:r>
      <w:proofErr w:type="spellEnd"/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сельское поселение» </w:t>
      </w:r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br/>
        <w:t xml:space="preserve">Цильнинского района </w:t>
      </w:r>
      <w:bookmarkStart w:id="2" w:name="_Hlk145495230"/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Ульяновской области </w:t>
      </w:r>
    </w:p>
    <w:p w14:paraId="1CBA9636" w14:textId="77777777" w:rsidR="0091607F" w:rsidRPr="005575F1" w:rsidRDefault="0091607F" w:rsidP="0091607F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14:paraId="3D215096" w14:textId="41ED23C6" w:rsidR="0091607F" w:rsidRPr="005575F1" w:rsidRDefault="0091607F" w:rsidP="0091607F">
      <w:pPr>
        <w:widowControl w:val="0"/>
        <w:suppressAutoHyphens/>
        <w:ind w:firstLine="709"/>
        <w:jc w:val="both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5575F1">
        <w:rPr>
          <w:rFonts w:ascii="PT Astra Serif" w:hAnsi="PT Astra Serif"/>
          <w:sz w:val="27"/>
          <w:szCs w:val="27"/>
        </w:rPr>
        <w:t xml:space="preserve">В соответствии со статьёй 17 Закона Российской Федерации от 14.05.1993 </w:t>
      </w:r>
      <w:r>
        <w:rPr>
          <w:rFonts w:ascii="PT Astra Serif" w:hAnsi="PT Astra Serif"/>
          <w:sz w:val="27"/>
          <w:szCs w:val="27"/>
        </w:rPr>
        <w:br/>
      </w:r>
      <w:r w:rsidRPr="005575F1">
        <w:rPr>
          <w:rFonts w:ascii="PT Astra Serif" w:hAnsi="PT Astra Serif"/>
          <w:sz w:val="27"/>
          <w:szCs w:val="27"/>
        </w:rPr>
        <w:t>№ 4979-</w:t>
      </w:r>
      <w:r w:rsidRPr="005575F1">
        <w:rPr>
          <w:rFonts w:ascii="PT Astra Serif" w:hAnsi="PT Astra Serif"/>
          <w:sz w:val="27"/>
          <w:szCs w:val="27"/>
          <w:lang w:val="en-US"/>
        </w:rPr>
        <w:t>I</w:t>
      </w:r>
      <w:r w:rsidRPr="005575F1">
        <w:rPr>
          <w:rFonts w:ascii="PT Astra Serif" w:hAnsi="PT Astra Serif"/>
          <w:sz w:val="27"/>
          <w:szCs w:val="27"/>
        </w:rPr>
        <w:t xml:space="preserve"> «О ветеринарии», пунктом 29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</w:t>
      </w:r>
      <w:r w:rsidRPr="005575F1">
        <w:rPr>
          <w:rFonts w:ascii="PT Astra Serif" w:hAnsi="PT Astra Serif"/>
          <w:sz w:val="27"/>
          <w:szCs w:val="27"/>
        </w:rPr>
        <w:br/>
        <w:t xml:space="preserve">на предотвращение распространения и ликвидацию очагов лейкоза крупного рогатого скота, утверждённым приказом Министерства сельского хозяйства Российской Федерации от 24.03.2021 № 156 «Об утверждении Ветеринарных правил осуществления профилактических, диагностических, ограничительных </w:t>
      </w:r>
      <w:r w:rsidR="00D520C7">
        <w:rPr>
          <w:rFonts w:ascii="PT Astra Serif" w:hAnsi="PT Astra Serif"/>
          <w:sz w:val="27"/>
          <w:szCs w:val="27"/>
        </w:rPr>
        <w:br/>
      </w:r>
      <w:r w:rsidRPr="005575F1">
        <w:rPr>
          <w:rFonts w:ascii="PT Astra Serif" w:hAnsi="PT Astra Serif"/>
          <w:sz w:val="27"/>
          <w:szCs w:val="27"/>
        </w:rPr>
        <w:t xml:space="preserve">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 (далее – Ветеринарные правила), и на основании результатов лабораторных исследований испытательной лаборатории областного государственного бюджетного учреждения «Симбирский референтный центр ветеринарии и безопасности продовольствия» от 02.04.2024 № 1017-24 (1-5) </w:t>
      </w:r>
      <w:r w:rsidR="00D520C7">
        <w:rPr>
          <w:rFonts w:ascii="PT Astra Serif" w:hAnsi="PT Astra Serif"/>
          <w:sz w:val="27"/>
          <w:szCs w:val="27"/>
        </w:rPr>
        <w:br/>
      </w:r>
      <w:r w:rsidRPr="005575F1">
        <w:rPr>
          <w:rFonts w:ascii="PT Astra Serif" w:hAnsi="PT Astra Serif"/>
          <w:sz w:val="27"/>
          <w:szCs w:val="27"/>
        </w:rPr>
        <w:t xml:space="preserve">от 02.04.2024, </w:t>
      </w:r>
    </w:p>
    <w:p w14:paraId="421D6275" w14:textId="77777777" w:rsidR="0091607F" w:rsidRPr="005575F1" w:rsidRDefault="0091607F" w:rsidP="0091607F">
      <w:pPr>
        <w:ind w:right="-1" w:firstLine="708"/>
        <w:jc w:val="both"/>
        <w:rPr>
          <w:rFonts w:ascii="PT Astra Serif" w:hAnsi="PT Astra Serif"/>
          <w:sz w:val="27"/>
          <w:szCs w:val="27"/>
        </w:rPr>
      </w:pPr>
      <w:r w:rsidRPr="005575F1">
        <w:rPr>
          <w:rFonts w:ascii="PT Astra Serif" w:hAnsi="PT Astra Serif"/>
          <w:sz w:val="27"/>
          <w:szCs w:val="27"/>
        </w:rPr>
        <w:t xml:space="preserve">ПРИКАЗЫВАЮ: </w:t>
      </w:r>
    </w:p>
    <w:p w14:paraId="7C5705C8" w14:textId="77777777" w:rsidR="0091607F" w:rsidRPr="005575F1" w:rsidRDefault="0091607F" w:rsidP="0091607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sz w:val="27"/>
          <w:szCs w:val="27"/>
        </w:rPr>
        <w:t>Установить ограничительные мероприятия (карантин) по заболеванию – лейкоз крупного рогатого скота на территории села</w:t>
      </w:r>
      <w:r w:rsidRPr="005575F1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</w:t>
      </w:r>
      <w:proofErr w:type="spellStart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села</w:t>
      </w:r>
      <w:proofErr w:type="spellEnd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Мокрая </w:t>
      </w:r>
      <w:proofErr w:type="spellStart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Бугурна</w:t>
      </w:r>
      <w:proofErr w:type="spellEnd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муниципального образования «</w:t>
      </w:r>
      <w:proofErr w:type="spellStart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Мокробугурнинское</w:t>
      </w:r>
      <w:proofErr w:type="spellEnd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сельское поселение» Цильнинского района Ульяновской области</w:t>
      </w:r>
      <w:r w:rsidRPr="005575F1">
        <w:rPr>
          <w:rFonts w:ascii="PT Astra Serif" w:hAnsi="PT Astra Serif"/>
          <w:bCs/>
          <w:sz w:val="27"/>
          <w:szCs w:val="27"/>
        </w:rPr>
        <w:t xml:space="preserve"> на период до завершения карантинных мероприятий.</w:t>
      </w:r>
    </w:p>
    <w:p w14:paraId="3185BD59" w14:textId="77777777" w:rsidR="0091607F" w:rsidRPr="005575F1" w:rsidRDefault="0091607F" w:rsidP="0091607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>Определить:</w:t>
      </w:r>
    </w:p>
    <w:p w14:paraId="72BDC430" w14:textId="77777777" w:rsidR="0091607F" w:rsidRPr="005575F1" w:rsidRDefault="0091607F" w:rsidP="009160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 xml:space="preserve">1) эпизоотическим очагом – территорию молочно-товарной фермы </w:t>
      </w:r>
      <w:r w:rsidRPr="005575F1">
        <w:rPr>
          <w:rFonts w:ascii="PT Astra Serif" w:hAnsi="PT Astra Serif"/>
          <w:bCs/>
          <w:sz w:val="27"/>
          <w:szCs w:val="27"/>
        </w:rPr>
        <w:br/>
        <w:t xml:space="preserve">АО СП «Колос» </w:t>
      </w:r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село Мокрая </w:t>
      </w:r>
      <w:proofErr w:type="spellStart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Бугурна</w:t>
      </w:r>
      <w:proofErr w:type="spellEnd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муниципального образования «</w:t>
      </w:r>
      <w:proofErr w:type="spellStart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Мокробугурнинское</w:t>
      </w:r>
      <w:proofErr w:type="spellEnd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сельское поселение» Цильнинского района Ульяновской </w:t>
      </w:r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lastRenderedPageBreak/>
        <w:t>области</w:t>
      </w:r>
      <w:r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;</w:t>
      </w:r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</w:r>
      <w:r w:rsidRPr="005575F1">
        <w:rPr>
          <w:rFonts w:ascii="PT Astra Serif" w:hAnsi="PT Astra Serif"/>
          <w:bCs/>
          <w:sz w:val="27"/>
          <w:szCs w:val="27"/>
        </w:rPr>
        <w:t xml:space="preserve">2) неблагополучным пунктом – территорию </w:t>
      </w:r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села Мокрая </w:t>
      </w:r>
      <w:proofErr w:type="spellStart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Бугурна</w:t>
      </w:r>
      <w:proofErr w:type="spellEnd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муниципального образования «</w:t>
      </w:r>
      <w:proofErr w:type="spellStart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Мокробугурнинское</w:t>
      </w:r>
      <w:proofErr w:type="spellEnd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сельское поселение» Цильнинского района Ульяновской области</w:t>
      </w:r>
      <w:r>
        <w:rPr>
          <w:rFonts w:ascii="PT Astra Serif" w:hAnsi="PT Astra Serif"/>
          <w:bCs/>
          <w:sz w:val="27"/>
          <w:szCs w:val="27"/>
        </w:rPr>
        <w:t>.</w:t>
      </w:r>
    </w:p>
    <w:p w14:paraId="751C62DD" w14:textId="77777777" w:rsidR="0091607F" w:rsidRPr="005575F1" w:rsidRDefault="0091607F" w:rsidP="009160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>2. Запретить на период действия ограничительных мероприятий (карантина):</w:t>
      </w:r>
    </w:p>
    <w:p w14:paraId="5D09BB2F" w14:textId="77777777" w:rsidR="0091607F" w:rsidRPr="005575F1" w:rsidRDefault="0091607F" w:rsidP="009160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>1) в эпизоотическом очаге:</w:t>
      </w:r>
    </w:p>
    <w:p w14:paraId="595EE080" w14:textId="41823DBE" w:rsidR="0091607F" w:rsidRPr="005575F1" w:rsidRDefault="0091607F" w:rsidP="0091607F">
      <w:pPr>
        <w:pStyle w:val="ConsPlusNormal"/>
        <w:ind w:firstLine="539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 xml:space="preserve">- вывоз (вывод) восприимчивых животных, за исключением вывоза восприимчивых животных на убой на предприятия по убою животных </w:t>
      </w:r>
      <w:r w:rsidR="00D520C7">
        <w:rPr>
          <w:rFonts w:ascii="PT Astra Serif" w:hAnsi="PT Astra Serif"/>
          <w:bCs/>
          <w:sz w:val="27"/>
          <w:szCs w:val="27"/>
        </w:rPr>
        <w:br/>
      </w:r>
      <w:r w:rsidRPr="005575F1">
        <w:rPr>
          <w:rFonts w:ascii="PT Astra Serif" w:hAnsi="PT Astra Serif"/>
          <w:bCs/>
          <w:sz w:val="27"/>
          <w:szCs w:val="27"/>
        </w:rPr>
        <w:t>или оборудованные для этих целей убойные пункты;</w:t>
      </w:r>
    </w:p>
    <w:p w14:paraId="27D773F4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>-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государственной ветеринарной службы Ульяновской области и привлеченного персонала для ликвидации эпизоотического очага;</w:t>
      </w:r>
    </w:p>
    <w:p w14:paraId="0F882F3C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 xml:space="preserve">- сбор, обработку, хранение, вывоз и использование спермы, яйцеклеток </w:t>
      </w:r>
      <w:r>
        <w:rPr>
          <w:rFonts w:ascii="PT Astra Serif" w:hAnsi="PT Astra Serif"/>
          <w:bCs/>
          <w:sz w:val="27"/>
          <w:szCs w:val="27"/>
        </w:rPr>
        <w:br/>
      </w:r>
      <w:r w:rsidRPr="005575F1">
        <w:rPr>
          <w:rFonts w:ascii="PT Astra Serif" w:hAnsi="PT Astra Serif"/>
          <w:bCs/>
          <w:sz w:val="27"/>
          <w:szCs w:val="27"/>
        </w:rPr>
        <w:t>и эмбрионов для искусственного осеменения животных, а также использование быков-производителей для случки;</w:t>
      </w:r>
    </w:p>
    <w:p w14:paraId="7688D13B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>- совместное содержание в помещениях или на выгульных площадках инфицированных, больных и здоровых восприимчивых животных;</w:t>
      </w:r>
    </w:p>
    <w:p w14:paraId="79CFCCBA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>- совместное доение больных, инфицированных и здоровых восприимчивых животных;</w:t>
      </w:r>
    </w:p>
    <w:p w14:paraId="33EDE4FF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 xml:space="preserve">- использование для доения больных, инфицированных и здоровых восприимчивых животных одних и тех же доильных аппаратов, </w:t>
      </w:r>
      <w:r w:rsidRPr="005575F1">
        <w:rPr>
          <w:rFonts w:ascii="PT Astra Serif" w:hAnsi="PT Astra Serif"/>
          <w:bCs/>
          <w:sz w:val="27"/>
          <w:szCs w:val="27"/>
        </w:rPr>
        <w:br/>
        <w:t>не прошедших дезинфекцию;</w:t>
      </w:r>
    </w:p>
    <w:p w14:paraId="4876D3FE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 xml:space="preserve">- сбор в общую емкость молока при доении больных, инфицированных </w:t>
      </w:r>
      <w:r w:rsidRPr="005575F1">
        <w:rPr>
          <w:rFonts w:ascii="PT Astra Serif" w:hAnsi="PT Astra Serif"/>
          <w:bCs/>
          <w:sz w:val="27"/>
          <w:szCs w:val="27"/>
        </w:rPr>
        <w:br/>
        <w:t>и здоровых восприимчивых животных;</w:t>
      </w:r>
    </w:p>
    <w:p w14:paraId="11AF8A72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>- получение крови от животных-продуцентов;</w:t>
      </w:r>
    </w:p>
    <w:p w14:paraId="165F02B8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bCs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 xml:space="preserve">- использование больных, инфицированных восприимчивых животных </w:t>
      </w:r>
      <w:r w:rsidRPr="005575F1">
        <w:rPr>
          <w:rFonts w:ascii="PT Astra Serif" w:hAnsi="PT Astra Serif"/>
          <w:bCs/>
          <w:sz w:val="27"/>
          <w:szCs w:val="27"/>
        </w:rPr>
        <w:br/>
        <w:t>и полученного от них приплода для воспроизводства стада;</w:t>
      </w:r>
    </w:p>
    <w:p w14:paraId="55F81560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sz w:val="27"/>
          <w:szCs w:val="27"/>
        </w:rPr>
      </w:pPr>
      <w:r w:rsidRPr="005575F1">
        <w:rPr>
          <w:rFonts w:ascii="PT Astra Serif" w:hAnsi="PT Astra Serif"/>
          <w:bCs/>
          <w:sz w:val="27"/>
          <w:szCs w:val="27"/>
        </w:rPr>
        <w:t>- использование</w:t>
      </w:r>
      <w:r w:rsidRPr="005575F1">
        <w:rPr>
          <w:rFonts w:ascii="PT Astra Serif" w:hAnsi="PT Astra Serif"/>
          <w:sz w:val="27"/>
          <w:szCs w:val="27"/>
        </w:rPr>
        <w:t xml:space="preserve"> молозива от больных, инфицированных коров </w:t>
      </w:r>
      <w:r w:rsidRPr="005575F1">
        <w:rPr>
          <w:rFonts w:ascii="PT Astra Serif" w:hAnsi="PT Astra Serif"/>
          <w:sz w:val="27"/>
          <w:szCs w:val="27"/>
        </w:rPr>
        <w:br/>
        <w:t>для выпойки телят;</w:t>
      </w:r>
    </w:p>
    <w:p w14:paraId="2958D71F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sz w:val="27"/>
          <w:szCs w:val="27"/>
        </w:rPr>
      </w:pPr>
      <w:r w:rsidRPr="005575F1">
        <w:rPr>
          <w:rFonts w:ascii="PT Astra Serif" w:hAnsi="PT Astra Serif"/>
          <w:sz w:val="27"/>
          <w:szCs w:val="27"/>
        </w:rPr>
        <w:t>- проведение отелов здоровых, больных и инфицированных восприимчивых животных в одном помещении (родильном отделении);</w:t>
      </w:r>
    </w:p>
    <w:p w14:paraId="50419288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sz w:val="27"/>
          <w:szCs w:val="27"/>
        </w:rPr>
      </w:pPr>
      <w:r w:rsidRPr="005575F1">
        <w:rPr>
          <w:rFonts w:ascii="PT Astra Serif" w:hAnsi="PT Astra Serif"/>
          <w:sz w:val="27"/>
          <w:szCs w:val="27"/>
        </w:rPr>
        <w:t>- совместный выпас больных, инфицированных и здоровых восприимчивых животных;</w:t>
      </w:r>
    </w:p>
    <w:p w14:paraId="7E9F562D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spacing w:val="2"/>
          <w:sz w:val="27"/>
          <w:szCs w:val="27"/>
        </w:rPr>
      </w:pPr>
      <w:r w:rsidRPr="005575F1">
        <w:rPr>
          <w:rFonts w:ascii="PT Astra Serif" w:hAnsi="PT Astra Serif"/>
          <w:spacing w:val="2"/>
          <w:sz w:val="27"/>
          <w:szCs w:val="27"/>
        </w:rPr>
        <w:t>2)в неблагополучном пункте:</w:t>
      </w:r>
    </w:p>
    <w:p w14:paraId="41B9F655" w14:textId="77777777" w:rsidR="0091607F" w:rsidRPr="005575F1" w:rsidRDefault="0091607F" w:rsidP="0091607F">
      <w:pPr>
        <w:pStyle w:val="ConsPlusNormal"/>
        <w:ind w:firstLine="540"/>
        <w:jc w:val="both"/>
        <w:rPr>
          <w:rFonts w:ascii="PT Astra Serif" w:hAnsi="PT Astra Serif"/>
          <w:sz w:val="27"/>
          <w:szCs w:val="27"/>
        </w:rPr>
      </w:pPr>
      <w:r w:rsidRPr="005575F1">
        <w:rPr>
          <w:rFonts w:ascii="PT Astra Serif" w:hAnsi="PT Astra Serif"/>
          <w:sz w:val="27"/>
          <w:szCs w:val="27"/>
        </w:rPr>
        <w:t xml:space="preserve">- проведение сельскохозяйственных ярмарок, выставок (аукционов) </w:t>
      </w:r>
      <w:r w:rsidRPr="005575F1">
        <w:rPr>
          <w:rFonts w:ascii="PT Astra Serif" w:hAnsi="PT Astra Serif"/>
          <w:sz w:val="27"/>
          <w:szCs w:val="27"/>
        </w:rPr>
        <w:br/>
        <w:t>и других мероприятий, связанных с перемещением восприимчивых животных;</w:t>
      </w:r>
    </w:p>
    <w:p w14:paraId="162BE9A2" w14:textId="77777777" w:rsidR="0091607F" w:rsidRPr="005575F1" w:rsidRDefault="0091607F" w:rsidP="009160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5575F1">
        <w:rPr>
          <w:rFonts w:ascii="PT Astra Serif" w:hAnsi="PT Astra Serif"/>
          <w:color w:val="000000"/>
          <w:sz w:val="27"/>
          <w:szCs w:val="27"/>
        </w:rPr>
        <w:t xml:space="preserve">3. Утвердить прилагаемый План </w:t>
      </w:r>
      <w:r w:rsidRPr="005575F1">
        <w:rPr>
          <w:rFonts w:ascii="PT Astra Serif" w:hAnsi="PT Astra Serif"/>
          <w:sz w:val="27"/>
          <w:szCs w:val="27"/>
        </w:rPr>
        <w:t xml:space="preserve">мероприятий по ликвидации эпизоотического очага лейкоза крупного рогатого скота и предотвращению распространения возбудителя на территории </w:t>
      </w:r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села Мокрая </w:t>
      </w:r>
      <w:proofErr w:type="spellStart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Бугурна</w:t>
      </w:r>
      <w:proofErr w:type="spellEnd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муниципального образования «</w:t>
      </w:r>
      <w:proofErr w:type="spellStart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Мокробугурнинское</w:t>
      </w:r>
      <w:proofErr w:type="spellEnd"/>
      <w:r w:rsidRPr="005575F1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сельское поселение» Цильнинского района Ульяновской области </w:t>
      </w:r>
    </w:p>
    <w:p w14:paraId="2DAE9BA8" w14:textId="77777777" w:rsidR="0091607F" w:rsidRPr="005575F1" w:rsidRDefault="0091607F" w:rsidP="0091607F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14:paraId="1E965187" w14:textId="77777777" w:rsidR="0091607F" w:rsidRPr="005575F1" w:rsidRDefault="0091607F" w:rsidP="0091607F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14:paraId="07C26530" w14:textId="77777777" w:rsidR="0091607F" w:rsidRPr="005575F1" w:rsidRDefault="0091607F" w:rsidP="0091607F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bookmarkEnd w:id="0"/>
    <w:bookmarkEnd w:id="1"/>
    <w:bookmarkEnd w:id="2"/>
    <w:p w14:paraId="47B09E4E" w14:textId="77777777" w:rsidR="0052513B" w:rsidRPr="0091607F" w:rsidRDefault="0091607F" w:rsidP="0091607F">
      <w:pPr>
        <w:spacing w:after="0" w:line="240" w:lineRule="auto"/>
        <w:rPr>
          <w:rFonts w:ascii="PT Astra Serif" w:hAnsi="PT Astra Serif" w:cs="Times New Roman"/>
          <w:sz w:val="27"/>
          <w:szCs w:val="27"/>
        </w:rPr>
      </w:pPr>
      <w:r w:rsidRPr="005575F1">
        <w:rPr>
          <w:rFonts w:ascii="PT Astra Serif" w:hAnsi="PT Astra Serif" w:cs="Times New Roman"/>
          <w:sz w:val="27"/>
          <w:szCs w:val="27"/>
        </w:rPr>
        <w:lastRenderedPageBreak/>
        <w:t xml:space="preserve">Руководитель - главный государственный </w:t>
      </w:r>
      <w:r w:rsidRPr="005575F1">
        <w:rPr>
          <w:rFonts w:ascii="PT Astra Serif" w:hAnsi="PT Astra Serif" w:cs="Times New Roman"/>
          <w:sz w:val="27"/>
          <w:szCs w:val="27"/>
        </w:rPr>
        <w:br/>
        <w:t xml:space="preserve">ветеринарный инспектор Ульяновской области                                  </w:t>
      </w:r>
      <w:r>
        <w:rPr>
          <w:rFonts w:ascii="PT Astra Serif" w:hAnsi="PT Astra Serif" w:cs="Times New Roman"/>
          <w:sz w:val="27"/>
          <w:szCs w:val="27"/>
        </w:rPr>
        <w:t xml:space="preserve">  </w:t>
      </w:r>
      <w:r w:rsidRPr="005575F1">
        <w:rPr>
          <w:rFonts w:ascii="PT Astra Serif" w:hAnsi="PT Astra Serif" w:cs="Times New Roman"/>
          <w:sz w:val="27"/>
          <w:szCs w:val="27"/>
        </w:rPr>
        <w:t>Н.И.Пелевин</w:t>
      </w:r>
      <w:r>
        <w:rPr>
          <w:rFonts w:ascii="PT Astra Serif" w:hAnsi="PT Astra Serif" w:cs="Times New Roman"/>
          <w:sz w:val="27"/>
          <w:szCs w:val="27"/>
        </w:rPr>
        <w:t>а</w:t>
      </w:r>
    </w:p>
    <w:sectPr w:rsidR="0052513B" w:rsidRPr="0091607F" w:rsidSect="00D92B42">
      <w:headerReference w:type="first" r:id="rId8"/>
      <w:footerReference w:type="first" r:id="rId9"/>
      <w:pgSz w:w="11905" w:h="16838" w:code="9"/>
      <w:pgMar w:top="1251" w:right="567" w:bottom="1134" w:left="1701" w:header="0" w:footer="26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DD65" w14:textId="77777777" w:rsidR="005817D6" w:rsidRDefault="005817D6" w:rsidP="00E81C60">
      <w:pPr>
        <w:spacing w:after="0" w:line="240" w:lineRule="auto"/>
      </w:pPr>
      <w:r>
        <w:separator/>
      </w:r>
    </w:p>
  </w:endnote>
  <w:endnote w:type="continuationSeparator" w:id="0">
    <w:p w14:paraId="1F9505F3" w14:textId="77777777" w:rsidR="005817D6" w:rsidRDefault="005817D6" w:rsidP="00E8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0DE2" w14:textId="77777777" w:rsidR="00A01E7A" w:rsidRPr="00C50F04" w:rsidRDefault="00A01E7A" w:rsidP="00A01E7A">
    <w:pPr>
      <w:pStyle w:val="a5"/>
      <w:rPr>
        <w:rFonts w:ascii="Courier New" w:hAnsi="Courier New" w:cs="Courier New"/>
        <w:sz w:val="40"/>
        <w:szCs w:val="40"/>
      </w:rPr>
    </w:pPr>
    <w:r w:rsidRPr="006008F8">
      <w:rPr>
        <w:rFonts w:ascii="Courier New" w:hAnsi="Courier New" w:cs="Courier New"/>
        <w:sz w:val="40"/>
        <w:szCs w:val="40"/>
      </w:rPr>
      <w:t>000000</w:t>
    </w:r>
    <w:r w:rsidR="00C50F04">
      <w:rPr>
        <w:rFonts w:ascii="Courier New" w:hAnsi="Courier New" w:cs="Courier New"/>
        <w:sz w:val="40"/>
        <w:szCs w:val="40"/>
      </w:rPr>
      <w:t>3</w:t>
    </w:r>
  </w:p>
  <w:p w14:paraId="707C7FA0" w14:textId="77777777" w:rsidR="00A01E7A" w:rsidRDefault="00A01E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5B" w14:textId="77777777" w:rsidR="005817D6" w:rsidRDefault="005817D6" w:rsidP="00E81C60">
      <w:pPr>
        <w:spacing w:after="0" w:line="240" w:lineRule="auto"/>
      </w:pPr>
      <w:r>
        <w:separator/>
      </w:r>
    </w:p>
  </w:footnote>
  <w:footnote w:type="continuationSeparator" w:id="0">
    <w:p w14:paraId="3C6E1211" w14:textId="77777777" w:rsidR="005817D6" w:rsidRDefault="005817D6" w:rsidP="00E8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B65F" w14:textId="77777777" w:rsidR="00D92B42" w:rsidRDefault="00D92B42" w:rsidP="00D92B42">
    <w:pPr>
      <w:pStyle w:val="a3"/>
      <w:jc w:val="center"/>
      <w:rPr>
        <w:rFonts w:ascii="PT Astra Serif" w:eastAsia="Times New Roman" w:hAnsi="PT Astra Serif" w:cs="Courier New"/>
        <w:noProof/>
        <w:sz w:val="28"/>
        <w:szCs w:val="28"/>
        <w:lang w:eastAsia="ru-RU"/>
      </w:rPr>
    </w:pPr>
  </w:p>
  <w:p w14:paraId="75AC3998" w14:textId="77777777" w:rsidR="00D92B42" w:rsidRDefault="00D92B42" w:rsidP="00D92B42">
    <w:pPr>
      <w:pStyle w:val="a3"/>
      <w:jc w:val="center"/>
    </w:pPr>
    <w:r w:rsidRPr="00D92B42">
      <w:rPr>
        <w:rFonts w:ascii="PT Astra Serif" w:eastAsia="Times New Roman" w:hAnsi="PT Astra Serif" w:cs="Courier New"/>
        <w:noProof/>
        <w:sz w:val="28"/>
        <w:szCs w:val="28"/>
        <w:lang w:eastAsia="ru-RU"/>
      </w:rPr>
      <w:drawing>
        <wp:inline distT="0" distB="0" distL="0" distR="0" wp14:anchorId="29EDDFDE" wp14:editId="25B21281">
          <wp:extent cx="748665" cy="713105"/>
          <wp:effectExtent l="0" t="0" r="0" b="0"/>
          <wp:docPr id="5" name="Рисунок 5" descr="\\Server\общая\!!БЛАНКИ ПИСЬМА ЭП\Гер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Server\общая\!!БЛАНКИ ПИСЬМА ЭП\Гер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D4"/>
    <w:multiLevelType w:val="hybridMultilevel"/>
    <w:tmpl w:val="56904FB0"/>
    <w:lvl w:ilvl="0" w:tplc="1A767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5328C"/>
    <w:multiLevelType w:val="hybridMultilevel"/>
    <w:tmpl w:val="3168B908"/>
    <w:lvl w:ilvl="0" w:tplc="A3FA2E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8647E"/>
    <w:multiLevelType w:val="hybridMultilevel"/>
    <w:tmpl w:val="DBCCC7AC"/>
    <w:lvl w:ilvl="0" w:tplc="1AFA2A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C97BD4"/>
    <w:multiLevelType w:val="hybridMultilevel"/>
    <w:tmpl w:val="0F20BBCC"/>
    <w:lvl w:ilvl="0" w:tplc="05F01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5D7E6C"/>
    <w:multiLevelType w:val="hybridMultilevel"/>
    <w:tmpl w:val="464050FA"/>
    <w:lvl w:ilvl="0" w:tplc="E9E6B3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84691583">
    <w:abstractNumId w:val="1"/>
  </w:num>
  <w:num w:numId="2" w16cid:durableId="571234920">
    <w:abstractNumId w:val="3"/>
  </w:num>
  <w:num w:numId="3" w16cid:durableId="1764566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514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381964">
    <w:abstractNumId w:val="2"/>
  </w:num>
  <w:num w:numId="6" w16cid:durableId="2009477392">
    <w:abstractNumId w:val="4"/>
  </w:num>
  <w:num w:numId="7" w16cid:durableId="140719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E0B"/>
    <w:rsid w:val="0008658B"/>
    <w:rsid w:val="000A6D32"/>
    <w:rsid w:val="00114C6F"/>
    <w:rsid w:val="001A193F"/>
    <w:rsid w:val="001C3CE6"/>
    <w:rsid w:val="001C65BE"/>
    <w:rsid w:val="001E550D"/>
    <w:rsid w:val="0027177A"/>
    <w:rsid w:val="002D4306"/>
    <w:rsid w:val="002F25F9"/>
    <w:rsid w:val="002F282E"/>
    <w:rsid w:val="00325C41"/>
    <w:rsid w:val="003367D0"/>
    <w:rsid w:val="003775D4"/>
    <w:rsid w:val="00397A88"/>
    <w:rsid w:val="003E401C"/>
    <w:rsid w:val="003F1E37"/>
    <w:rsid w:val="00443F32"/>
    <w:rsid w:val="00481B9A"/>
    <w:rsid w:val="004C10AC"/>
    <w:rsid w:val="0052513B"/>
    <w:rsid w:val="00550C21"/>
    <w:rsid w:val="00574642"/>
    <w:rsid w:val="005817D6"/>
    <w:rsid w:val="00614A7E"/>
    <w:rsid w:val="0064211B"/>
    <w:rsid w:val="00644B7B"/>
    <w:rsid w:val="0065299B"/>
    <w:rsid w:val="006F55E8"/>
    <w:rsid w:val="00716BE9"/>
    <w:rsid w:val="00767FC8"/>
    <w:rsid w:val="007A06D7"/>
    <w:rsid w:val="007F43A0"/>
    <w:rsid w:val="008165D7"/>
    <w:rsid w:val="008238D3"/>
    <w:rsid w:val="00845179"/>
    <w:rsid w:val="008863B0"/>
    <w:rsid w:val="00890B34"/>
    <w:rsid w:val="008A73CB"/>
    <w:rsid w:val="008E35E4"/>
    <w:rsid w:val="008F561B"/>
    <w:rsid w:val="0091607F"/>
    <w:rsid w:val="00932B60"/>
    <w:rsid w:val="00942D1C"/>
    <w:rsid w:val="00974D65"/>
    <w:rsid w:val="00A01E7A"/>
    <w:rsid w:val="00A1169F"/>
    <w:rsid w:val="00A44AC3"/>
    <w:rsid w:val="00A5238D"/>
    <w:rsid w:val="00A661E4"/>
    <w:rsid w:val="00A83E02"/>
    <w:rsid w:val="00B0240D"/>
    <w:rsid w:val="00BC5782"/>
    <w:rsid w:val="00C31D91"/>
    <w:rsid w:val="00C31E0B"/>
    <w:rsid w:val="00C50F04"/>
    <w:rsid w:val="00D30BC5"/>
    <w:rsid w:val="00D520C7"/>
    <w:rsid w:val="00D92B42"/>
    <w:rsid w:val="00DB262B"/>
    <w:rsid w:val="00DB272A"/>
    <w:rsid w:val="00DF66F6"/>
    <w:rsid w:val="00DF74B4"/>
    <w:rsid w:val="00E54A12"/>
    <w:rsid w:val="00E81C60"/>
    <w:rsid w:val="00EC3538"/>
    <w:rsid w:val="00F12E40"/>
    <w:rsid w:val="00F32CC5"/>
    <w:rsid w:val="00F357A8"/>
    <w:rsid w:val="00F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A66E3"/>
  <w15:docId w15:val="{D0F33002-0E46-423D-9C3A-C5434BF0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C60"/>
  </w:style>
  <w:style w:type="paragraph" w:styleId="a5">
    <w:name w:val="footer"/>
    <w:basedOn w:val="a"/>
    <w:link w:val="a6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C60"/>
  </w:style>
  <w:style w:type="table" w:styleId="a7">
    <w:name w:val="Table Grid"/>
    <w:basedOn w:val="a1"/>
    <w:uiPriority w:val="39"/>
    <w:rsid w:val="0055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08658B"/>
    <w:rPr>
      <w:rFonts w:ascii="Times New Roman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775D4"/>
    <w:pPr>
      <w:ind w:left="720"/>
      <w:contextualSpacing/>
    </w:pPr>
  </w:style>
  <w:style w:type="paragraph" w:customStyle="1" w:styleId="ConsPlusNormal">
    <w:name w:val="ConsPlusNormal"/>
    <w:rsid w:val="00481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1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1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481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AD06-9B22-4470-B435-05D6B87A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2024-02-08T05:33:00Z</cp:lastPrinted>
  <dcterms:created xsi:type="dcterms:W3CDTF">2024-04-03T11:01:00Z</dcterms:created>
  <dcterms:modified xsi:type="dcterms:W3CDTF">2024-04-04T05:04:00Z</dcterms:modified>
</cp:coreProperties>
</file>