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36"/>
          <w:szCs w:val="28"/>
        </w:rPr>
      </w:pPr>
    </w:p>
    <w:p w:rsidR="00F85948" w:rsidRPr="00C503E5" w:rsidRDefault="00F85948" w:rsidP="00750D52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C503E5" w:rsidRDefault="00F85948" w:rsidP="00AF1110">
      <w:pPr>
        <w:pStyle w:val="a8"/>
        <w:contextualSpacing/>
        <w:rPr>
          <w:rFonts w:ascii="PT Astra Serif" w:hAnsi="PT Astra Serif"/>
          <w:b w:val="0"/>
          <w:bCs w:val="0"/>
          <w:sz w:val="28"/>
          <w:szCs w:val="28"/>
        </w:rPr>
      </w:pPr>
    </w:p>
    <w:p w:rsidR="00F85948" w:rsidRPr="00E84939" w:rsidRDefault="00F85948" w:rsidP="004C6745">
      <w:pPr>
        <w:pStyle w:val="2"/>
        <w:rPr>
          <w:rFonts w:ascii="PT Astra Serif" w:hAnsi="PT Astra Serif"/>
          <w:b/>
        </w:rPr>
      </w:pPr>
      <w:r w:rsidRPr="00E84939">
        <w:rPr>
          <w:rFonts w:ascii="PT Astra Serif" w:hAnsi="PT Astra Serif"/>
          <w:b/>
        </w:rPr>
        <w:t>Об утверждении отчёта об исполнении областного бюджета</w:t>
      </w:r>
      <w:r w:rsidRPr="00E84939">
        <w:rPr>
          <w:rFonts w:ascii="PT Astra Serif" w:hAnsi="PT Astra Serif"/>
          <w:b/>
        </w:rPr>
        <w:br/>
        <w:t xml:space="preserve">Ульяновской области за </w:t>
      </w:r>
      <w:r w:rsidR="00E84939" w:rsidRPr="00E84939">
        <w:rPr>
          <w:rFonts w:ascii="PT Astra Serif" w:hAnsi="PT Astra Serif"/>
          <w:b/>
        </w:rPr>
        <w:t>девять месяцев</w:t>
      </w:r>
      <w:r w:rsidR="00392D9B" w:rsidRPr="00E84939">
        <w:rPr>
          <w:rFonts w:ascii="PT Astra Serif" w:hAnsi="PT Astra Serif"/>
          <w:b/>
        </w:rPr>
        <w:t xml:space="preserve"> 2020</w:t>
      </w:r>
      <w:r w:rsidRPr="00E84939">
        <w:rPr>
          <w:rFonts w:ascii="PT Astra Serif" w:hAnsi="PT Astra Serif"/>
          <w:b/>
        </w:rPr>
        <w:t xml:space="preserve"> года</w:t>
      </w:r>
    </w:p>
    <w:p w:rsidR="00F85948" w:rsidRPr="00E84939" w:rsidRDefault="00F85948" w:rsidP="004C6745">
      <w:pPr>
        <w:widowControl w:val="0"/>
        <w:jc w:val="both"/>
        <w:rPr>
          <w:rFonts w:ascii="PT Astra Serif" w:hAnsi="PT Astra Serif"/>
          <w:sz w:val="28"/>
        </w:rPr>
      </w:pPr>
    </w:p>
    <w:p w:rsidR="00F85948" w:rsidRPr="00E84939" w:rsidRDefault="00F85948" w:rsidP="004C6745">
      <w:pPr>
        <w:widowControl w:val="0"/>
        <w:suppressAutoHyphens/>
        <w:ind w:left="57" w:right="6067"/>
        <w:jc w:val="both"/>
        <w:rPr>
          <w:rFonts w:ascii="PT Astra Serif" w:hAnsi="PT Astra Serif"/>
          <w:sz w:val="28"/>
        </w:rPr>
      </w:pPr>
    </w:p>
    <w:p w:rsidR="00F85948" w:rsidRPr="00E8493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E84939">
        <w:rPr>
          <w:rFonts w:ascii="PT Astra Serif" w:hAnsi="PT Astra Serif"/>
          <w:b w:val="0"/>
          <w:bCs w:val="0"/>
          <w:sz w:val="28"/>
        </w:rPr>
        <w:t>В соответствии с пунктом 5 статьи 264</w:t>
      </w:r>
      <w:r w:rsidRPr="00E84939">
        <w:rPr>
          <w:rFonts w:ascii="PT Astra Serif" w:hAnsi="PT Astra Serif"/>
          <w:b w:val="0"/>
          <w:bCs w:val="0"/>
          <w:sz w:val="28"/>
          <w:vertAlign w:val="superscript"/>
        </w:rPr>
        <w:t>2</w:t>
      </w:r>
      <w:r w:rsidRPr="00E84939">
        <w:rPr>
          <w:rFonts w:ascii="PT Astra Serif" w:hAnsi="PT Astra Serif"/>
          <w:b w:val="0"/>
          <w:bCs w:val="0"/>
          <w:sz w:val="28"/>
        </w:rPr>
        <w:t xml:space="preserve"> Бюджетного кодекса Российской Федерации:</w:t>
      </w:r>
    </w:p>
    <w:p w:rsidR="00F85948" w:rsidRPr="00386E83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386E83">
        <w:rPr>
          <w:rFonts w:ascii="PT Astra Serif" w:hAnsi="PT Astra Serif"/>
          <w:b w:val="0"/>
          <w:bCs w:val="0"/>
          <w:sz w:val="28"/>
        </w:rPr>
        <w:t xml:space="preserve">1. Утвердить отчёт об исполнении областного бюджета Ульяновской </w:t>
      </w:r>
      <w:r w:rsidRPr="00386E83">
        <w:rPr>
          <w:rFonts w:ascii="PT Astra Serif" w:hAnsi="PT Astra Serif"/>
          <w:b w:val="0"/>
          <w:bCs w:val="0"/>
          <w:sz w:val="28"/>
        </w:rPr>
        <w:br/>
      </w:r>
      <w:r w:rsidRPr="007302C4">
        <w:rPr>
          <w:rFonts w:ascii="PT Astra Serif" w:hAnsi="PT Astra Serif"/>
          <w:b w:val="0"/>
          <w:bCs w:val="0"/>
          <w:sz w:val="28"/>
        </w:rPr>
        <w:t xml:space="preserve">области за </w:t>
      </w:r>
      <w:r w:rsidR="00386E83" w:rsidRPr="007302C4">
        <w:rPr>
          <w:rFonts w:ascii="PT Astra Serif" w:hAnsi="PT Astra Serif"/>
          <w:b w:val="0"/>
          <w:bCs w:val="0"/>
          <w:sz w:val="28"/>
        </w:rPr>
        <w:t>девять месяцев</w:t>
      </w:r>
      <w:r w:rsidRPr="007302C4">
        <w:rPr>
          <w:rFonts w:ascii="PT Astra Serif" w:hAnsi="PT Astra Serif"/>
          <w:b w:val="0"/>
          <w:bCs w:val="0"/>
          <w:sz w:val="28"/>
        </w:rPr>
        <w:t xml:space="preserve"> 20</w:t>
      </w:r>
      <w:r w:rsidR="00A06922" w:rsidRPr="007302C4">
        <w:rPr>
          <w:rFonts w:ascii="PT Astra Serif" w:hAnsi="PT Astra Serif"/>
          <w:b w:val="0"/>
          <w:bCs w:val="0"/>
          <w:sz w:val="28"/>
        </w:rPr>
        <w:t>20</w:t>
      </w:r>
      <w:r w:rsidRPr="007302C4">
        <w:rPr>
          <w:rFonts w:ascii="PT Astra Serif" w:hAnsi="PT Astra Serif"/>
          <w:b w:val="0"/>
          <w:bCs w:val="0"/>
          <w:sz w:val="28"/>
        </w:rPr>
        <w:t xml:space="preserve"> года по доходам в размере</w:t>
      </w:r>
      <w:r w:rsidRPr="007302C4">
        <w:rPr>
          <w:rFonts w:ascii="PT Astra Serif" w:hAnsi="PT Astra Serif"/>
          <w:b w:val="0"/>
          <w:bCs w:val="0"/>
          <w:sz w:val="28"/>
        </w:rPr>
        <w:br/>
      </w:r>
      <w:r w:rsidR="007302C4" w:rsidRPr="007302C4">
        <w:rPr>
          <w:rFonts w:ascii="PT Astra Serif" w:hAnsi="PT Astra Serif"/>
          <w:b w:val="0"/>
          <w:bCs w:val="0"/>
          <w:sz w:val="28"/>
        </w:rPr>
        <w:t>49959827,02186</w:t>
      </w:r>
      <w:r w:rsidR="0039514C" w:rsidRPr="007302C4">
        <w:rPr>
          <w:rFonts w:ascii="PT Astra Serif" w:hAnsi="PT Astra Serif"/>
          <w:b w:val="0"/>
          <w:bCs w:val="0"/>
          <w:sz w:val="28"/>
        </w:rPr>
        <w:t xml:space="preserve"> </w:t>
      </w:r>
      <w:r w:rsidRPr="007302C4">
        <w:rPr>
          <w:rFonts w:ascii="PT Astra Serif" w:hAnsi="PT Astra Serif"/>
          <w:b w:val="0"/>
          <w:bCs w:val="0"/>
          <w:sz w:val="28"/>
        </w:rPr>
        <w:t>тыс. рублей, по расходам в размере</w:t>
      </w:r>
      <w:r w:rsidR="0039514C" w:rsidRPr="007302C4">
        <w:rPr>
          <w:rFonts w:ascii="PT Astra Serif" w:hAnsi="PT Astra Serif"/>
          <w:b w:val="0"/>
          <w:bCs w:val="0"/>
          <w:sz w:val="28"/>
        </w:rPr>
        <w:t xml:space="preserve"> </w:t>
      </w:r>
      <w:r w:rsidR="002A08F1" w:rsidRPr="007302C4">
        <w:rPr>
          <w:rFonts w:ascii="PT Astra Serif" w:hAnsi="PT Astra Serif"/>
          <w:b w:val="0"/>
          <w:bCs w:val="0"/>
          <w:sz w:val="28"/>
        </w:rPr>
        <w:t>55210710,55758</w:t>
      </w:r>
      <w:r w:rsidR="00D93C47" w:rsidRPr="007302C4">
        <w:rPr>
          <w:rFonts w:ascii="PT Astra Serif" w:hAnsi="PT Astra Serif"/>
          <w:b w:val="0"/>
          <w:bCs w:val="0"/>
          <w:sz w:val="28"/>
        </w:rPr>
        <w:t xml:space="preserve"> </w:t>
      </w:r>
      <w:r w:rsidRPr="007302C4">
        <w:rPr>
          <w:rFonts w:ascii="PT Astra Serif" w:hAnsi="PT Astra Serif"/>
          <w:b w:val="0"/>
          <w:bCs w:val="0"/>
          <w:sz w:val="28"/>
        </w:rPr>
        <w:t xml:space="preserve">тыс. рублей с превышением </w:t>
      </w:r>
      <w:r w:rsidR="00B31F57" w:rsidRPr="007302C4">
        <w:rPr>
          <w:rFonts w:ascii="PT Astra Serif" w:hAnsi="PT Astra Serif"/>
          <w:b w:val="0"/>
          <w:bCs w:val="0"/>
          <w:sz w:val="28"/>
        </w:rPr>
        <w:t>расходов</w:t>
      </w:r>
      <w:r w:rsidRPr="007302C4">
        <w:rPr>
          <w:rFonts w:ascii="PT Astra Serif" w:hAnsi="PT Astra Serif"/>
          <w:b w:val="0"/>
          <w:bCs w:val="0"/>
          <w:sz w:val="28"/>
        </w:rPr>
        <w:t xml:space="preserve"> над </w:t>
      </w:r>
      <w:r w:rsidR="00B31F57" w:rsidRPr="007302C4">
        <w:rPr>
          <w:rFonts w:ascii="PT Astra Serif" w:hAnsi="PT Astra Serif"/>
          <w:b w:val="0"/>
          <w:bCs w:val="0"/>
          <w:sz w:val="28"/>
        </w:rPr>
        <w:t>до</w:t>
      </w:r>
      <w:r w:rsidRPr="007302C4">
        <w:rPr>
          <w:rFonts w:ascii="PT Astra Serif" w:hAnsi="PT Astra Serif"/>
          <w:b w:val="0"/>
          <w:bCs w:val="0"/>
          <w:sz w:val="28"/>
        </w:rPr>
        <w:t>ходами (</w:t>
      </w:r>
      <w:r w:rsidR="00B31F57" w:rsidRPr="007302C4">
        <w:rPr>
          <w:rFonts w:ascii="PT Astra Serif" w:hAnsi="PT Astra Serif"/>
          <w:b w:val="0"/>
          <w:bCs w:val="0"/>
          <w:sz w:val="28"/>
        </w:rPr>
        <w:t>де</w:t>
      </w:r>
      <w:r w:rsidRPr="007302C4">
        <w:rPr>
          <w:rFonts w:ascii="PT Astra Serif" w:hAnsi="PT Astra Serif"/>
          <w:b w:val="0"/>
          <w:bCs w:val="0"/>
          <w:sz w:val="28"/>
        </w:rPr>
        <w:t>фицит областного бюджета Ульяновской области) в размере</w:t>
      </w:r>
      <w:r w:rsidR="0039514C" w:rsidRPr="007302C4">
        <w:rPr>
          <w:rFonts w:ascii="PT Astra Serif" w:hAnsi="PT Astra Serif"/>
          <w:b w:val="0"/>
          <w:bCs w:val="0"/>
          <w:sz w:val="28"/>
        </w:rPr>
        <w:t xml:space="preserve"> </w:t>
      </w:r>
      <w:r w:rsidR="007302C4" w:rsidRPr="007302C4">
        <w:rPr>
          <w:rFonts w:ascii="PT Astra Serif" w:hAnsi="PT Astra Serif"/>
          <w:b w:val="0"/>
          <w:bCs w:val="0"/>
          <w:sz w:val="28"/>
        </w:rPr>
        <w:t>5250883,53572</w:t>
      </w:r>
      <w:r w:rsidRPr="007302C4">
        <w:rPr>
          <w:rFonts w:ascii="PT Astra Serif" w:hAnsi="PT Astra Serif"/>
          <w:b w:val="0"/>
          <w:bCs w:val="0"/>
          <w:sz w:val="28"/>
        </w:rPr>
        <w:t xml:space="preserve"> тыс. рублей со следующими показателями:</w:t>
      </w:r>
    </w:p>
    <w:p w:rsidR="00F85948" w:rsidRPr="00E8493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E84939">
        <w:rPr>
          <w:rFonts w:ascii="PT Astra Serif" w:hAnsi="PT Astra Serif"/>
          <w:b w:val="0"/>
          <w:bCs w:val="0"/>
          <w:sz w:val="28"/>
        </w:rPr>
        <w:t xml:space="preserve">1.1. Доходы областного бюджета Ульяновской области за </w:t>
      </w:r>
      <w:r w:rsidR="00E84939" w:rsidRPr="00E84939">
        <w:rPr>
          <w:rFonts w:ascii="PT Astra Serif" w:hAnsi="PT Astra Serif"/>
          <w:b w:val="0"/>
          <w:bCs w:val="0"/>
          <w:sz w:val="28"/>
        </w:rPr>
        <w:t>девять месяцев</w:t>
      </w:r>
      <w:r w:rsidR="00B31F57" w:rsidRPr="00E8493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E84939">
        <w:rPr>
          <w:rFonts w:ascii="PT Astra Serif" w:hAnsi="PT Astra Serif"/>
          <w:b w:val="0"/>
          <w:bCs w:val="0"/>
          <w:sz w:val="28"/>
        </w:rPr>
        <w:t>20</w:t>
      </w:r>
      <w:r w:rsidRPr="00E84939">
        <w:rPr>
          <w:rFonts w:ascii="PT Astra Serif" w:hAnsi="PT Astra Serif"/>
          <w:b w:val="0"/>
          <w:bCs w:val="0"/>
          <w:sz w:val="28"/>
        </w:rPr>
        <w:t xml:space="preserve"> года (приложение № 1).</w:t>
      </w:r>
    </w:p>
    <w:p w:rsidR="00F85948" w:rsidRPr="00E8493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E84939">
        <w:rPr>
          <w:rFonts w:ascii="PT Astra Serif" w:hAnsi="PT Astra Serif"/>
          <w:b w:val="0"/>
          <w:bCs w:val="0"/>
          <w:sz w:val="28"/>
        </w:rPr>
        <w:t xml:space="preserve">1.2. Расходы областного бюджета Ульяновской области за </w:t>
      </w:r>
      <w:r w:rsidR="00E84939" w:rsidRPr="00E84939">
        <w:rPr>
          <w:rFonts w:ascii="PT Astra Serif" w:hAnsi="PT Astra Serif"/>
          <w:b w:val="0"/>
          <w:bCs w:val="0"/>
          <w:sz w:val="28"/>
        </w:rPr>
        <w:t>девять месяцев</w:t>
      </w:r>
      <w:r w:rsidRPr="00E8493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E84939">
        <w:rPr>
          <w:rFonts w:ascii="PT Astra Serif" w:hAnsi="PT Astra Serif"/>
          <w:b w:val="0"/>
          <w:bCs w:val="0"/>
          <w:sz w:val="28"/>
        </w:rPr>
        <w:t>20</w:t>
      </w:r>
      <w:r w:rsidRPr="00E84939">
        <w:rPr>
          <w:rFonts w:ascii="PT Astra Serif" w:hAnsi="PT Astra Serif"/>
          <w:b w:val="0"/>
          <w:bCs w:val="0"/>
          <w:sz w:val="28"/>
        </w:rPr>
        <w:t xml:space="preserve"> года по разделам, подразделам классификации расходов бюджетов</w:t>
      </w:r>
      <w:r w:rsidR="00B31F57" w:rsidRPr="00E84939">
        <w:rPr>
          <w:rFonts w:ascii="PT Astra Serif" w:hAnsi="PT Astra Serif"/>
          <w:b w:val="0"/>
          <w:bCs w:val="0"/>
          <w:sz w:val="28"/>
        </w:rPr>
        <w:t xml:space="preserve"> </w:t>
      </w:r>
      <w:r w:rsidRPr="00E84939">
        <w:rPr>
          <w:rFonts w:ascii="PT Astra Serif" w:hAnsi="PT Astra Serif"/>
          <w:b w:val="0"/>
          <w:bCs w:val="0"/>
          <w:sz w:val="28"/>
        </w:rPr>
        <w:t>(приложение № 2).</w:t>
      </w:r>
    </w:p>
    <w:p w:rsidR="00F85948" w:rsidRPr="00E8493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E84939">
        <w:rPr>
          <w:rFonts w:ascii="PT Astra Serif" w:hAnsi="PT Astra Serif"/>
          <w:b w:val="0"/>
          <w:bCs w:val="0"/>
          <w:sz w:val="28"/>
        </w:rPr>
        <w:t xml:space="preserve">1.3. Расходы областного бюджета Ульяновской области за </w:t>
      </w:r>
      <w:r w:rsidR="00E84939" w:rsidRPr="00E84939">
        <w:rPr>
          <w:rFonts w:ascii="PT Astra Serif" w:hAnsi="PT Astra Serif"/>
          <w:b w:val="0"/>
          <w:bCs w:val="0"/>
          <w:sz w:val="28"/>
        </w:rPr>
        <w:t>девять месяцев</w:t>
      </w:r>
      <w:r w:rsidRPr="00E8493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E84939">
        <w:rPr>
          <w:rFonts w:ascii="PT Astra Serif" w:hAnsi="PT Astra Serif"/>
          <w:b w:val="0"/>
          <w:bCs w:val="0"/>
          <w:sz w:val="28"/>
        </w:rPr>
        <w:t>20</w:t>
      </w:r>
      <w:r w:rsidRPr="00E84939">
        <w:rPr>
          <w:rFonts w:ascii="PT Astra Serif" w:hAnsi="PT Astra Serif"/>
          <w:b w:val="0"/>
          <w:bCs w:val="0"/>
          <w:sz w:val="28"/>
        </w:rPr>
        <w:t xml:space="preserve"> года по ведомственной структуре расходов областного бюджета Ульяновской области (приложение № 3).</w:t>
      </w:r>
    </w:p>
    <w:p w:rsidR="00F85948" w:rsidRPr="00E8493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E84939">
        <w:rPr>
          <w:rFonts w:ascii="PT Astra Serif" w:hAnsi="PT Astra Serif"/>
          <w:b w:val="0"/>
          <w:bCs w:val="0"/>
          <w:sz w:val="28"/>
        </w:rPr>
        <w:t xml:space="preserve">1.4. Расходы областного бюджета Ульяновской области за </w:t>
      </w:r>
      <w:r w:rsidR="00E84939" w:rsidRPr="00E84939">
        <w:rPr>
          <w:rFonts w:ascii="PT Astra Serif" w:hAnsi="PT Astra Serif"/>
          <w:b w:val="0"/>
          <w:bCs w:val="0"/>
          <w:sz w:val="28"/>
        </w:rPr>
        <w:t>девять месяцев</w:t>
      </w:r>
      <w:r w:rsidRPr="00E8493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E84939">
        <w:rPr>
          <w:rFonts w:ascii="PT Astra Serif" w:hAnsi="PT Astra Serif"/>
          <w:b w:val="0"/>
          <w:bCs w:val="0"/>
          <w:sz w:val="28"/>
        </w:rPr>
        <w:t>20</w:t>
      </w:r>
      <w:r w:rsidRPr="00E84939">
        <w:rPr>
          <w:rFonts w:ascii="PT Astra Serif" w:hAnsi="PT Astra Serif"/>
          <w:b w:val="0"/>
          <w:bCs w:val="0"/>
          <w:sz w:val="28"/>
        </w:rPr>
        <w:t xml:space="preserve"> года по целевым статьям (государственным программам Ульяновской области и непрограммным направлениям деятельности) (приложение № 4).</w:t>
      </w:r>
    </w:p>
    <w:p w:rsidR="00F85948" w:rsidRPr="00E84939" w:rsidRDefault="00F85948" w:rsidP="00356A9E">
      <w:pPr>
        <w:pStyle w:val="a8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</w:rPr>
      </w:pPr>
      <w:r w:rsidRPr="00E84939">
        <w:rPr>
          <w:rFonts w:ascii="PT Astra Serif" w:hAnsi="PT Astra Serif"/>
          <w:b w:val="0"/>
          <w:sz w:val="28"/>
          <w:szCs w:val="28"/>
        </w:rPr>
        <w:t>2. Направить отчёт</w:t>
      </w:r>
      <w:r w:rsidRPr="00E84939">
        <w:rPr>
          <w:rFonts w:ascii="PT Astra Serif" w:hAnsi="PT Astra Serif"/>
          <w:b w:val="0"/>
          <w:bCs w:val="0"/>
          <w:sz w:val="28"/>
        </w:rPr>
        <w:t xml:space="preserve"> об исполнении областного бюджета Ульяновской </w:t>
      </w:r>
      <w:r w:rsidRPr="00E84939">
        <w:rPr>
          <w:rFonts w:ascii="PT Astra Serif" w:hAnsi="PT Astra Serif"/>
          <w:b w:val="0"/>
          <w:bCs w:val="0"/>
          <w:sz w:val="28"/>
        </w:rPr>
        <w:br/>
        <w:t xml:space="preserve">области за </w:t>
      </w:r>
      <w:r w:rsidR="00E84939" w:rsidRPr="00E84939">
        <w:rPr>
          <w:rFonts w:ascii="PT Astra Serif" w:hAnsi="PT Astra Serif"/>
          <w:b w:val="0"/>
          <w:bCs w:val="0"/>
          <w:sz w:val="28"/>
        </w:rPr>
        <w:t>девять месяцев</w:t>
      </w:r>
      <w:r w:rsidR="00B31F57" w:rsidRPr="00E84939">
        <w:rPr>
          <w:rFonts w:ascii="PT Astra Serif" w:hAnsi="PT Astra Serif"/>
          <w:b w:val="0"/>
          <w:bCs w:val="0"/>
          <w:sz w:val="28"/>
        </w:rPr>
        <w:t xml:space="preserve"> 20</w:t>
      </w:r>
      <w:r w:rsidR="00392D9B" w:rsidRPr="00E84939">
        <w:rPr>
          <w:rFonts w:ascii="PT Astra Serif" w:hAnsi="PT Astra Serif"/>
          <w:b w:val="0"/>
          <w:bCs w:val="0"/>
          <w:sz w:val="28"/>
        </w:rPr>
        <w:t>20</w:t>
      </w:r>
      <w:r w:rsidRPr="00E84939">
        <w:rPr>
          <w:rFonts w:ascii="PT Astra Serif" w:hAnsi="PT Astra Serif"/>
          <w:b w:val="0"/>
          <w:bCs w:val="0"/>
          <w:sz w:val="28"/>
        </w:rPr>
        <w:t xml:space="preserve"> года в Законодательное Собрание Ульяновской области и Счётную палату Ульяновской области.</w:t>
      </w:r>
    </w:p>
    <w:p w:rsidR="00F85948" w:rsidRPr="00E84939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E84939" w:rsidRDefault="00F85948" w:rsidP="00F21D44">
      <w:pPr>
        <w:pStyle w:val="1"/>
        <w:rPr>
          <w:rFonts w:ascii="PT Astra Serif" w:hAnsi="PT Astra Serif"/>
          <w:bCs/>
          <w:szCs w:val="28"/>
        </w:rPr>
      </w:pPr>
    </w:p>
    <w:p w:rsidR="00F85948" w:rsidRPr="00E84939" w:rsidRDefault="00F85948" w:rsidP="004C6745">
      <w:pPr>
        <w:pStyle w:val="1"/>
        <w:rPr>
          <w:rFonts w:ascii="PT Astra Serif" w:hAnsi="PT Astra Serif"/>
          <w:bCs/>
          <w:szCs w:val="28"/>
        </w:rPr>
      </w:pPr>
    </w:p>
    <w:p w:rsidR="00F85948" w:rsidRPr="00E84939" w:rsidRDefault="00F85948" w:rsidP="004C6745">
      <w:pPr>
        <w:pStyle w:val="1"/>
        <w:rPr>
          <w:rFonts w:ascii="PT Astra Serif" w:hAnsi="PT Astra Serif"/>
        </w:rPr>
      </w:pPr>
      <w:r w:rsidRPr="00E84939">
        <w:rPr>
          <w:rFonts w:ascii="PT Astra Serif" w:hAnsi="PT Astra Serif"/>
        </w:rPr>
        <w:t xml:space="preserve">Председатель </w:t>
      </w:r>
    </w:p>
    <w:p w:rsidR="00F85948" w:rsidRPr="00E84939" w:rsidRDefault="00F85948" w:rsidP="004C6745">
      <w:pPr>
        <w:pStyle w:val="1"/>
        <w:rPr>
          <w:rFonts w:ascii="PT Astra Serif" w:hAnsi="PT Astra Serif"/>
          <w:szCs w:val="28"/>
        </w:rPr>
      </w:pPr>
      <w:r w:rsidRPr="00E84939">
        <w:rPr>
          <w:rFonts w:ascii="PT Astra Serif" w:hAnsi="PT Astra Serif"/>
        </w:rPr>
        <w:t>Правительства области</w:t>
      </w:r>
      <w:r w:rsidR="00AF1110" w:rsidRPr="00E84939">
        <w:rPr>
          <w:rFonts w:ascii="PT Astra Serif" w:hAnsi="PT Astra Serif"/>
        </w:rPr>
        <w:t xml:space="preserve">                                                                         </w:t>
      </w:r>
      <w:r w:rsidRPr="00E84939">
        <w:rPr>
          <w:rFonts w:ascii="PT Astra Serif" w:hAnsi="PT Astra Serif"/>
          <w:szCs w:val="28"/>
        </w:rPr>
        <w:t>А.А.Смекалин</w:t>
      </w:r>
    </w:p>
    <w:p w:rsidR="00F85948" w:rsidRPr="00E84939" w:rsidRDefault="00F85948" w:rsidP="004C6745">
      <w:pPr>
        <w:rPr>
          <w:rFonts w:ascii="PT Astra Serif" w:hAnsi="PT Astra Serif"/>
        </w:rPr>
        <w:sectPr w:rsidR="00F85948" w:rsidRPr="00E84939" w:rsidSect="005B1C2F">
          <w:headerReference w:type="even" r:id="rId9"/>
          <w:headerReference w:type="default" r:id="rId10"/>
          <w:footerReference w:type="even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15048"/>
      </w:tblGrid>
      <w:tr w:rsidR="00F85948" w:rsidRPr="00987263" w:rsidTr="00E96F23">
        <w:trPr>
          <w:trHeight w:val="2272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</w:tcPr>
          <w:p w:rsidR="00F85948" w:rsidRPr="00987263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263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</w:t>
            </w:r>
          </w:p>
          <w:p w:rsidR="00F85948" w:rsidRPr="00987263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987263" w:rsidRDefault="00F85948" w:rsidP="003E0D12">
            <w:pPr>
              <w:ind w:left="10490" w:firstLine="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263">
              <w:rPr>
                <w:rFonts w:ascii="PT Astra Serif" w:hAnsi="PT Astra Serif"/>
                <w:sz w:val="28"/>
                <w:szCs w:val="28"/>
              </w:rPr>
              <w:t xml:space="preserve">к распоряжению Правительства </w:t>
            </w:r>
            <w:r w:rsidRPr="00987263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85948" w:rsidRPr="00987263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5B1C2F" w:rsidRDefault="005B1C2F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04009" w:rsidRPr="00987263" w:rsidRDefault="00F04009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85948" w:rsidRPr="00987263" w:rsidRDefault="00F85948" w:rsidP="005B1C2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987263" w:rsidTr="003E0D12">
        <w:trPr>
          <w:trHeight w:val="291"/>
        </w:trPr>
        <w:tc>
          <w:tcPr>
            <w:tcW w:w="15048" w:type="dxa"/>
            <w:tcBorders>
              <w:top w:val="nil"/>
              <w:left w:val="nil"/>
              <w:bottom w:val="nil"/>
              <w:right w:val="nil"/>
            </w:tcBorders>
          </w:tcPr>
          <w:p w:rsidR="00F85948" w:rsidRPr="00987263" w:rsidRDefault="00F85948" w:rsidP="0098726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872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Доходы областного бюджета Ульяновской области за </w:t>
            </w:r>
            <w:r w:rsidR="00987263" w:rsidRPr="00987263">
              <w:rPr>
                <w:rFonts w:ascii="PT Astra Serif" w:hAnsi="PT Astra Serif"/>
                <w:b/>
                <w:bCs/>
                <w:sz w:val="28"/>
                <w:szCs w:val="28"/>
              </w:rPr>
              <w:t>девять месяцев</w:t>
            </w:r>
            <w:r w:rsidR="000524BE" w:rsidRPr="009872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987263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E5554" w:rsidRPr="00987263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9872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85948" w:rsidRPr="00987263" w:rsidTr="003E0D12">
        <w:trPr>
          <w:trHeight w:val="644"/>
        </w:trPr>
        <w:tc>
          <w:tcPr>
            <w:tcW w:w="150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987263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726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987263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987263" w:rsidTr="00E72323">
        <w:trPr>
          <w:trHeight w:val="374"/>
        </w:trPr>
        <w:tc>
          <w:tcPr>
            <w:tcW w:w="3119" w:type="dxa"/>
            <w:vAlign w:val="center"/>
          </w:tcPr>
          <w:p w:rsidR="00F85948" w:rsidRPr="00987263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62" w:type="dxa"/>
            <w:vAlign w:val="center"/>
          </w:tcPr>
          <w:p w:rsidR="00F85948" w:rsidRPr="00987263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F85948" w:rsidRPr="00987263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987263" w:rsidRDefault="00F85948" w:rsidP="003E0D12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F85948" w:rsidRPr="00987263" w:rsidRDefault="00F85948" w:rsidP="00FE2FBE">
            <w:pPr>
              <w:spacing w:line="235" w:lineRule="auto"/>
              <w:jc w:val="center"/>
              <w:rPr>
                <w:rFonts w:ascii="PT Astra Serif" w:hAnsi="PT Astra Serif" w:cs="Times New Roman CYR"/>
                <w:bCs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%</w:t>
            </w: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proofErr w:type="gramStart"/>
            <w:r w:rsidR="003E6E2C" w:rsidRPr="00987263">
              <w:rPr>
                <w:rFonts w:ascii="PT Astra Serif" w:hAnsi="PT Astra Serif"/>
                <w:color w:val="000000"/>
                <w:sz w:val="28"/>
                <w:szCs w:val="28"/>
              </w:rPr>
              <w:t>исп</w:t>
            </w:r>
            <w:r w:rsidR="00FE2FBE" w:rsidRPr="00987263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3E6E2C" w:rsidRPr="00987263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-нения</w:t>
            </w:r>
            <w:proofErr w:type="gramEnd"/>
          </w:p>
        </w:tc>
      </w:tr>
    </w:tbl>
    <w:p w:rsidR="00F85948" w:rsidRPr="00987263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6662"/>
        <w:gridCol w:w="2127"/>
        <w:gridCol w:w="2126"/>
        <w:gridCol w:w="992"/>
      </w:tblGrid>
      <w:tr w:rsidR="00F85948" w:rsidRPr="00987263" w:rsidTr="00443849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7263" w:rsidRDefault="00F85948" w:rsidP="003F77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7263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7263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7263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987263" w:rsidRDefault="00F85948" w:rsidP="003E0D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7263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48879694,7763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33673060,98353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68,9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1 01 01000 00 0000 110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10685135,8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6430784,88729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60,2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11932962,0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8258471,28371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69,2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1 03 02000 01 0000 110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Акцизы по подакцизным товарам (продукции), пр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18441755,3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14121952,38149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76,6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1 05 01000 00 0000 110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Налог, взимаемый в связи с применением упрощё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1918366,2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1606637,91881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83,8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1 05 06000 01 0000 110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профессиональный доход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139,08036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1 06 02000 02 0000 110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3315413,0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2006798,59862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60,5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1 06 04000 02 0000 110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Транспортный налог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1181371,0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386933,21493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32,8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Налог на игорный бизнес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41376,0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29240,0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70,7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21563,0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17594,24028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81,6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1 07 01000 01 0000 110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20508,0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17094,08199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83,4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1 07 04000 01 0000 110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Сборы за пользование объектами животного мира и за пользование объектами водных биологических 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е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сурсов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E29F0" w:rsidRDefault="004E29F0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E29F0" w:rsidRDefault="004E29F0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1055,0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E29F0" w:rsidRDefault="004E29F0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E29F0" w:rsidRDefault="004E29F0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500,15829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E29F0" w:rsidRDefault="004E29F0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4E29F0" w:rsidRDefault="004E29F0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47,4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1 08 00000 00 0000 000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157481,2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89781,81878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57,0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1 09 00000 00 0000 000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Задолженность и перерасчёты по отменённым нал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о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гам, сборам и иным обязательным платежам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0,6403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21,3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1 09 04030 01 0000 110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 на пользователей автомобильных дорог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0,15076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1 09 06000 02 0000 110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4E29F0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Прочие налоги и сборы (по отменённым налогам и сборам субъектов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1 09 11000 02 0000 110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Налог, взимаемый в виде стоимости патента в св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я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зи с применением упрощённой системы налогообл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жения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0,48954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29222,8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17811,88105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61,0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1 11 01000 00 0000 120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E824F3" w:rsidRDefault="00934427" w:rsidP="00934427">
            <w:pPr>
              <w:jc w:val="both"/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</w:pPr>
            <w:r w:rsidRPr="00E824F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</w:t>
            </w:r>
            <w:r w:rsidRPr="00E824F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о</w:t>
            </w:r>
            <w:r w:rsidRPr="00E824F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вариществ и обществ, или дивидендов по акциям, пр</w:t>
            </w:r>
            <w:r w:rsidRPr="00E824F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и</w:t>
            </w:r>
            <w:r w:rsidRPr="00E824F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надлежащим Российской Федерации, субъектам Ро</w:t>
            </w:r>
            <w:r w:rsidRPr="00E824F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с</w:t>
            </w:r>
            <w:r w:rsidRPr="00E824F3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сийской Федерации или муниципальным образованиям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3968,0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1 11 05000 00 0000 120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/>
                <w:iCs/>
                <w:spacing w:val="-2"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pacing w:val="-2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</w:t>
            </w:r>
            <w:r w:rsidRPr="00934427">
              <w:rPr>
                <w:rFonts w:ascii="PT Astra Serif" w:hAnsi="PT Astra Serif" w:cs="Times New Roman CYR"/>
                <w:i/>
                <w:iCs/>
                <w:spacing w:val="-2"/>
                <w:sz w:val="28"/>
                <w:szCs w:val="28"/>
              </w:rPr>
              <w:t>н</w:t>
            </w:r>
            <w:r w:rsidRPr="00934427">
              <w:rPr>
                <w:rFonts w:ascii="PT Astra Serif" w:hAnsi="PT Astra Serif" w:cs="Times New Roman CYR"/>
                <w:i/>
                <w:iCs/>
                <w:spacing w:val="-2"/>
                <w:sz w:val="28"/>
                <w:szCs w:val="28"/>
              </w:rPr>
              <w:t>ного и муниципального имущества (за исключением имущества бюджетных и автономных учреждений, а также имущества государственных и муниципал</w:t>
            </w:r>
            <w:r w:rsidRPr="00934427">
              <w:rPr>
                <w:rFonts w:ascii="PT Astra Serif" w:hAnsi="PT Astra Serif" w:cs="Times New Roman CYR"/>
                <w:i/>
                <w:iCs/>
                <w:spacing w:val="-2"/>
                <w:sz w:val="28"/>
                <w:szCs w:val="28"/>
              </w:rPr>
              <w:t>ь</w:t>
            </w:r>
            <w:r w:rsidRPr="00934427">
              <w:rPr>
                <w:rFonts w:ascii="PT Astra Serif" w:hAnsi="PT Astra Serif" w:cs="Times New Roman CYR"/>
                <w:i/>
                <w:iCs/>
                <w:spacing w:val="-2"/>
                <w:sz w:val="28"/>
                <w:szCs w:val="28"/>
              </w:rPr>
              <w:t xml:space="preserve">ных унитарных предприятий, в том числе </w:t>
            </w:r>
            <w:r w:rsidRPr="004E29F0">
              <w:rPr>
                <w:rFonts w:ascii="PT Astra Serif" w:hAnsi="PT Astra Serif" w:cs="Times New Roman CYR"/>
                <w:i/>
                <w:iCs/>
                <w:spacing w:val="-2"/>
                <w:sz w:val="28"/>
                <w:szCs w:val="28"/>
              </w:rPr>
              <w:t>казённых</w:t>
            </w:r>
            <w:r w:rsidRPr="00934427">
              <w:rPr>
                <w:rFonts w:ascii="PT Astra Serif" w:hAnsi="PT Astra Serif" w:cs="Times New Roman CYR"/>
                <w:i/>
                <w:iCs/>
                <w:spacing w:val="-2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25254,8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17699,94105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70,1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1 11 05300 00 0000 120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Плата по соглашениям об установлении сервитута в отношении земельных участков, находящихся в </w:t>
            </w:r>
            <w:r w:rsidR="00F04009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br/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го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с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ударственной или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11,94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1 11 09000 00 0000 120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жетных и автономных учреждений, а также им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у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щества государственных и муниципальных унита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ных предприятий, в том числе казённых)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E824F3" w:rsidRDefault="00E824F3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1 12 01000 01 0000 120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29538,2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16964,49245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57,4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1 12 02000 00 0000 120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8238,5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7380,49597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89,6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1 12 04000 00 0000 120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102400,0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99487,8532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97,2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1 13 00000 00 0000 000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40108,4763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58261,56882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145,3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1 14 00000 00 0000 000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24648,1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3716,42974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15,1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1 15 00000 00 0000 000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1480,0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964,4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65,2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1 16 00000 00 0000 000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948570,8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516900,91181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54,5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1 17 00000 00 0000 000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61,4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3238,88592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5275,1</w:t>
            </w:r>
          </w:p>
        </w:tc>
      </w:tr>
      <w:tr w:rsidR="00934427" w:rsidRPr="004E29F0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24812148,00784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16286766,03833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65,6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24667793,475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16234073,01361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65,8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2 02 10000 00 0000 150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7455115,8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6326369,5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84,9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2 02 15001 02 0000 150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3505908,3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2629800,0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75,0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2 02 15002 02 0000 150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52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поддержку мер по обеспечению сбалансир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2310151,4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2310151,4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52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lastRenderedPageBreak/>
              <w:t>2 02 15009 02 0000 150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35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7773C9" w:rsidRDefault="007773C9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7773C9" w:rsidRDefault="007773C9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7773C9" w:rsidRDefault="007773C9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1010555,0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773C9" w:rsidRDefault="007773C9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7773C9" w:rsidRDefault="007773C9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7773C9" w:rsidRDefault="007773C9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757917,0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773C9" w:rsidRDefault="007773C9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7773C9" w:rsidRDefault="007773C9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7773C9" w:rsidRDefault="007773C9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</w:p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75,0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2 02 15832 02 0000 150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35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ции на поддержку мер по обеспечению сбалансир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ванности бюджетов на оснащение (переоснащение) дополнительно создаваемого или перепрофилируем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го коечного фонда медицинских организаций для ок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зания медицинской помощи больным новой корон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вирусной инфекцией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492000,0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492000,0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2 02 15853 02 0000 150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35" w:lineRule="auto"/>
              <w:jc w:val="both"/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Дотации бюджетам субъектов Российской Федер</w:t>
            </w:r>
            <w:r w:rsidRPr="00934427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а</w:t>
            </w:r>
            <w:r w:rsidRPr="00934427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ции на поддержку мер по обеспечению сбалансирова</w:t>
            </w:r>
            <w:r w:rsidRPr="00934427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н</w:t>
            </w:r>
            <w:r w:rsidRPr="00934427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ности бюджетов на реализацию мероприятий, св</w:t>
            </w:r>
            <w:r w:rsidRPr="00934427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я</w:t>
            </w:r>
            <w:r w:rsidRPr="00934427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занных с обеспечением санитарно-эпидемиологической безопасности при подготовке к проведению общеро</w:t>
            </w:r>
            <w:r w:rsidRPr="00934427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с</w:t>
            </w:r>
            <w:r w:rsidRPr="00934427">
              <w:rPr>
                <w:rFonts w:ascii="PT Astra Serif" w:hAnsi="PT Astra Serif" w:cs="Times New Roman CYR"/>
                <w:i/>
                <w:iCs/>
                <w:spacing w:val="-4"/>
                <w:sz w:val="28"/>
                <w:szCs w:val="28"/>
              </w:rPr>
              <w:t>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95911,1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95911,1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2 02 15857 02 0000 150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F04009">
            <w:pPr>
              <w:spacing w:line="235" w:lineRule="auto"/>
              <w:jc w:val="both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Дотации бюджетам субъектов Российской Федер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ции </w:t>
            </w:r>
            <w:proofErr w:type="gramStart"/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на поддержку мер по обеспечению сбалансир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ванности бюджетов на финансовое обеспечение м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е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роприятий по выплатам членам избирательных к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о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миссий за условия</w:t>
            </w:r>
            <w:proofErr w:type="gramEnd"/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 xml:space="preserve"> работы, связанные с обеспечением санитарно-эпидемиологической безопасности при подготовке и проведении общероссийского голосов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а</w:t>
            </w: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ния по вопросу одобрения изменений в Конституцию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40590,0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40590,0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F04009">
            <w:pPr>
              <w:spacing w:line="235" w:lineRule="auto"/>
              <w:jc w:val="center"/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/>
                <w:iCs/>
                <w:sz w:val="28"/>
                <w:szCs w:val="28"/>
              </w:rPr>
              <w:t>100,0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2 02 20000 00 0000 150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Субсидии бюджетам бюджетной системы Росси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7284887,0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4171977,5474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57,3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Субвенции бюджетам бюджетной системы Росси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E824F3" w:rsidRDefault="00E824F3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</w:p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4678146,6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E824F3" w:rsidRDefault="00E824F3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</w:p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3280345,70849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824F3" w:rsidRDefault="00E824F3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</w:p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70,1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2 02 40000 00 0000 150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5249644,075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2455380,25772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46,8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2 03 02000 02 0000 150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134686,91613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40366,1013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30,0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2 04 02000 02 0000 150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Безвозмездные поступления от негосударственных организаций в бюджеты субъектов Российской Ф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2301,326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2338,326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101,6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2 07 02000 02 0000 150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16,95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2 18 00000 02 0000 150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Доходы бюджетов субъектов Российской Федерации от возврата бюджетами бюджетной системы Росси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 остатков субсидий, субвенций и иных межбюджетных трансфертов, имеющих цел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7366,29071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34992,99292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475,0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2 19 00000 02 0000 150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Возврат остатков субсидий, субвенций и иных ме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ж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бюджетных трансфертов, имеющих целевое назнач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е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ние, прошлых лет из бюджетов субъектов Росси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й</w:t>
            </w: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C266EF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7302C4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-25021,3455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iCs/>
                <w:sz w:val="28"/>
                <w:szCs w:val="28"/>
              </w:rPr>
              <w:t>0,0</w:t>
            </w:r>
          </w:p>
        </w:tc>
      </w:tr>
      <w:tr w:rsidR="00934427" w:rsidRPr="00934427" w:rsidTr="0093442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119" w:type="dxa"/>
            <w:shd w:val="clear" w:color="auto" w:fill="auto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34427" w:rsidRPr="00934427" w:rsidRDefault="00934427" w:rsidP="00934427">
            <w:pPr>
              <w:jc w:val="both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73691842,78414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49959827,02186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4427" w:rsidRPr="00934427" w:rsidRDefault="00934427" w:rsidP="00934427">
            <w:pPr>
              <w:jc w:val="center"/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</w:pPr>
            <w:r w:rsidRPr="00934427">
              <w:rPr>
                <w:rFonts w:ascii="PT Astra Serif" w:hAnsi="PT Astra Serif" w:cs="Times New Roman CYR"/>
                <w:b/>
                <w:iCs/>
                <w:sz w:val="28"/>
                <w:szCs w:val="28"/>
              </w:rPr>
              <w:t>67,8</w:t>
            </w:r>
          </w:p>
        </w:tc>
      </w:tr>
    </w:tbl>
    <w:p w:rsidR="00934427" w:rsidRPr="00934427" w:rsidRDefault="00934427" w:rsidP="003E0D12">
      <w:pPr>
        <w:jc w:val="center"/>
        <w:rPr>
          <w:rFonts w:ascii="PT Astra Serif" w:hAnsi="PT Astra Serif"/>
          <w:sz w:val="28"/>
        </w:rPr>
      </w:pPr>
    </w:p>
    <w:p w:rsidR="00F85948" w:rsidRPr="00934427" w:rsidRDefault="00F85948" w:rsidP="003E0D12">
      <w:pPr>
        <w:jc w:val="center"/>
        <w:rPr>
          <w:rFonts w:ascii="PT Astra Serif" w:hAnsi="PT Astra Serif"/>
          <w:sz w:val="28"/>
        </w:rPr>
      </w:pPr>
      <w:r w:rsidRPr="00934427">
        <w:rPr>
          <w:rFonts w:ascii="PT Astra Serif" w:hAnsi="PT Astra Serif"/>
          <w:sz w:val="28"/>
        </w:rPr>
        <w:t>_______________</w:t>
      </w:r>
    </w:p>
    <w:p w:rsidR="00F85948" w:rsidRPr="00AC5367" w:rsidRDefault="00F85948" w:rsidP="003E0D12">
      <w:pPr>
        <w:rPr>
          <w:rFonts w:ascii="PT Astra Serif" w:hAnsi="PT Astra Serif"/>
          <w:highlight w:val="yellow"/>
        </w:rPr>
      </w:pPr>
    </w:p>
    <w:p w:rsidR="00F85948" w:rsidRPr="00AC5367" w:rsidRDefault="00F85948" w:rsidP="003E0D12">
      <w:pPr>
        <w:rPr>
          <w:rFonts w:ascii="PT Astra Serif" w:hAnsi="PT Astra Serif"/>
          <w:highlight w:val="yellow"/>
        </w:rPr>
        <w:sectPr w:rsidR="00F85948" w:rsidRPr="00AC5367" w:rsidSect="005B1C2F">
          <w:headerReference w:type="even" r:id="rId13"/>
          <w:headerReference w:type="default" r:id="rId14"/>
          <w:type w:val="oddPage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tbl>
      <w:tblPr>
        <w:tblW w:w="97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48"/>
        <w:gridCol w:w="283"/>
        <w:gridCol w:w="85"/>
        <w:gridCol w:w="340"/>
        <w:gridCol w:w="142"/>
        <w:gridCol w:w="1417"/>
        <w:gridCol w:w="284"/>
        <w:gridCol w:w="1276"/>
        <w:gridCol w:w="1136"/>
      </w:tblGrid>
      <w:tr w:rsidR="00F85948" w:rsidRPr="003A330E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3A330E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330E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F85948" w:rsidRPr="003A330E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3A330E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330E">
              <w:rPr>
                <w:rFonts w:ascii="PT Astra Serif" w:hAnsi="PT Astra Serif"/>
                <w:sz w:val="28"/>
                <w:szCs w:val="28"/>
              </w:rPr>
              <w:t>к распоряжению Правительства</w:t>
            </w:r>
          </w:p>
          <w:p w:rsidR="00F85948" w:rsidRPr="003A330E" w:rsidRDefault="00F85948" w:rsidP="003E0D12">
            <w:pPr>
              <w:ind w:firstLine="5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330E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F85948" w:rsidRPr="003A330E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3A330E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ind w:hanging="235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4"/>
                <w:szCs w:val="28"/>
              </w:rPr>
            </w:pPr>
          </w:p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3A330E" w:rsidTr="00682B6E">
        <w:trPr>
          <w:trHeight w:val="960"/>
        </w:trPr>
        <w:tc>
          <w:tcPr>
            <w:tcW w:w="9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>Расходы областного бюджета Ульяновской области</w:t>
            </w:r>
          </w:p>
          <w:p w:rsidR="00F85948" w:rsidRPr="003A330E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 </w:t>
            </w:r>
            <w:r w:rsidR="003A330E">
              <w:rPr>
                <w:rFonts w:ascii="PT Astra Serif" w:hAnsi="PT Astra Serif"/>
                <w:b/>
                <w:bCs/>
                <w:sz w:val="28"/>
                <w:szCs w:val="28"/>
              </w:rPr>
              <w:t>девять месяцев</w:t>
            </w:r>
            <w:r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разделам, подразделам</w:t>
            </w:r>
          </w:p>
          <w:p w:rsidR="00F85948" w:rsidRPr="003A330E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>классификации расходов бюджетов</w:t>
            </w:r>
          </w:p>
          <w:p w:rsidR="00F85948" w:rsidRPr="003A330E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8"/>
                <w:szCs w:val="28"/>
              </w:rPr>
            </w:pPr>
          </w:p>
        </w:tc>
      </w:tr>
      <w:tr w:rsidR="00F85948" w:rsidRPr="003A330E" w:rsidTr="00682B6E">
        <w:trPr>
          <w:trHeight w:val="375"/>
        </w:trPr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3A330E" w:rsidTr="00682B6E">
        <w:trPr>
          <w:trHeight w:val="375"/>
        </w:trPr>
        <w:tc>
          <w:tcPr>
            <w:tcW w:w="4537" w:type="dxa"/>
            <w:noWrap/>
            <w:vAlign w:val="center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/>
            <w:vAlign w:val="bottom"/>
          </w:tcPr>
          <w:p w:rsidR="00F85948" w:rsidRPr="003A330E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A330E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3A330E" w:rsidRDefault="00F85948" w:rsidP="003E0D12">
      <w:pPr>
        <w:rPr>
          <w:rFonts w:ascii="PT Astra Serif" w:hAnsi="PT Astra Serif"/>
          <w:sz w:val="2"/>
          <w:szCs w:val="2"/>
        </w:rPr>
      </w:pPr>
    </w:p>
    <w:p w:rsidR="00F85948" w:rsidRPr="003A330E" w:rsidRDefault="00F85948" w:rsidP="003E0D12">
      <w:pPr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3A330E" w:rsidTr="000672C9">
        <w:trPr>
          <w:trHeight w:val="317"/>
        </w:trPr>
        <w:tc>
          <w:tcPr>
            <w:tcW w:w="3686" w:type="dxa"/>
            <w:vAlign w:val="center"/>
          </w:tcPr>
          <w:p w:rsidR="00F85948" w:rsidRPr="003A330E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F85948" w:rsidRPr="003A330E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F85948" w:rsidRPr="003A330E" w:rsidRDefault="00F85948" w:rsidP="000672C9">
            <w:pPr>
              <w:ind w:left="-28" w:right="-2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Align w:val="center"/>
          </w:tcPr>
          <w:p w:rsidR="00F85948" w:rsidRPr="003A330E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2126" w:type="dxa"/>
            <w:vAlign w:val="center"/>
          </w:tcPr>
          <w:p w:rsidR="00F85948" w:rsidRPr="003A330E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  <w:vAlign w:val="center"/>
          </w:tcPr>
          <w:p w:rsidR="00F85948" w:rsidRPr="003A330E" w:rsidRDefault="00F85948" w:rsidP="000672C9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3A330E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AC5367" w:rsidRDefault="00F85948">
      <w:pPr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425"/>
        <w:gridCol w:w="426"/>
        <w:gridCol w:w="2126"/>
        <w:gridCol w:w="2126"/>
        <w:gridCol w:w="992"/>
      </w:tblGrid>
      <w:tr w:rsidR="00F85948" w:rsidRPr="00AC5367" w:rsidTr="00396EBA">
        <w:trPr>
          <w:trHeight w:val="3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301011" w:rsidRDefault="00F85948" w:rsidP="00FB2739">
            <w:pPr>
              <w:jc w:val="center"/>
              <w:rPr>
                <w:rFonts w:ascii="PT Astra Serif" w:hAnsi="PT Astra Serif"/>
                <w:bCs/>
                <w:spacing w:val="-2"/>
                <w:sz w:val="28"/>
                <w:szCs w:val="28"/>
              </w:rPr>
            </w:pPr>
            <w:r w:rsidRPr="00301011">
              <w:rPr>
                <w:rFonts w:ascii="PT Astra Serif" w:hAnsi="PT Astra Serif"/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301011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01011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301011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01011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301011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01011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301011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01011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301011" w:rsidRDefault="00F85948" w:rsidP="00396EBA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01011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Общегосударственные в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4283602,18003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2379514,17607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55,5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а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4287,9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3138,49698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73,2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Функционирование закон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дательных (представител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ь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ных) органов государстве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ной власти и представител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ь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ных органов муниципал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ь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173549,4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110949,95997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63,9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Функционирование Прав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и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тельства Российской Фед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е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рации, высших исполн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и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тельных органов госуда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р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300498,61555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202695,91509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67,5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90192,14312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61453,28378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68,1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р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ганов финансового (фина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277964,5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160434,45582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57,7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231774,77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210520,04888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90,8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lastRenderedPageBreak/>
              <w:t>Международные отношения и международное сотрудн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и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чество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4085,02458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RANGE!E18"/>
            <w:r w:rsidRPr="00301011">
              <w:rPr>
                <w:rFonts w:ascii="PT Astra Serif" w:hAnsi="PT Astra Serif"/>
                <w:sz w:val="28"/>
                <w:szCs w:val="28"/>
              </w:rPr>
              <w:t>4085,02458</w:t>
            </w:r>
            <w:bookmarkEnd w:id="0"/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301011" w:rsidRPr="00301011" w:rsidTr="00B93DEE">
        <w:tc>
          <w:tcPr>
            <w:tcW w:w="3686" w:type="dxa"/>
            <w:shd w:val="clear" w:color="auto" w:fill="auto"/>
            <w:vAlign w:val="bottom"/>
          </w:tcPr>
          <w:p w:rsidR="00301011" w:rsidRPr="00301011" w:rsidRDefault="00301011" w:rsidP="00B93DEE">
            <w:pPr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949435,26021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Исполнение</w:t>
            </w:r>
            <w:r w:rsidRPr="00301011">
              <w:rPr>
                <w:rFonts w:ascii="PT Astra Serif" w:hAnsi="PT Astra Serif"/>
                <w:sz w:val="28"/>
                <w:szCs w:val="28"/>
              </w:rPr>
              <w:br/>
              <w:t>отражено</w:t>
            </w: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в отраслях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A76318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общегосударстве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ные вопросы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2251814,56657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1626236,99097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72,2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19764,3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13143,41267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66,5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Мобилизационная и внево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й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сковая подготовка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19764,3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13143,41267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66,5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Национальная безопа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ность и правоохранител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ная деятельность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738699,886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609288,93323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82,5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77549,786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54426,82788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70,2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Защита населения и терр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и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тории от чрезвычайных с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и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туаций природного и техн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генного характера, гражда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ская оборона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241030,011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205696,77124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85,3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Обеспечение пожарной бе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з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опасности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415335,289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345596,77996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83,2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Миграционная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3600,0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2383,75415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66,2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я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тельности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1184,8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1184,8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15903039,62443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9588719,36598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60,3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Общеэкономические вопр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сы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423283,12632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259231,59533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61,2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Сельское хозяйство и рыб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ловство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4110243,45482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3309916,73223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80,5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49320,9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11986,00022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24,3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282654,5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200524,07356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70,9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855657,68837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510953,07448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59,7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Дорожное хозяйство (д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рожные фонды)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8202812,079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4198108,0878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51,2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10155,53557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2262,4344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22,3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1968912,34035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1095737,36796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55,7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2833688,9779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1751686,44004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61,8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487376,60356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116911,13932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24,0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55720,161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20759,64628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37,3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671727,62971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306886,50556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45,7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1618864,58363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1307129,14888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80,7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Охрана окружающей ср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553408,63061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481193,30444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87,0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507911,1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449121,44149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88,4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Охрана объектов растител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ь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35309,13061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26767,32462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75,8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10188,4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5304,53833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52,1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13934743,06299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10920378,80381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78,4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3348459,48358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2837381,40792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84,7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7853647,47559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6372966,42267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81,1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Дополнительное образов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а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ние детей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427662,3576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304565,68891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71,2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1716118,24988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1146793,3442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66,8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Профессиональная подг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товка, переподготовка и п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вышение квалификации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18769,37157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5876,44532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31,3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165202,125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87136,50805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52,7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404883,99977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165658,98674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40,9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2016515,44539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1116358,20995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55,4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1949657,05883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1067467,84156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54,8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15473,45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12556,786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81,2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51384,93656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36333,58239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70,7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9856315,35402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6612643,16869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67,1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3375316,20968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2196050,29966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65,1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2337466,71637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1486721,19438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63,6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68203,64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49285,08027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72,3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Скорая медицинская п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о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51801,05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37292,3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72,0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154370,965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108405,59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70,2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t>Заготовка, переработка, хр</w:t>
            </w:r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t>а</w:t>
            </w:r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t>нение и обеспечение бе</w:t>
            </w:r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t>з</w:t>
            </w:r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опасности донорской крови и её компонентов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132977,13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106700,0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80,2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Санитарно-</w:t>
            </w:r>
            <w:proofErr w:type="spellStart"/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t>эпидемиологиче</w:t>
            </w:r>
            <w:proofErr w:type="spellEnd"/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t>-</w:t>
            </w:r>
            <w:proofErr w:type="spellStart"/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t>ское</w:t>
            </w:r>
            <w:proofErr w:type="spellEnd"/>
            <w:r w:rsidRPr="0030101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благополучие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12569,45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10509,65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83,6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3723610,19297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2617679,05438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70,3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20629605,11309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16394832,31625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79,5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165826,95131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148323,57732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89,4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1801880,84261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1545343,93747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85,8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13775675,05988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11206099,92298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81,3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4602970,17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3321998,17822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72,2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283252,08929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173066,70026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61,1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2588827,50174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1699220,1196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65,6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836346,20044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638472,88022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1504370,938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858624,72579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57,1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214302,8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174577,59549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81,5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33807,5633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27544,9181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81,5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Средства массовой и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формации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229541,7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195260,95727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85,1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Телевидение и радиовещ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а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109547,42607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95069,31607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86,8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Периодическая печать и и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з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дательства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117661,27393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98115,05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83,4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Другие вопросы в области средств массовой информ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а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2333,0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2076,5912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89,0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Обслуживание госуда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ственного и муниципал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1302753,6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820177,12938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63,0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р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1302753,6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820177,12938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63,0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Межбюджетные трансфе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ты общего характера бю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д</w:t>
            </w: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3433837,5852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2628294,2202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76,5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301011">
              <w:rPr>
                <w:rFonts w:ascii="PT Astra Serif" w:hAnsi="PT Astra Serif"/>
                <w:sz w:val="28"/>
                <w:szCs w:val="28"/>
              </w:rPr>
              <w:lastRenderedPageBreak/>
              <w:t>субъектов Российской Ф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е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2395988,7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1880525,0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A04BE" w:rsidRDefault="00AA04BE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78,5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lastRenderedPageBreak/>
              <w:t>Иные дотации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662588,9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432670,0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65,3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Прочие межбюджетные трансферты общего хара</w:t>
            </w:r>
            <w:r w:rsidRPr="00301011">
              <w:rPr>
                <w:rFonts w:ascii="PT Astra Serif" w:hAnsi="PT Astra Serif"/>
                <w:sz w:val="28"/>
                <w:szCs w:val="28"/>
              </w:rPr>
              <w:t>к</w:t>
            </w:r>
            <w:r w:rsidRPr="00301011">
              <w:rPr>
                <w:rFonts w:ascii="PT Astra Serif" w:hAnsi="PT Astra Serif"/>
                <w:sz w:val="28"/>
                <w:szCs w:val="28"/>
              </w:rPr>
              <w:t>тера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375259,9852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315099,2202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1011">
              <w:rPr>
                <w:rFonts w:ascii="PT Astra Serif" w:hAnsi="PT Astra Serif"/>
                <w:sz w:val="28"/>
                <w:szCs w:val="28"/>
              </w:rPr>
              <w:t>84,0</w:t>
            </w:r>
          </w:p>
        </w:tc>
      </w:tr>
      <w:tr w:rsidR="00301011" w:rsidRPr="00301011" w:rsidTr="00301011">
        <w:tc>
          <w:tcPr>
            <w:tcW w:w="3686" w:type="dxa"/>
            <w:shd w:val="clear" w:color="auto" w:fill="auto"/>
            <w:vAlign w:val="center"/>
          </w:tcPr>
          <w:p w:rsidR="00301011" w:rsidRPr="00301011" w:rsidRDefault="00301011" w:rsidP="0030101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78324342,9614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55210710,55758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1011" w:rsidRPr="00301011" w:rsidRDefault="00301011" w:rsidP="003010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01011">
              <w:rPr>
                <w:rFonts w:ascii="PT Astra Serif" w:hAnsi="PT Astra Serif"/>
                <w:b/>
                <w:sz w:val="28"/>
                <w:szCs w:val="28"/>
              </w:rPr>
              <w:t>70,5</w:t>
            </w:r>
          </w:p>
        </w:tc>
      </w:tr>
    </w:tbl>
    <w:p w:rsidR="00301011" w:rsidRDefault="00301011" w:rsidP="00721CBD">
      <w:pPr>
        <w:jc w:val="center"/>
        <w:rPr>
          <w:rFonts w:ascii="PT Astra Serif" w:hAnsi="PT Astra Serif"/>
          <w:sz w:val="28"/>
          <w:szCs w:val="28"/>
        </w:rPr>
      </w:pPr>
    </w:p>
    <w:p w:rsidR="00F04009" w:rsidRPr="00301011" w:rsidRDefault="00F04009" w:rsidP="00721CBD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301011" w:rsidRDefault="00F85948" w:rsidP="00721CBD">
      <w:pPr>
        <w:jc w:val="center"/>
        <w:rPr>
          <w:rFonts w:ascii="PT Astra Serif" w:hAnsi="PT Astra Serif"/>
          <w:sz w:val="28"/>
          <w:szCs w:val="28"/>
        </w:rPr>
      </w:pPr>
      <w:r w:rsidRPr="00301011">
        <w:rPr>
          <w:rFonts w:ascii="PT Astra Serif" w:hAnsi="PT Astra Serif"/>
          <w:sz w:val="28"/>
          <w:szCs w:val="28"/>
        </w:rPr>
        <w:t>______________</w:t>
      </w:r>
    </w:p>
    <w:p w:rsidR="00F85948" w:rsidRPr="00301011" w:rsidRDefault="00F85948" w:rsidP="003E0D12">
      <w:pPr>
        <w:rPr>
          <w:rFonts w:ascii="PT Astra Serif" w:hAnsi="PT Astra Serif"/>
        </w:rPr>
        <w:sectPr w:rsidR="00F85948" w:rsidRPr="00301011" w:rsidSect="00F544F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3A330E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330E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330E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3A330E" w:rsidTr="003E0D12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3A330E" w:rsidTr="003E0D12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3A330E" w:rsidTr="001518D9">
        <w:trPr>
          <w:trHeight w:val="1039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3A330E" w:rsidRDefault="00F85948" w:rsidP="003A330E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3A330E">
              <w:rPr>
                <w:rFonts w:ascii="PT Astra Serif" w:hAnsi="PT Astra Serif"/>
                <w:b/>
                <w:bCs/>
                <w:sz w:val="28"/>
                <w:szCs w:val="28"/>
              </w:rPr>
              <w:t>девять месяцев</w:t>
            </w:r>
            <w:r w:rsidR="00C754F3"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FE5554"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ведомственной структуре расходов </w:t>
            </w:r>
            <w:r w:rsidRPr="003A330E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областного бюджета Ульяновской области</w:t>
            </w:r>
          </w:p>
        </w:tc>
      </w:tr>
      <w:tr w:rsidR="00F85948" w:rsidRPr="003A330E" w:rsidTr="003E0D12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3A330E" w:rsidRDefault="00F85948" w:rsidP="003E0D12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3A330E" w:rsidTr="003E0D12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3A330E" w:rsidRDefault="00F85948" w:rsidP="003E0D1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3A330E" w:rsidRDefault="00F85948" w:rsidP="003E0D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3A330E" w:rsidRDefault="00F85948" w:rsidP="003E0D12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A330E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3A330E" w:rsidRDefault="00F85948" w:rsidP="003E0D12">
      <w:pPr>
        <w:rPr>
          <w:rFonts w:ascii="PT Astra Serif" w:hAnsi="PT Astra Serif"/>
          <w:sz w:val="2"/>
          <w:szCs w:val="2"/>
        </w:rPr>
      </w:pPr>
      <w:bookmarkStart w:id="1" w:name="RANGE!A1:Q243"/>
      <w:bookmarkEnd w:id="1"/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3A330E" w:rsidTr="005304A7">
        <w:tc>
          <w:tcPr>
            <w:tcW w:w="3175" w:type="dxa"/>
            <w:vAlign w:val="center"/>
          </w:tcPr>
          <w:p w:rsidR="00F85948" w:rsidRPr="003A330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F85948" w:rsidRPr="003A330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Мин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3A330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Рз</w:t>
            </w:r>
          </w:p>
        </w:tc>
        <w:tc>
          <w:tcPr>
            <w:tcW w:w="454" w:type="dxa"/>
            <w:tcMar>
              <w:left w:w="0" w:type="dxa"/>
              <w:right w:w="0" w:type="dxa"/>
            </w:tcMar>
            <w:vAlign w:val="center"/>
          </w:tcPr>
          <w:p w:rsidR="00F85948" w:rsidRPr="003A330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ПР</w:t>
            </w:r>
          </w:p>
        </w:tc>
        <w:tc>
          <w:tcPr>
            <w:tcW w:w="2028" w:type="dxa"/>
            <w:vAlign w:val="center"/>
          </w:tcPr>
          <w:p w:rsidR="00F85948" w:rsidRPr="003A330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vAlign w:val="center"/>
          </w:tcPr>
          <w:p w:rsidR="00F85948" w:rsidRPr="003A330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5948" w:rsidRPr="003A330E" w:rsidRDefault="00F85948" w:rsidP="005304A7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%</w:t>
            </w:r>
            <w:r w:rsidRPr="003A330E">
              <w:rPr>
                <w:rFonts w:ascii="PT Astra Serif" w:hAnsi="PT Astra Serif"/>
                <w:bCs/>
                <w:sz w:val="28"/>
                <w:szCs w:val="28"/>
              </w:rPr>
              <w:br/>
              <w:t>испол-нения</w:t>
            </w:r>
          </w:p>
        </w:tc>
      </w:tr>
    </w:tbl>
    <w:p w:rsidR="00F85948" w:rsidRPr="003A330E" w:rsidRDefault="00F85948">
      <w:pPr>
        <w:rPr>
          <w:rFonts w:ascii="PT Astra Serif" w:hAnsi="PT Astra Serif"/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75"/>
        <w:gridCol w:w="567"/>
        <w:gridCol w:w="454"/>
        <w:gridCol w:w="454"/>
        <w:gridCol w:w="2028"/>
        <w:gridCol w:w="1984"/>
        <w:gridCol w:w="992"/>
      </w:tblGrid>
      <w:tr w:rsidR="00F85948" w:rsidRPr="003A330E" w:rsidTr="005B189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3A330E" w:rsidRDefault="00F85948" w:rsidP="00A106D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3A330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3A330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3A330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3A330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3A330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3A330E" w:rsidRDefault="00F85948" w:rsidP="005B189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A330E">
              <w:rPr>
                <w:rFonts w:ascii="PT Astra Serif" w:hAnsi="PT Astra Serif"/>
                <w:bCs/>
                <w:sz w:val="28"/>
                <w:szCs w:val="28"/>
              </w:rPr>
              <w:t>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Правительство Уль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2687085,40772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1992887,32786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74,2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1748985,02255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1220006,34186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69,8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Функционирование выс</w:t>
            </w:r>
            <w:r w:rsidR="00165DE7">
              <w:rPr>
                <w:rFonts w:ascii="PT Astra Serif" w:hAnsi="PT Astra Serif"/>
                <w:spacing w:val="-2"/>
                <w:sz w:val="28"/>
                <w:szCs w:val="28"/>
              </w:rPr>
              <w:t>-</w:t>
            </w: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шего должностного лица субъекта Российской Федерации и муниц</w:t>
            </w: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пального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4287,9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3138,49698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73,2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Функционирование Пра</w:t>
            </w:r>
            <w:r w:rsidR="00165DE7" w:rsidRPr="00165DE7">
              <w:rPr>
                <w:rFonts w:ascii="PT Astra Serif" w:hAnsi="PT Astra Serif"/>
                <w:spacing w:val="-2"/>
                <w:sz w:val="28"/>
                <w:szCs w:val="28"/>
              </w:rPr>
              <w:t>-</w:t>
            </w: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вительства Российской Федерации, высших и</w:t>
            </w: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с</w:t>
            </w: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300498,61555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202695,91509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67,5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823,9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36,168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1443374,607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1014135,76179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70,3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657550,1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552478,3512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84,0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Защита населения и территории от чрезв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ы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чайных ситуаций пр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2" w:name="RANGE!B18:F19"/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  <w:bookmarkEnd w:id="2"/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241030,01</w:t>
            </w:r>
            <w:r w:rsidR="00D93CC5">
              <w:rPr>
                <w:rFonts w:ascii="PT Astra Serif" w:hAnsi="PT Astra Serif"/>
                <w:spacing w:val="-4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205696,77124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415335,289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345596,77996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83,2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национальной бе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з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опасности и правоохр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нительной деятельности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1184,8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1184,8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27169,93557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10974,21281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40,4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10155,53557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2262,4344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17014,4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8711,77841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51,2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4403,5496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799,5796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18,2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д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4403,5496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799,5796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18,2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19349,2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13367,88512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69,1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3660,0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732,52093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культуры, кинем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15689,2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12635,36419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80,5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85,9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85,9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Средства массовой 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229541,7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195260,95727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Телевидение и ради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109547,42607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95069,31607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86,8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117661,27393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98115,05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83,4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средств массовой информации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2333,0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2076,59120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89,0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Законодательное С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брание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173549,4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110949,95997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63,9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173549,4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110949,95997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63,9</w:t>
            </w:r>
          </w:p>
        </w:tc>
      </w:tr>
      <w:tr w:rsidR="006111EB" w:rsidRPr="006111EB" w:rsidTr="00F04009">
        <w:tc>
          <w:tcPr>
            <w:tcW w:w="3175" w:type="dxa"/>
            <w:shd w:val="clear" w:color="auto" w:fill="auto"/>
          </w:tcPr>
          <w:p w:rsidR="006111EB" w:rsidRPr="006111EB" w:rsidRDefault="006111EB" w:rsidP="00F0400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Функционирование з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конодательных (пре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д</w:t>
            </w:r>
            <w:r w:rsidRPr="006111EB">
              <w:rPr>
                <w:rFonts w:ascii="PT Astra Serif" w:hAnsi="PT Astra Serif"/>
                <w:sz w:val="28"/>
                <w:szCs w:val="28"/>
              </w:rPr>
              <w:t xml:space="preserve">ставительных) органов государственной власти </w:t>
            </w: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и представительных 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ганов муниципальных образований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173549,4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7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110949,95997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Министерство стро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тельства и архитект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у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ры Ульяновской обл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4486492,39543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2183505,48717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48,7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91700,25843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52806,38501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57,6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91700,25843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52806,38501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57,6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38905,4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15980,65872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41,1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17510,0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3711,25872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21,2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21395,4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12269,4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57,3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9128CC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28CC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9128CC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 w:rsidR="00165DE7" w:rsidRPr="009128C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9128CC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9128CC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855986,06829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457091,63475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53,4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483942,70596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113477,24172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8585,1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7005,11605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81,6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9128CC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28CC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9128CC">
              <w:rPr>
                <w:rFonts w:ascii="PT Astra Serif" w:hAnsi="PT Astra Serif"/>
                <w:sz w:val="28"/>
                <w:szCs w:val="28"/>
              </w:rPr>
              <w:t>а</w:t>
            </w:r>
            <w:r w:rsidRPr="009128CC">
              <w:rPr>
                <w:rFonts w:ascii="PT Astra Serif" w:hAnsi="PT Astra Serif"/>
                <w:sz w:val="28"/>
                <w:szCs w:val="28"/>
              </w:rPr>
              <w:t>сти жилищно-комму</w:t>
            </w:r>
            <w:r w:rsidR="00165DE7" w:rsidRPr="009128C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9128CC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Pr="009128CC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363458,26233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336609,27698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92,6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1077571,39678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460049,5817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42,7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Дошкольное образов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304989,4765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133926,31277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43,9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602554,57486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286412,71841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47,5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18000,0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4177,69439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152027,34542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35532,85613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1041547,74711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376839,89553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36,2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1041547,74711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376839,89553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36,2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296743,34462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164712,02375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55,5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Стационарная медици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192867,45462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109358,67308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56,7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103875,89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55353,35067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53,3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382932,7402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258159,24684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67,4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обслужив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80514,4492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68064,22439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84,5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21366,0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20217,79966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94,6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233715,92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146137,63479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62,5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47336,371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23739,588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50,2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701105,44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397866,06087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56,7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701105,44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397866,06087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56,7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Министерство пр</w:t>
            </w:r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мышленности и тран</w:t>
            </w:r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с</w:t>
            </w:r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порта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9521139,50223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4976768,09293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52,3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91661,1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91352,55935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99,7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Обеспечение провед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ния выборов и рефере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думов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91661,1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91352,55935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99,7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9429478,40223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4885415,53358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51,8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44125,39913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38632,81302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87,6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855657,68837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510953,07448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59,7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8090281,11473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4085577,12353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50,5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439414,2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250252,52255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57,0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Агентство по обесп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чению деятельности мировых судей Уль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198468,9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142536,11008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71,8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198468,9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142536,11008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71,8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89368,24312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61417,11578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68,7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239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109100,65688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81118,9943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74,4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Агентство госуда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ственного имущества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310,70826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Министерство цифр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вой экономики и ко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куренции Ульяно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1493117,12267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836157,31382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56,0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1493117,12267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836157,31382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56,0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64757,58232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46296,84896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71,5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1428359,54035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789860,46486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55,3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Министерство физич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ской культуры и спо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та Ульяновской обл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1982226,85274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1353359,424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68,3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88493,891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50557,8683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57,1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48914,5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33708,4773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68,9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39579,391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16849,391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42,6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6010,9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1447,49697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866,2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358,69151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41,4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5144,7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1088,80546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21,2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1887722,06174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1301354,05873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68,9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836346,20044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638472,88022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803265,498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460758,66492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57,4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Спорт высших дост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жений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214302,8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174577,59549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81,5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физической культ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у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ры и спорта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33807,5633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27544,9181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81,5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Агентство по разв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тию человеческого п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тенциала и трудовых ресурсов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1616064,52577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1294167,47249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80,1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250,0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250,0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3600,0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2383,75415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66,2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Миграционная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3600,0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2383,75415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66,2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314400,14487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174301,93335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55,4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314400,14487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174301,93335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55,4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10592,82197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2025,13142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д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10592,82197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2025,13142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1287221,55893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1115206,65357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86,6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6826,95131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5854,67002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1255853,46082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1093835,42004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87,1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248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24541,1468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15516,56351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Министерство иску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ства и культурной п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литики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1185856,01652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916392,86188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77,3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60178,45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51622,83434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60178,45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51622,83434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167747,46824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137537,54723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82,0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56653,33824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49289,209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87,0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90321,03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77649,92415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86,0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182,5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20590,6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10598,41408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51,5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Культура, кинематогр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955618,49828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726150,4293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76,0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904449,31172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689895,4251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15473,45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12556,786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81,2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культуры, кинем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тографии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35695,73656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23698,2182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66,4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2311,6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1082,05101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46,8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2171,2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941,65101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43,4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140,4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Агентство записи 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к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тов гражданского с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стояния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77391,202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54268,24388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70,1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77391,202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54268,24388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70,1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77391,202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54268,24388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70,1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Агентство по регул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рованию цен и тар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фов Ульяновской 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257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24716,4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14586,39726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59,0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24716,4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14586,39726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59,0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24716,4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14586,39726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59,0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Агентство госуда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ственных закупок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258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38012,4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20056,80488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52,8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38012,4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20056,80488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52,8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национальной эк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258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38012,4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20056,80488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52,8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Министерство здрав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охранения Ульяно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14881209,2094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10357464,00142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69,6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10889,1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7875,3223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72,3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Профессиональная по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д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готовка, переподготовка и повышение квалиф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3773,0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3051,7343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80,9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7116,1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4823,588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67,8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9559572,0094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6447931,14494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67,4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Стационарная медици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3182448,75506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2086691,62658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65,6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2233590,82637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1431367,84371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64,1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68203,64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49285,08027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72,3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51801,05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3D6D64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37292,3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72,0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Санаторно-оздорови</w:t>
            </w:r>
            <w:r w:rsidR="00165DE7">
              <w:rPr>
                <w:rFonts w:ascii="PT Astra Serif" w:hAnsi="PT Astra Serif"/>
                <w:spacing w:val="-2"/>
                <w:sz w:val="28"/>
                <w:szCs w:val="28"/>
              </w:rPr>
              <w:t>-</w:t>
            </w:r>
            <w:r w:rsidRPr="006111EB">
              <w:rPr>
                <w:rFonts w:ascii="PT Astra Serif" w:hAnsi="PT Astra Serif"/>
                <w:spacing w:val="-2"/>
                <w:sz w:val="28"/>
                <w:szCs w:val="28"/>
              </w:rPr>
              <w:t>тельная помощь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154370,965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108405,59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70,2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132977,13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106700,0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80,2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12569,45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10509,65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83,6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здравоохранения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3723610,19297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2617679,05438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70,3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5310748,1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3901657,53418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73,5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5304528,7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3897948,22317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73,5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6219,4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3709,31101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59,6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Министерство семе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й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ной, демографической политики и социал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ного благополучия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13967216,66947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11455235,71939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82,0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439057,864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374391,48739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439057,864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374391,48739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261579,72583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223628,94204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261579,72583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223628,94204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13266579,07964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10857215,28996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81,8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Пенсионное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159000,0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142468,9073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89,6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обслужив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1721366,39341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1477279,71308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7089543,60376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6120105,21742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86,3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4102676,45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2994218,82343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73,0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193992,63247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123142,62873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Министерство энерг</w:t>
            </w:r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тики, жилищно-комму</w:t>
            </w:r>
            <w:r w:rsidR="00165DE7" w:rsidRPr="00165DE7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-</w:t>
            </w:r>
            <w:proofErr w:type="spellStart"/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нального</w:t>
            </w:r>
            <w:proofErr w:type="spellEnd"/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 xml:space="preserve"> комплекса и </w:t>
            </w:r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lastRenderedPageBreak/>
              <w:t xml:space="preserve">городской среды </w:t>
            </w:r>
            <w:proofErr w:type="gramStart"/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Улья</w:t>
            </w:r>
            <w:r w:rsidR="00165DE7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-</w:t>
            </w:r>
            <w:proofErr w:type="spellStart"/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новской</w:t>
            </w:r>
            <w:proofErr w:type="spellEnd"/>
            <w:proofErr w:type="gramEnd"/>
            <w:r w:rsidRPr="006111EB">
              <w:rPr>
                <w:rFonts w:ascii="PT Astra Serif" w:hAnsi="PT Astra Serif"/>
                <w:b/>
                <w:spacing w:val="-2"/>
                <w:sz w:val="28"/>
                <w:szCs w:val="28"/>
              </w:rPr>
              <w:t xml:space="preserve">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2240529,59254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1715689,82643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F25B7" w:rsidRDefault="00AF25B7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76,6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Жилищно-</w:t>
            </w:r>
            <w:proofErr w:type="spellStart"/>
            <w:r w:rsidRPr="006111EB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 w:rsidR="00165DE7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6111EB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6111EB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1739305,59254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1268743,34626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72,9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3433,8976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3433,8976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Коммунальное хозя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й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55720,161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20759,64628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37,3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424745,21264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274029,93048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64,5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жилищно-комму</w:t>
            </w:r>
            <w:r w:rsidR="00165DE7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6111EB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Pr="006111EB">
              <w:rPr>
                <w:rFonts w:ascii="PT Astra Serif" w:hAnsi="PT Astra Serif"/>
                <w:sz w:val="28"/>
                <w:szCs w:val="28"/>
              </w:rPr>
              <w:t xml:space="preserve"> хозяйства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1255406,3213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970519,8719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77,3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501224,0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446946,48017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89,2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269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501224,0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446946,48017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89,2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Министерство пр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свещения и воспит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ния Ульяновской 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12595959,14775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10236078,07585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81,3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34387,522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21825,05506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34387,52</w:t>
            </w:r>
            <w:r w:rsidR="00D93CC5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21825,05506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12228833,68673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9988437,82547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81,7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Дошкольное образов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3043470,00708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2703455,09515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88,8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6989513,1749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5862924,76222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83,9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Дополнительное обр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зование детей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353009,01936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251098,78552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71,1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Среднее професси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нальное 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1424855,37446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999902,08662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70,2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49004,482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19591,70727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368981,62893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151465,38869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41,0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332737,93902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225815,19532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67,9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60282,7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38444,07177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266577,8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181641,72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68,1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322C86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2C86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322C86">
              <w:rPr>
                <w:rFonts w:ascii="PT Astra Serif" w:hAnsi="PT Astra Serif"/>
                <w:sz w:val="28"/>
                <w:szCs w:val="28"/>
              </w:rPr>
              <w:t>а</w:t>
            </w:r>
            <w:r w:rsidRPr="00322C86">
              <w:rPr>
                <w:rFonts w:ascii="PT Astra Serif" w:hAnsi="PT Astra Serif"/>
                <w:sz w:val="28"/>
                <w:szCs w:val="28"/>
              </w:rPr>
              <w:t>сти социальной полит</w:t>
            </w:r>
            <w:r w:rsidRPr="00322C86">
              <w:rPr>
                <w:rFonts w:ascii="PT Astra Serif" w:hAnsi="PT Astra Serif"/>
                <w:sz w:val="28"/>
                <w:szCs w:val="28"/>
              </w:rPr>
              <w:t>и</w:t>
            </w:r>
            <w:r w:rsidRPr="00322C86">
              <w:rPr>
                <w:rFonts w:ascii="PT Astra Serif" w:hAnsi="PT Astra Serif"/>
                <w:sz w:val="28"/>
                <w:szCs w:val="28"/>
              </w:rPr>
              <w:t>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273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5877,43902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5729,40355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97,5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907DC4" w:rsidRDefault="006111EB" w:rsidP="00907DC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07DC4">
              <w:rPr>
                <w:rFonts w:ascii="PT Astra Serif" w:hAnsi="PT Astra Serif"/>
                <w:b/>
                <w:sz w:val="28"/>
                <w:szCs w:val="28"/>
              </w:rPr>
              <w:t>Министерство мол</w:t>
            </w:r>
            <w:r w:rsidRPr="00907DC4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907DC4">
              <w:rPr>
                <w:rFonts w:ascii="PT Astra Serif" w:hAnsi="PT Astra Serif"/>
                <w:b/>
                <w:sz w:val="28"/>
                <w:szCs w:val="28"/>
              </w:rPr>
              <w:t>дёжного развития</w:t>
            </w:r>
            <w:r w:rsidR="00907DC4" w:rsidRPr="00907DC4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907DC4">
              <w:rPr>
                <w:rFonts w:ascii="PT Astra Serif" w:hAnsi="PT Astra Serif"/>
                <w:b/>
                <w:sz w:val="28"/>
                <w:szCs w:val="28"/>
              </w:rPr>
              <w:t>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78423,86184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49467,00575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63,1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78423,86184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49467,00575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Молодёжная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69319,652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45871,82178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66,2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9104,20984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3595,18397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39,5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Агентство ветерин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рии Ульяновской 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204307,05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175682,9251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86,0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202782,75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174779,1061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86,2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202782,75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174779,1061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86,2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1524,3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903,819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59,3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1524,3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903,819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59,3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Министерство агр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промышленного ко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плекса и развития сельских территорий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4191518,57819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3194334,11456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76,2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3907460,70482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3135137,62613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80,2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3907460,70482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3135137,62613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80,2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Жилищно-</w:t>
            </w:r>
            <w:proofErr w:type="spellStart"/>
            <w:r w:rsidRPr="006111EB">
              <w:rPr>
                <w:rFonts w:ascii="PT Astra Serif" w:hAnsi="PT Astra Serif"/>
                <w:sz w:val="28"/>
                <w:szCs w:val="28"/>
              </w:rPr>
              <w:t>коммуналь</w:t>
            </w:r>
            <w:proofErr w:type="spellEnd"/>
            <w:r w:rsidR="00165DE7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6111EB">
              <w:rPr>
                <w:rFonts w:ascii="PT Astra Serif" w:hAnsi="PT Astra Serif"/>
                <w:sz w:val="28"/>
                <w:szCs w:val="28"/>
              </w:rPr>
              <w:t>ное</w:t>
            </w:r>
            <w:proofErr w:type="spellEnd"/>
            <w:r w:rsidRPr="006111EB">
              <w:rPr>
                <w:rFonts w:ascii="PT Astra Serif" w:hAnsi="PT Astra Serif"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238397,31707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25851,45903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238397,31707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25851,45903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6207,561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образования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6207,561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39452,9953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33345,0294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84,5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Социальное обеспеч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населения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287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39452,9953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33345,0294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84,5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Министерство прир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ды и цикличной эк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номики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366650,03061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243045,63933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66,3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314465,4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208798,81506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66,4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31810,9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8274,7415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26,0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282654,5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200524,07356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70,9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52184,63061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34246,82427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65,6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6687,1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2174,96132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32,5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Охрана объектов раст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тельного и животного мира и среды их обит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35309,13061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26767,32462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75,8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вопросы в обл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охраны окружа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ю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щей среды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288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05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10188,4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5304,53833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52,1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Министерство фина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сов Ульяновской обл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6110617,89368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3727244,23432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61,0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1241572,86021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152939,9238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12,3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Обеспечение деятельн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финансовых, нал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говых и таможенных органов и органов ф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246643,0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139757,59849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56,7</w:t>
            </w:r>
          </w:p>
        </w:tc>
      </w:tr>
      <w:tr w:rsidR="006111EB" w:rsidRPr="006111EB" w:rsidTr="00F51F4E">
        <w:tc>
          <w:tcPr>
            <w:tcW w:w="3175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949435,26021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3D6D64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Исполнение отражено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в отраслях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A76318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45494,6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13182,32531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19764,3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13143,41267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66,5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322C86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22C86">
              <w:rPr>
                <w:rFonts w:ascii="PT Astra Serif" w:hAnsi="PT Astra Serif"/>
                <w:spacing w:val="-4"/>
                <w:sz w:val="28"/>
                <w:szCs w:val="28"/>
              </w:rPr>
              <w:t>Мобилизационная и вн</w:t>
            </w:r>
            <w:r w:rsidRPr="00322C86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22C86">
              <w:rPr>
                <w:rFonts w:ascii="PT Astra Serif" w:hAnsi="PT Astra Serif"/>
                <w:spacing w:val="-4"/>
                <w:sz w:val="28"/>
                <w:szCs w:val="28"/>
              </w:rPr>
              <w:t>войсковая подготовка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19764,3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13143,41267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66,5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безопа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ность и правоохран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158,584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158,584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158,584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158,584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Национальная эконом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ка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112530,96427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112530,96427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09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112530,96427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112530,96427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ственного и муниц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пального долга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1302753,6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820177,12938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Обслуживание 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1302753,6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820177,12938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63,0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Межбюджетны</w:t>
            </w:r>
            <w:r w:rsidR="00165DE7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 xml:space="preserve"> тран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3433837,5852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2628294,2202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76,5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Дотации на выравнив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ние бюджетной обесп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ченности субъектов Российской Федерации и муниципальных обр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зований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2395988,7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3D6D64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1880525,0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78,5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3" w:name="_GoBack" w:colFirst="0" w:colLast="6"/>
            <w:r w:rsidRPr="006111EB">
              <w:rPr>
                <w:rFonts w:ascii="PT Astra Serif" w:hAnsi="PT Astra Serif"/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02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662588,9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432670,0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65,3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Прочие межбюджетные трансферты общего х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рактера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375259,9852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315099,2202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84,0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Министерство развития международных и ме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ж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региональных связей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Международные отн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294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08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4085,02458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Избирательная коми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сия Ульяновской о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б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140113,67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119167,48953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85,1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140113,67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119167,48953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Обеспечение провед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ния выборов и рефере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думов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311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07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140113,67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119167,48953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85,1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Агентство госуда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ственного строител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ного и жилищного надзора Ульяновской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27959,9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16593,43951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59,3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27959,9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16593,43951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59,3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Другие общегосуда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р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382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27959,9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16593,43951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59,3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Счётная палата Уль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 w:rsidRPr="006111EB">
              <w:rPr>
                <w:rFonts w:ascii="PT Astra Serif" w:hAnsi="PT Astra Serif"/>
                <w:b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31321,5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20676,85733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66,0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31321,5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20676,85733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66,0</w:t>
            </w:r>
          </w:p>
        </w:tc>
      </w:tr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F04009">
            <w:pPr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Обеспечение деятельн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>сти финансовых, нал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о</w:t>
            </w:r>
            <w:r w:rsidRPr="006111EB">
              <w:rPr>
                <w:rFonts w:ascii="PT Astra Serif" w:hAnsi="PT Astra Serif"/>
                <w:sz w:val="28"/>
                <w:szCs w:val="28"/>
              </w:rPr>
              <w:t xml:space="preserve">говых и таможенных </w:t>
            </w:r>
            <w:r w:rsidRPr="006111EB">
              <w:rPr>
                <w:rFonts w:ascii="PT Astra Serif" w:hAnsi="PT Astra Serif"/>
                <w:sz w:val="28"/>
                <w:szCs w:val="28"/>
              </w:rPr>
              <w:lastRenderedPageBreak/>
              <w:t>органов и органов ф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и</w:t>
            </w:r>
            <w:r w:rsidRPr="006111EB">
              <w:rPr>
                <w:rFonts w:ascii="PT Astra Serif" w:hAnsi="PT Astra Serif"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440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06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31321,5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spacing w:val="-4"/>
                <w:sz w:val="28"/>
                <w:szCs w:val="28"/>
              </w:rPr>
              <w:t>20676,85733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F25B7" w:rsidRDefault="00AF25B7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111EB" w:rsidRPr="006111EB" w:rsidRDefault="006111EB" w:rsidP="00F04009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111EB">
              <w:rPr>
                <w:rFonts w:ascii="PT Astra Serif" w:hAnsi="PT Astra Serif"/>
                <w:sz w:val="28"/>
                <w:szCs w:val="28"/>
              </w:rPr>
              <w:t>66,0</w:t>
            </w:r>
          </w:p>
        </w:tc>
      </w:tr>
      <w:bookmarkEnd w:id="3"/>
      <w:tr w:rsidR="006111EB" w:rsidRPr="006111EB" w:rsidTr="006111EB">
        <w:tc>
          <w:tcPr>
            <w:tcW w:w="3175" w:type="dxa"/>
            <w:shd w:val="clear" w:color="auto" w:fill="auto"/>
            <w:vAlign w:val="center"/>
          </w:tcPr>
          <w:p w:rsidR="006111EB" w:rsidRPr="006111EB" w:rsidRDefault="006111EB" w:rsidP="006111E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 </w:t>
            </w:r>
          </w:p>
        </w:tc>
        <w:tc>
          <w:tcPr>
            <w:tcW w:w="202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D93CC5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78324342,9614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55210710,55758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11EB" w:rsidRPr="006111EB" w:rsidRDefault="006111EB" w:rsidP="006111E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111EB">
              <w:rPr>
                <w:rFonts w:ascii="PT Astra Serif" w:hAnsi="PT Astra Serif"/>
                <w:b/>
                <w:sz w:val="28"/>
                <w:szCs w:val="28"/>
              </w:rPr>
              <w:t>70,5</w:t>
            </w:r>
          </w:p>
        </w:tc>
      </w:tr>
    </w:tbl>
    <w:p w:rsidR="006111EB" w:rsidRPr="006111EB" w:rsidRDefault="006111EB" w:rsidP="003E0D12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6111EB" w:rsidRDefault="00F85948" w:rsidP="00705F65">
      <w:pPr>
        <w:jc w:val="center"/>
        <w:rPr>
          <w:rFonts w:ascii="PT Astra Serif" w:hAnsi="PT Astra Serif"/>
          <w:sz w:val="28"/>
          <w:szCs w:val="28"/>
        </w:rPr>
      </w:pPr>
      <w:r w:rsidRPr="006111EB">
        <w:rPr>
          <w:rFonts w:ascii="PT Astra Serif" w:hAnsi="PT Astra Serif"/>
          <w:sz w:val="28"/>
          <w:szCs w:val="28"/>
        </w:rPr>
        <w:t>______________</w:t>
      </w:r>
    </w:p>
    <w:p w:rsidR="00F85948" w:rsidRPr="00AC5367" w:rsidRDefault="00F85948" w:rsidP="00705F65">
      <w:pPr>
        <w:jc w:val="center"/>
        <w:rPr>
          <w:rFonts w:ascii="PT Astra Serif" w:hAnsi="PT Astra Serif"/>
          <w:highlight w:val="yellow"/>
        </w:rPr>
        <w:sectPr w:rsidR="00F85948" w:rsidRPr="00AC5367" w:rsidSect="00F544F4">
          <w:headerReference w:type="even" r:id="rId15"/>
          <w:headerReference w:type="default" r:id="rId16"/>
          <w:footerReference w:type="first" r:id="rId17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656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3841"/>
        <w:gridCol w:w="425"/>
        <w:gridCol w:w="84"/>
        <w:gridCol w:w="623"/>
        <w:gridCol w:w="144"/>
        <w:gridCol w:w="357"/>
        <w:gridCol w:w="66"/>
        <w:gridCol w:w="144"/>
        <w:gridCol w:w="29"/>
        <w:gridCol w:w="1528"/>
        <w:gridCol w:w="538"/>
        <w:gridCol w:w="880"/>
        <w:gridCol w:w="997"/>
      </w:tblGrid>
      <w:tr w:rsidR="00F85948" w:rsidRPr="00AC5367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к распоряжению Правительства Ульяновской области</w:t>
            </w:r>
          </w:p>
        </w:tc>
      </w:tr>
      <w:tr w:rsidR="00F85948" w:rsidRPr="00AC5367" w:rsidTr="00E72323">
        <w:trPr>
          <w:trHeight w:val="323"/>
        </w:trPr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AC5367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AC5367" w:rsidTr="00E72323">
        <w:trPr>
          <w:trHeight w:val="375"/>
        </w:trPr>
        <w:tc>
          <w:tcPr>
            <w:tcW w:w="43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85948" w:rsidRPr="00AC5367" w:rsidTr="00E72323">
        <w:trPr>
          <w:trHeight w:val="1246"/>
        </w:trPr>
        <w:tc>
          <w:tcPr>
            <w:tcW w:w="9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948" w:rsidRPr="00AC5367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C536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Расходы областного бюджета Ульяновской области </w:t>
            </w:r>
            <w:r w:rsidRPr="00AC5367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 xml:space="preserve">за </w:t>
            </w:r>
            <w:r w:rsidR="00AC5367">
              <w:rPr>
                <w:rFonts w:ascii="PT Astra Serif" w:hAnsi="PT Astra Serif"/>
                <w:b/>
                <w:bCs/>
                <w:sz w:val="28"/>
                <w:szCs w:val="28"/>
              </w:rPr>
              <w:t>девять месяцев</w:t>
            </w:r>
            <w:r w:rsidR="00C754F3" w:rsidRPr="00AC536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</w:t>
            </w:r>
            <w:r w:rsidR="002669B4" w:rsidRPr="00AC5367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Pr="00AC536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по целевым статьям </w:t>
            </w:r>
          </w:p>
          <w:p w:rsidR="00F85948" w:rsidRPr="00AC5367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AC536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(государственным программам Ульяновской области </w:t>
            </w:r>
            <w:proofErr w:type="gramEnd"/>
          </w:p>
          <w:p w:rsidR="00F85948" w:rsidRPr="00AC5367" w:rsidRDefault="00F85948" w:rsidP="00DD0D60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C5367">
              <w:rPr>
                <w:rFonts w:ascii="PT Astra Serif" w:hAnsi="PT Astra Serif"/>
                <w:b/>
                <w:bCs/>
                <w:sz w:val="28"/>
                <w:szCs w:val="28"/>
              </w:rPr>
              <w:t>и непрограммным направлениям деятельности)</w:t>
            </w:r>
          </w:p>
        </w:tc>
      </w:tr>
      <w:tr w:rsidR="00F85948" w:rsidRPr="00AC5367" w:rsidTr="00E72323">
        <w:trPr>
          <w:trHeight w:val="266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85948" w:rsidRPr="00AC5367" w:rsidRDefault="00F85948" w:rsidP="00E7232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F85948" w:rsidRPr="00AC5367" w:rsidTr="00E72323">
        <w:trPr>
          <w:trHeight w:val="375"/>
        </w:trPr>
        <w:tc>
          <w:tcPr>
            <w:tcW w:w="384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AC5367" w:rsidRDefault="00F85948" w:rsidP="00E7232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AC5367" w:rsidRDefault="00F85948" w:rsidP="00E7232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85948" w:rsidRPr="00AC5367" w:rsidRDefault="00F85948" w:rsidP="00E7232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</w:tbl>
    <w:p w:rsidR="00F85948" w:rsidRPr="00AC5367" w:rsidRDefault="00F85948" w:rsidP="003E02D3">
      <w:pPr>
        <w:rPr>
          <w:rFonts w:ascii="PT Astra Serif" w:hAnsi="PT Astra Serif"/>
          <w:sz w:val="2"/>
          <w:szCs w:val="2"/>
          <w:highlight w:val="yellow"/>
        </w:rPr>
      </w:pPr>
    </w:p>
    <w:tbl>
      <w:tblPr>
        <w:tblW w:w="967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1798"/>
        <w:gridCol w:w="1985"/>
        <w:gridCol w:w="1984"/>
        <w:gridCol w:w="907"/>
      </w:tblGrid>
      <w:tr w:rsidR="00F85948" w:rsidRPr="00AC5367" w:rsidTr="00030227">
        <w:tc>
          <w:tcPr>
            <w:tcW w:w="3005" w:type="dxa"/>
            <w:vAlign w:val="center"/>
          </w:tcPr>
          <w:p w:rsidR="00F85948" w:rsidRPr="00AC5367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 w:rsidR="00F85948" w:rsidRPr="00AC5367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ЦС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F85948" w:rsidRPr="00AC5367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F85948" w:rsidRPr="00AC5367" w:rsidRDefault="00F85948" w:rsidP="00DE36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 w:rsidR="00F85948" w:rsidRPr="00AC5367" w:rsidRDefault="00F85948" w:rsidP="00030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%</w:t>
            </w:r>
            <w:r w:rsidR="0003022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AC5367">
              <w:rPr>
                <w:rFonts w:ascii="PT Astra Serif" w:hAnsi="PT Astra Serif"/>
                <w:sz w:val="28"/>
                <w:szCs w:val="28"/>
              </w:rPr>
              <w:t>и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пол-нения</w:t>
            </w:r>
            <w:proofErr w:type="gramEnd"/>
          </w:p>
        </w:tc>
      </w:tr>
    </w:tbl>
    <w:p w:rsidR="00030227" w:rsidRPr="00030227" w:rsidRDefault="00030227">
      <w:pPr>
        <w:rPr>
          <w:sz w:val="2"/>
          <w:szCs w:val="2"/>
        </w:rPr>
      </w:pPr>
    </w:p>
    <w:tbl>
      <w:tblPr>
        <w:tblW w:w="967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05"/>
        <w:gridCol w:w="1798"/>
        <w:gridCol w:w="1985"/>
        <w:gridCol w:w="1984"/>
        <w:gridCol w:w="907"/>
      </w:tblGrid>
      <w:tr w:rsidR="00F85948" w:rsidRPr="00AC5367" w:rsidTr="00030227">
        <w:trPr>
          <w:tblHeader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48" w:rsidRPr="00AC5367" w:rsidRDefault="00F85948" w:rsidP="003B4CE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AC5367" w:rsidRDefault="00F85948" w:rsidP="00DA4A3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5948" w:rsidRPr="00AC5367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F85948" w:rsidRPr="00AC5367" w:rsidRDefault="00F85948" w:rsidP="003E2BEF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48" w:rsidRPr="00AC5367" w:rsidRDefault="00F85948" w:rsidP="003E2B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AC536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Мероприятия в рамках непрограммных направлений деятел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ь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ности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11 0 00 00000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3170855,768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1685467,25972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53,2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030227" w:rsidRDefault="00AC5367" w:rsidP="00AC536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Мероприятия, напра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ленные на предупр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ждение и предотвр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щение распространения новой коронавирусной инфекции (COVID-19) на территории Уль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новской области, а также на устранение последствий, вызва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ных новой коронав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русной инфекцией (COVID-19), реализ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цию мер поддержки граждан и отраслей экономики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13 0 00 00000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4379484,55113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3356063,16107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76,6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E4E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E4ECB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Содействие занятости населения и развитие трудовых 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е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сурсов в Ульяновской области</w:t>
            </w:r>
            <w:r w:rsidR="000E4EC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77 0 00 00000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595128,9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468450,49603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78,7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E4E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E4ECB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Развитие здравоохранения в Ульяновской области</w:t>
            </w:r>
            <w:r w:rsidR="000E4EC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78 0 00 00000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13548000,3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9102545,06222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67,2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E4E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E4ECB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Развитие и модернизация образ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вания в Ульяновской области</w:t>
            </w:r>
            <w:r w:rsidR="000E4EC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79 0 00 00000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13538498,11978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10680295,41372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78,9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E4E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E4ECB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Социальная поддержка и защита населения Ульяно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в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0E4EC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80 0 00 00000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13508138,05557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11040198,7014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81,7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E4E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грамма Ульянов</w:t>
            </w:r>
            <w:r w:rsidR="000E4ECB">
              <w:rPr>
                <w:rFonts w:ascii="PT Astra Serif" w:hAnsi="PT Astra Serif"/>
                <w:sz w:val="28"/>
                <w:szCs w:val="28"/>
              </w:rPr>
              <w:t>ской области 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Гражданское общество и госуда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ственная национальная политика в Ульяно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в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0E4EC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81 0 00 00000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213860,5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176932,70349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82,7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E4ECB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</w:t>
            </w:r>
            <w:r w:rsidR="000E4ECB" w:rsidRPr="000E4ECB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 «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Развитие ж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лищно-коммунального хозяйства и повышение энергетической эффе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тивности в </w:t>
            </w:r>
            <w:proofErr w:type="gramStart"/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Улья</w:t>
            </w:r>
            <w:r w:rsidR="000E4EC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</w:t>
            </w:r>
            <w:r w:rsidR="000E4ECB" w:rsidRPr="000E4ECB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4" w:name="RANGE!B18"/>
            <w:r w:rsidRPr="00AC5367">
              <w:rPr>
                <w:rFonts w:ascii="PT Astra Serif" w:hAnsi="PT Astra Serif"/>
                <w:sz w:val="28"/>
                <w:szCs w:val="28"/>
              </w:rPr>
              <w:t>83 0 00 00000</w:t>
            </w:r>
            <w:bookmarkEnd w:id="4"/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1398589,85562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1084620,60793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77,6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E4ECB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0E4ECB" w:rsidRPr="000E4ECB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0E4EC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сударственного</w:t>
            </w:r>
            <w:proofErr w:type="spellEnd"/>
            <w:proofErr w:type="gramEnd"/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упра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AC5367">
              <w:rPr>
                <w:rFonts w:ascii="PT Astra Serif" w:hAnsi="PT Astra Serif"/>
                <w:spacing w:val="-4"/>
                <w:sz w:val="28"/>
                <w:szCs w:val="28"/>
              </w:rPr>
              <w:t>ления в Ульяновской области</w:t>
            </w:r>
            <w:r w:rsidR="000E4ECB" w:rsidRPr="000E4ECB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84 0 00 00000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501091,6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306456,04652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61,2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E4EC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E4ECB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Развитие строительства и арх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и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тектуры в Ульяно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в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0E4EC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85 0 00 00000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1077502,56186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585411,46749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54,3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AC536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грамма Ульянов</w:t>
            </w:r>
            <w:r w:rsidR="000E4ECB">
              <w:rPr>
                <w:rFonts w:ascii="PT Astra Serif" w:hAnsi="PT Astra Serif"/>
                <w:sz w:val="28"/>
                <w:szCs w:val="28"/>
              </w:rPr>
              <w:t>ской области 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Обеспечение правопорядка и бе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з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опасности жизнеде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я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тельности на террит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рии Ульяновской 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б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ласти</w:t>
            </w:r>
            <w:r w:rsidR="000E4EC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86 0 00 00000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825473,1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645012,31126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78,1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030227" w:rsidRDefault="00AC5367" w:rsidP="000E4ECB">
            <w:pPr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030227">
              <w:rPr>
                <w:rFonts w:ascii="PT Astra Serif" w:hAnsi="PT Astra Serif"/>
                <w:spacing w:val="-6"/>
                <w:sz w:val="28"/>
                <w:szCs w:val="28"/>
              </w:rPr>
              <w:t>Государственная пр</w:t>
            </w:r>
            <w:r w:rsidRPr="00030227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030227">
              <w:rPr>
                <w:rFonts w:ascii="PT Astra Serif" w:hAnsi="PT Astra Serif"/>
                <w:spacing w:val="-6"/>
                <w:sz w:val="28"/>
                <w:szCs w:val="28"/>
              </w:rPr>
              <w:t xml:space="preserve">грамма Ульяновской области </w:t>
            </w:r>
            <w:r w:rsidR="000E4ECB" w:rsidRPr="00030227">
              <w:rPr>
                <w:rFonts w:ascii="PT Astra Serif" w:hAnsi="PT Astra Serif"/>
                <w:spacing w:val="-6"/>
                <w:sz w:val="28"/>
                <w:szCs w:val="28"/>
              </w:rPr>
              <w:t>«</w:t>
            </w:r>
            <w:r w:rsidRPr="00030227">
              <w:rPr>
                <w:rFonts w:ascii="PT Astra Serif" w:hAnsi="PT Astra Serif"/>
                <w:spacing w:val="-6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 w:rsidR="000E4ECB" w:rsidRPr="00030227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87 0 00 00000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2220171,43196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1314404,339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59,2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302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30227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Охрана </w:t>
            </w:r>
            <w:proofErr w:type="gramStart"/>
            <w:r w:rsidRPr="00AC5367">
              <w:rPr>
                <w:rFonts w:ascii="PT Astra Serif" w:hAnsi="PT Astra Serif"/>
                <w:sz w:val="28"/>
                <w:szCs w:val="28"/>
              </w:rPr>
              <w:t>окру</w:t>
            </w:r>
            <w:r w:rsidR="00030227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C5367">
              <w:rPr>
                <w:rFonts w:ascii="PT Astra Serif" w:hAnsi="PT Astra Serif"/>
                <w:sz w:val="28"/>
                <w:szCs w:val="28"/>
              </w:rPr>
              <w:t>жающей</w:t>
            </w:r>
            <w:proofErr w:type="spellEnd"/>
            <w:proofErr w:type="gramEnd"/>
            <w:r w:rsidRPr="00AC5367">
              <w:rPr>
                <w:rFonts w:ascii="PT Astra Serif" w:hAnsi="PT Astra Serif"/>
                <w:sz w:val="28"/>
                <w:szCs w:val="28"/>
              </w:rPr>
              <w:t xml:space="preserve"> среды и во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становление приро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д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ных ресурсов в Уль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я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03022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88 0 00 00000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355248,4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233114,78761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65,6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302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30227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Развитие ф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и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зической культуры и спорта в Ульяновской области</w:t>
            </w:r>
            <w:r w:rsidR="0003022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89 0 00 00000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2678001,3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1746668,08113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65,2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302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грамма Ульянов</w:t>
            </w:r>
            <w:r w:rsidR="00030227">
              <w:rPr>
                <w:rFonts w:ascii="PT Astra Serif" w:hAnsi="PT Astra Serif"/>
                <w:sz w:val="28"/>
                <w:szCs w:val="28"/>
              </w:rPr>
              <w:t>ской области 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Формиров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а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ние благоприятного инвестиционного кл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и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мата в Ульяновской области</w:t>
            </w:r>
            <w:r w:rsidR="0003022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90 0 00 00000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498428,4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158786,47776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030227" w:rsidRDefault="00AC5367" w:rsidP="00AC536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</w:t>
            </w:r>
            <w:r w:rsidR="00030227" w:rsidRPr="00030227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 «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Научно-тех</w:t>
            </w:r>
            <w:r w:rsidR="0003022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нологическое</w:t>
            </w:r>
            <w:proofErr w:type="spellEnd"/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развитие в Ульянов</w:t>
            </w:r>
            <w:r w:rsidR="00030227" w:rsidRPr="00030227">
              <w:rPr>
                <w:rFonts w:ascii="PT Astra Serif" w:hAnsi="PT Astra Serif"/>
                <w:spacing w:val="-4"/>
                <w:sz w:val="28"/>
                <w:szCs w:val="28"/>
              </w:rPr>
              <w:t>ской обл</w:t>
            </w:r>
            <w:r w:rsidR="00030227" w:rsidRPr="0003022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030227" w:rsidRPr="00030227">
              <w:rPr>
                <w:rFonts w:ascii="PT Astra Serif" w:hAnsi="PT Astra Serif"/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91 0 00 00000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122999,3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46203,2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37,6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322C86" w:rsidRDefault="00AC5367" w:rsidP="00AC536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22C86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Государственная пр</w:t>
            </w:r>
            <w:r w:rsidRPr="00322C8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22C86">
              <w:rPr>
                <w:rFonts w:ascii="PT Astra Serif" w:hAnsi="PT Astra Serif"/>
                <w:spacing w:val="-4"/>
                <w:sz w:val="28"/>
                <w:szCs w:val="28"/>
              </w:rPr>
              <w:t>грамма Ульянов</w:t>
            </w:r>
            <w:r w:rsidR="00030227" w:rsidRPr="00322C86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 «</w:t>
            </w:r>
            <w:r w:rsidRPr="00322C8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Развитие </w:t>
            </w:r>
            <w:r w:rsidRPr="00322C86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транспортной системы в Ульяновской об</w:t>
            </w:r>
            <w:r w:rsidR="00030227" w:rsidRPr="00322C86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="00030227" w:rsidRPr="00322C8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030227" w:rsidRPr="00322C86">
              <w:rPr>
                <w:rFonts w:ascii="PT Astra Serif" w:hAnsi="PT Astra Serif"/>
                <w:spacing w:val="-4"/>
                <w:sz w:val="28"/>
                <w:szCs w:val="28"/>
              </w:rPr>
              <w:t>сти»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92 0 00 00000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8582344,63967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4483003,70882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52,2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030227" w:rsidRDefault="00AC5367" w:rsidP="00030227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Государственная пр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грамма Ульяновской области </w:t>
            </w:r>
            <w:r w:rsidR="00030227" w:rsidRPr="00030227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Развитие а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ропромышленного комплекса, сельских территорий и регул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рование рынков сел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скохозяйственной пр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дукции, сырья и прод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вольствия в Ульяно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030227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  <w:r w:rsidR="00030227" w:rsidRPr="0003022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93 0 00 00000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4271530,261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3235347,40882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75,7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302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30227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Развитие Государственной вет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е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ринарной службы Ро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сийской Федерации на территории Ульяно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в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03022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94 0 00 00000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183272,85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159279,04132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86,9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302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грамма Ульянов</w:t>
            </w:r>
            <w:r w:rsidR="00030227">
              <w:rPr>
                <w:rFonts w:ascii="PT Astra Serif" w:hAnsi="PT Astra Serif"/>
                <w:sz w:val="28"/>
                <w:szCs w:val="28"/>
              </w:rPr>
              <w:t>ской области 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Управление государственными финансами Ульяно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в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03022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95 0 00 00000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4799836,3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3404831,06287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70,9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302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грамма Ульянов</w:t>
            </w:r>
            <w:r w:rsidR="00030227">
              <w:rPr>
                <w:rFonts w:ascii="PT Astra Serif" w:hAnsi="PT Astra Serif"/>
                <w:sz w:val="28"/>
                <w:szCs w:val="28"/>
              </w:rPr>
              <w:t>ской области 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Развитие и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н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формационного общ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е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ства и электронного правительства в Уль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я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03022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96 0 00 00000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553109,98575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409547,26063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74,0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302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30227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Формиров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а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ние комфортной г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родской среды в Уль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я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03022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98 0 00 00000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431453,68106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280736,67217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65,1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03022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Государственная пр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о</w:t>
            </w:r>
            <w:r w:rsidRPr="00AC5367">
              <w:rPr>
                <w:rFonts w:ascii="PT Astra Serif" w:hAnsi="PT Astra Serif"/>
                <w:sz w:val="28"/>
                <w:szCs w:val="28"/>
              </w:rPr>
              <w:t xml:space="preserve">грамма Ульяновской области </w:t>
            </w:r>
            <w:r w:rsidR="00030227">
              <w:rPr>
                <w:rFonts w:ascii="PT Astra Serif" w:hAnsi="PT Astra Serif"/>
                <w:sz w:val="28"/>
                <w:szCs w:val="28"/>
              </w:rPr>
              <w:t>«</w:t>
            </w:r>
            <w:r w:rsidRPr="00AC5367">
              <w:rPr>
                <w:rFonts w:ascii="PT Astra Serif" w:hAnsi="PT Astra Serif"/>
                <w:sz w:val="28"/>
                <w:szCs w:val="28"/>
              </w:rPr>
              <w:t>Развитие м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а</w:t>
            </w:r>
            <w:r w:rsidRPr="00AC5367">
              <w:rPr>
                <w:rFonts w:ascii="PT Astra Serif" w:hAnsi="PT Astra Serif"/>
                <w:sz w:val="28"/>
                <w:szCs w:val="28"/>
              </w:rPr>
              <w:lastRenderedPageBreak/>
              <w:t>лого и среднего пре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д</w:t>
            </w:r>
            <w:r w:rsidRPr="00AC5367">
              <w:rPr>
                <w:rFonts w:ascii="PT Astra Serif" w:hAnsi="PT Astra Serif"/>
                <w:sz w:val="28"/>
                <w:szCs w:val="28"/>
              </w:rPr>
              <w:t>принимательства в Ульяновской области</w:t>
            </w:r>
            <w:r w:rsidR="0003022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99 0 00 00000</w:t>
            </w: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871323,1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</w:p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spacing w:val="-2"/>
                <w:sz w:val="28"/>
                <w:szCs w:val="28"/>
              </w:rPr>
              <w:t>607335,2866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30227" w:rsidRDefault="0003022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C5367" w:rsidRPr="00AC5367" w:rsidRDefault="00AC5367" w:rsidP="00AC53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367">
              <w:rPr>
                <w:rFonts w:ascii="PT Astra Serif" w:hAnsi="PT Astra Serif"/>
                <w:sz w:val="28"/>
                <w:szCs w:val="28"/>
              </w:rPr>
              <w:t>69,7</w:t>
            </w:r>
          </w:p>
        </w:tc>
      </w:tr>
      <w:tr w:rsidR="00AC5367" w:rsidRPr="00AC5367" w:rsidTr="00030227">
        <w:tc>
          <w:tcPr>
            <w:tcW w:w="3005" w:type="dxa"/>
            <w:shd w:val="clear" w:color="auto" w:fill="auto"/>
            <w:vAlign w:val="center"/>
          </w:tcPr>
          <w:p w:rsidR="00AC5367" w:rsidRPr="00AC5367" w:rsidRDefault="00AC5367" w:rsidP="00AC5367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C5367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9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78324342,9614</w:t>
            </w: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b/>
                <w:spacing w:val="-2"/>
                <w:sz w:val="28"/>
                <w:szCs w:val="28"/>
              </w:rPr>
            </w:pPr>
            <w:r w:rsidRPr="00AC5367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55210710,55758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C5367" w:rsidRPr="00AC5367" w:rsidRDefault="00AC5367" w:rsidP="00AC536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5367">
              <w:rPr>
                <w:rFonts w:ascii="PT Astra Serif" w:hAnsi="PT Astra Serif"/>
                <w:b/>
                <w:sz w:val="28"/>
                <w:szCs w:val="28"/>
              </w:rPr>
              <w:t>70,5</w:t>
            </w:r>
          </w:p>
        </w:tc>
      </w:tr>
    </w:tbl>
    <w:p w:rsidR="00AC5367" w:rsidRPr="00C503E5" w:rsidRDefault="00AC5367" w:rsidP="00E97986">
      <w:pPr>
        <w:jc w:val="center"/>
        <w:rPr>
          <w:rFonts w:ascii="PT Astra Serif" w:hAnsi="PT Astra Serif"/>
          <w:sz w:val="28"/>
          <w:szCs w:val="28"/>
        </w:rPr>
      </w:pPr>
    </w:p>
    <w:p w:rsidR="00F85948" w:rsidRPr="00C503E5" w:rsidRDefault="00F85948" w:rsidP="00E97986">
      <w:pPr>
        <w:jc w:val="center"/>
        <w:rPr>
          <w:rFonts w:ascii="PT Astra Serif" w:hAnsi="PT Astra Serif"/>
          <w:sz w:val="28"/>
          <w:szCs w:val="28"/>
        </w:rPr>
      </w:pPr>
      <w:r w:rsidRPr="00C503E5">
        <w:rPr>
          <w:rFonts w:ascii="PT Astra Serif" w:hAnsi="PT Astra Serif"/>
          <w:sz w:val="28"/>
          <w:szCs w:val="28"/>
        </w:rPr>
        <w:t>______________</w:t>
      </w:r>
    </w:p>
    <w:sectPr w:rsidR="00F85948" w:rsidRPr="00C503E5" w:rsidSect="00F544F4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21" w:rsidRDefault="00C06721">
      <w:r>
        <w:separator/>
      </w:r>
    </w:p>
  </w:endnote>
  <w:endnote w:type="continuationSeparator" w:id="0">
    <w:p w:rsidR="00C06721" w:rsidRDefault="00C0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F" w:rsidRDefault="00C266E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266EF" w:rsidRDefault="00C266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F" w:rsidRPr="00C503E5" w:rsidRDefault="00F04009" w:rsidP="00176251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1611мм2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F" w:rsidRPr="00C503E5" w:rsidRDefault="00C266EF" w:rsidP="00BB1533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21" w:rsidRDefault="00C06721">
      <w:r>
        <w:separator/>
      </w:r>
    </w:p>
  </w:footnote>
  <w:footnote w:type="continuationSeparator" w:id="0">
    <w:p w:rsidR="00C06721" w:rsidRDefault="00C0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F" w:rsidRDefault="00C266EF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266EF" w:rsidRDefault="00C266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F" w:rsidRDefault="00C266EF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266EF" w:rsidRDefault="00C266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F" w:rsidRDefault="00C266EF" w:rsidP="002E58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266EF" w:rsidRDefault="00C266E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F" w:rsidRPr="00867283" w:rsidRDefault="00C266EF" w:rsidP="00BB1533">
    <w:pPr>
      <w:pStyle w:val="a3"/>
      <w:jc w:val="center"/>
      <w:rPr>
        <w:rFonts w:ascii="PT Astra Serif" w:hAnsi="PT Astra Serif"/>
        <w:sz w:val="28"/>
        <w:szCs w:val="28"/>
      </w:rPr>
    </w:pPr>
    <w:r w:rsidRPr="00867283">
      <w:rPr>
        <w:rStyle w:val="a5"/>
        <w:rFonts w:ascii="PT Astra Serif" w:hAnsi="PT Astra Serif"/>
        <w:sz w:val="28"/>
        <w:szCs w:val="28"/>
      </w:rPr>
      <w:fldChar w:fldCharType="begin"/>
    </w:r>
    <w:r w:rsidRPr="00867283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867283">
      <w:rPr>
        <w:rStyle w:val="a5"/>
        <w:rFonts w:ascii="PT Astra Serif" w:hAnsi="PT Astra Serif"/>
        <w:sz w:val="28"/>
        <w:szCs w:val="28"/>
      </w:rPr>
      <w:fldChar w:fldCharType="separate"/>
    </w:r>
    <w:r w:rsidR="00F04009">
      <w:rPr>
        <w:rStyle w:val="a5"/>
        <w:rFonts w:ascii="PT Astra Serif" w:hAnsi="PT Astra Serif"/>
        <w:noProof/>
        <w:sz w:val="28"/>
        <w:szCs w:val="28"/>
      </w:rPr>
      <w:t>5</w:t>
    </w:r>
    <w:r w:rsidRPr="00867283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F" w:rsidRDefault="00C26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C266EF" w:rsidRDefault="00C266E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F" w:rsidRPr="00C503E5" w:rsidRDefault="00C266EF" w:rsidP="00BB1533">
    <w:pPr>
      <w:pStyle w:val="a3"/>
      <w:jc w:val="center"/>
      <w:rPr>
        <w:sz w:val="28"/>
      </w:rPr>
    </w:pPr>
    <w:r w:rsidRPr="00C503E5">
      <w:rPr>
        <w:rStyle w:val="a5"/>
        <w:sz w:val="28"/>
      </w:rPr>
      <w:fldChar w:fldCharType="begin"/>
    </w:r>
    <w:r w:rsidRPr="00C503E5">
      <w:rPr>
        <w:rStyle w:val="a5"/>
        <w:sz w:val="28"/>
      </w:rPr>
      <w:instrText xml:space="preserve">PAGE  </w:instrText>
    </w:r>
    <w:r w:rsidRPr="00C503E5">
      <w:rPr>
        <w:rStyle w:val="a5"/>
        <w:sz w:val="28"/>
      </w:rPr>
      <w:fldChar w:fldCharType="separate"/>
    </w:r>
    <w:r w:rsidR="00F04009">
      <w:rPr>
        <w:rStyle w:val="a5"/>
        <w:noProof/>
        <w:sz w:val="28"/>
      </w:rPr>
      <w:t>5</w:t>
    </w:r>
    <w:r w:rsidRPr="00C503E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BBA"/>
    <w:lvl w:ilvl="0">
      <w:numFmt w:val="bullet"/>
      <w:lvlText w:val="*"/>
      <w:lvlJc w:val="left"/>
    </w:lvl>
  </w:abstractNum>
  <w:abstractNum w:abstractNumId="1">
    <w:nsid w:val="1EDC1670"/>
    <w:multiLevelType w:val="hybridMultilevel"/>
    <w:tmpl w:val="2076BC8C"/>
    <w:lvl w:ilvl="0" w:tplc="C5D2952A">
      <w:start w:val="1"/>
      <w:numFmt w:val="decimal"/>
      <w:lvlText w:val="%1."/>
      <w:lvlJc w:val="left"/>
      <w:pPr>
        <w:ind w:left="1755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C52C14"/>
    <w:multiLevelType w:val="singleLevel"/>
    <w:tmpl w:val="81A4E418"/>
    <w:lvl w:ilvl="0">
      <w:start w:val="17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2A28056F"/>
    <w:multiLevelType w:val="hybridMultilevel"/>
    <w:tmpl w:val="772C5AFC"/>
    <w:lvl w:ilvl="0" w:tplc="63AC27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0F132E"/>
    <w:multiLevelType w:val="singleLevel"/>
    <w:tmpl w:val="2344723C"/>
    <w:lvl w:ilvl="0">
      <w:start w:val="19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>
    <w:nsid w:val="35A947DC"/>
    <w:multiLevelType w:val="hybridMultilevel"/>
    <w:tmpl w:val="55DEA56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7704F"/>
    <w:multiLevelType w:val="singleLevel"/>
    <w:tmpl w:val="BCBE36D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>
    <w:nsid w:val="48B50801"/>
    <w:multiLevelType w:val="singleLevel"/>
    <w:tmpl w:val="6E0E696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7D712A"/>
    <w:multiLevelType w:val="multilevel"/>
    <w:tmpl w:val="4AAE461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0552476"/>
    <w:multiLevelType w:val="singleLevel"/>
    <w:tmpl w:val="DB3C369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E151FF"/>
    <w:multiLevelType w:val="hybridMultilevel"/>
    <w:tmpl w:val="5F56D4B4"/>
    <w:lvl w:ilvl="0" w:tplc="A7C0087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6A010BD"/>
    <w:multiLevelType w:val="singleLevel"/>
    <w:tmpl w:val="ABFEB888"/>
    <w:lvl w:ilvl="0">
      <w:start w:val="10"/>
      <w:numFmt w:val="decimal"/>
      <w:lvlText w:val="1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2">
    <w:nsid w:val="58987FAF"/>
    <w:multiLevelType w:val="singleLevel"/>
    <w:tmpl w:val="73CCCC6C"/>
    <w:lvl w:ilvl="0">
      <w:start w:val="25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621C15C1"/>
    <w:multiLevelType w:val="singleLevel"/>
    <w:tmpl w:val="5DEA5CE6"/>
    <w:lvl w:ilvl="0">
      <w:start w:val="13"/>
      <w:numFmt w:val="decimal"/>
      <w:lvlText w:val="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73537ECF"/>
    <w:multiLevelType w:val="singleLevel"/>
    <w:tmpl w:val="5994D96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61616E"/>
    <w:multiLevelType w:val="singleLevel"/>
    <w:tmpl w:val="175A558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11"/>
    <w:lvlOverride w:ilvl="0">
      <w:startOverride w:val="10"/>
    </w:lvlOverride>
  </w:num>
  <w:num w:numId="10">
    <w:abstractNumId w:val="13"/>
    <w:lvlOverride w:ilvl="0">
      <w:startOverride w:val="13"/>
    </w:lvlOverride>
  </w:num>
  <w:num w:numId="11">
    <w:abstractNumId w:val="2"/>
    <w:lvlOverride w:ilvl="0">
      <w:startOverride w:val="17"/>
    </w:lvlOverride>
  </w:num>
  <w:num w:numId="12">
    <w:abstractNumId w:val="4"/>
    <w:lvlOverride w:ilvl="0">
      <w:startOverride w:val="19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6">
    <w:abstractNumId w:val="12"/>
    <w:lvlOverride w:ilvl="0">
      <w:startOverride w:val="25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8">
    <w:abstractNumId w:val="15"/>
    <w:lvlOverride w:ilvl="0">
      <w:startOverride w:val="2"/>
    </w:lvlOverride>
  </w:num>
  <w:num w:numId="19">
    <w:abstractNumId w:val="15"/>
    <w:lvlOverride w:ilvl="0">
      <w:lvl w:ilvl="0">
        <w:start w:val="2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1"/>
    <w:rsid w:val="0000305D"/>
    <w:rsid w:val="00005344"/>
    <w:rsid w:val="00005C2D"/>
    <w:rsid w:val="00013471"/>
    <w:rsid w:val="0001452F"/>
    <w:rsid w:val="00014C23"/>
    <w:rsid w:val="000257EB"/>
    <w:rsid w:val="0002698E"/>
    <w:rsid w:val="00030227"/>
    <w:rsid w:val="000303E8"/>
    <w:rsid w:val="00030AAB"/>
    <w:rsid w:val="000355F6"/>
    <w:rsid w:val="000362A9"/>
    <w:rsid w:val="00040000"/>
    <w:rsid w:val="00040470"/>
    <w:rsid w:val="00041185"/>
    <w:rsid w:val="00044FD9"/>
    <w:rsid w:val="0005095E"/>
    <w:rsid w:val="000517C2"/>
    <w:rsid w:val="00051A54"/>
    <w:rsid w:val="000524BE"/>
    <w:rsid w:val="00053285"/>
    <w:rsid w:val="00054DCD"/>
    <w:rsid w:val="000574A1"/>
    <w:rsid w:val="00062A13"/>
    <w:rsid w:val="00062B6B"/>
    <w:rsid w:val="00065177"/>
    <w:rsid w:val="000672C9"/>
    <w:rsid w:val="000678CA"/>
    <w:rsid w:val="00070FFE"/>
    <w:rsid w:val="00072810"/>
    <w:rsid w:val="00074143"/>
    <w:rsid w:val="00075C96"/>
    <w:rsid w:val="00076561"/>
    <w:rsid w:val="00085DB6"/>
    <w:rsid w:val="00087859"/>
    <w:rsid w:val="00091634"/>
    <w:rsid w:val="00091B00"/>
    <w:rsid w:val="00091F77"/>
    <w:rsid w:val="00096BDD"/>
    <w:rsid w:val="000A27C4"/>
    <w:rsid w:val="000A792D"/>
    <w:rsid w:val="000B158E"/>
    <w:rsid w:val="000B2ACA"/>
    <w:rsid w:val="000B3726"/>
    <w:rsid w:val="000B47BF"/>
    <w:rsid w:val="000B6671"/>
    <w:rsid w:val="000B7247"/>
    <w:rsid w:val="000B7C18"/>
    <w:rsid w:val="000C01E3"/>
    <w:rsid w:val="000C1DC4"/>
    <w:rsid w:val="000C2446"/>
    <w:rsid w:val="000C6A1D"/>
    <w:rsid w:val="000C6F8D"/>
    <w:rsid w:val="000D2776"/>
    <w:rsid w:val="000D342F"/>
    <w:rsid w:val="000D5048"/>
    <w:rsid w:val="000E0765"/>
    <w:rsid w:val="000E3EE4"/>
    <w:rsid w:val="000E4ECB"/>
    <w:rsid w:val="000E5209"/>
    <w:rsid w:val="000E57AE"/>
    <w:rsid w:val="000F13C6"/>
    <w:rsid w:val="000F28A8"/>
    <w:rsid w:val="001025B5"/>
    <w:rsid w:val="00104353"/>
    <w:rsid w:val="0010559B"/>
    <w:rsid w:val="001075F6"/>
    <w:rsid w:val="0011262C"/>
    <w:rsid w:val="001126C8"/>
    <w:rsid w:val="00114C40"/>
    <w:rsid w:val="00115CB7"/>
    <w:rsid w:val="001166A9"/>
    <w:rsid w:val="00120538"/>
    <w:rsid w:val="00122C9B"/>
    <w:rsid w:val="001279D4"/>
    <w:rsid w:val="00131DD4"/>
    <w:rsid w:val="0013254E"/>
    <w:rsid w:val="00132731"/>
    <w:rsid w:val="00135548"/>
    <w:rsid w:val="001367F4"/>
    <w:rsid w:val="00140A7C"/>
    <w:rsid w:val="0014249C"/>
    <w:rsid w:val="001428A6"/>
    <w:rsid w:val="00142ACA"/>
    <w:rsid w:val="001438E8"/>
    <w:rsid w:val="00146AC6"/>
    <w:rsid w:val="00147CE4"/>
    <w:rsid w:val="001518D9"/>
    <w:rsid w:val="00152BBF"/>
    <w:rsid w:val="001547E8"/>
    <w:rsid w:val="00154BC7"/>
    <w:rsid w:val="0015562C"/>
    <w:rsid w:val="001612E4"/>
    <w:rsid w:val="00164125"/>
    <w:rsid w:val="00164D14"/>
    <w:rsid w:val="00165DE7"/>
    <w:rsid w:val="00165E5F"/>
    <w:rsid w:val="0016603C"/>
    <w:rsid w:val="00166C98"/>
    <w:rsid w:val="001678C0"/>
    <w:rsid w:val="001722C7"/>
    <w:rsid w:val="00176251"/>
    <w:rsid w:val="001777C3"/>
    <w:rsid w:val="00177EC4"/>
    <w:rsid w:val="00180262"/>
    <w:rsid w:val="00181796"/>
    <w:rsid w:val="001835B3"/>
    <w:rsid w:val="00184B36"/>
    <w:rsid w:val="00193B38"/>
    <w:rsid w:val="00196BD0"/>
    <w:rsid w:val="00197767"/>
    <w:rsid w:val="001A1155"/>
    <w:rsid w:val="001A4F43"/>
    <w:rsid w:val="001A7FD6"/>
    <w:rsid w:val="001B39F8"/>
    <w:rsid w:val="001B5C1F"/>
    <w:rsid w:val="001C3998"/>
    <w:rsid w:val="001C7A21"/>
    <w:rsid w:val="001D03E5"/>
    <w:rsid w:val="001D7706"/>
    <w:rsid w:val="001E1C9F"/>
    <w:rsid w:val="001E2555"/>
    <w:rsid w:val="001E46DC"/>
    <w:rsid w:val="001E5864"/>
    <w:rsid w:val="001F0124"/>
    <w:rsid w:val="001F0660"/>
    <w:rsid w:val="001F356F"/>
    <w:rsid w:val="001F4766"/>
    <w:rsid w:val="001F551C"/>
    <w:rsid w:val="002018A5"/>
    <w:rsid w:val="00203669"/>
    <w:rsid w:val="002051EB"/>
    <w:rsid w:val="002057E6"/>
    <w:rsid w:val="002058CC"/>
    <w:rsid w:val="0020769F"/>
    <w:rsid w:val="00210540"/>
    <w:rsid w:val="002138FA"/>
    <w:rsid w:val="002158F2"/>
    <w:rsid w:val="00215CB8"/>
    <w:rsid w:val="00224EAA"/>
    <w:rsid w:val="0022526A"/>
    <w:rsid w:val="00226180"/>
    <w:rsid w:val="002268C2"/>
    <w:rsid w:val="002311BA"/>
    <w:rsid w:val="002319AC"/>
    <w:rsid w:val="00233D07"/>
    <w:rsid w:val="002407A5"/>
    <w:rsid w:val="00240BBC"/>
    <w:rsid w:val="00240D0C"/>
    <w:rsid w:val="002444F0"/>
    <w:rsid w:val="00247452"/>
    <w:rsid w:val="002474BE"/>
    <w:rsid w:val="00250B95"/>
    <w:rsid w:val="00256F0C"/>
    <w:rsid w:val="00262743"/>
    <w:rsid w:val="00266033"/>
    <w:rsid w:val="002669B4"/>
    <w:rsid w:val="0027208B"/>
    <w:rsid w:val="00276D35"/>
    <w:rsid w:val="00277374"/>
    <w:rsid w:val="00280183"/>
    <w:rsid w:val="002817EA"/>
    <w:rsid w:val="002840C8"/>
    <w:rsid w:val="00284286"/>
    <w:rsid w:val="0029047B"/>
    <w:rsid w:val="00291DFF"/>
    <w:rsid w:val="00293EE9"/>
    <w:rsid w:val="00294028"/>
    <w:rsid w:val="002A070C"/>
    <w:rsid w:val="002A08F1"/>
    <w:rsid w:val="002A2668"/>
    <w:rsid w:val="002A29A4"/>
    <w:rsid w:val="002A41B7"/>
    <w:rsid w:val="002A6E76"/>
    <w:rsid w:val="002B0FBC"/>
    <w:rsid w:val="002B33A1"/>
    <w:rsid w:val="002B614B"/>
    <w:rsid w:val="002C1F01"/>
    <w:rsid w:val="002C6996"/>
    <w:rsid w:val="002D1773"/>
    <w:rsid w:val="002D30BC"/>
    <w:rsid w:val="002D3683"/>
    <w:rsid w:val="002E1766"/>
    <w:rsid w:val="002E5479"/>
    <w:rsid w:val="002E58C5"/>
    <w:rsid w:val="002E7221"/>
    <w:rsid w:val="002F21B6"/>
    <w:rsid w:val="002F417F"/>
    <w:rsid w:val="002F4959"/>
    <w:rsid w:val="002F4ABC"/>
    <w:rsid w:val="002F4DD0"/>
    <w:rsid w:val="002F54A7"/>
    <w:rsid w:val="00301011"/>
    <w:rsid w:val="00302F64"/>
    <w:rsid w:val="00303156"/>
    <w:rsid w:val="00306893"/>
    <w:rsid w:val="00307862"/>
    <w:rsid w:val="00314CCF"/>
    <w:rsid w:val="0032181E"/>
    <w:rsid w:val="00322118"/>
    <w:rsid w:val="00322C86"/>
    <w:rsid w:val="00330F04"/>
    <w:rsid w:val="0033387F"/>
    <w:rsid w:val="00333E10"/>
    <w:rsid w:val="00344BD9"/>
    <w:rsid w:val="00346D4C"/>
    <w:rsid w:val="0035291C"/>
    <w:rsid w:val="0035494D"/>
    <w:rsid w:val="00356A9E"/>
    <w:rsid w:val="00365B14"/>
    <w:rsid w:val="0037011E"/>
    <w:rsid w:val="00370A48"/>
    <w:rsid w:val="00370B93"/>
    <w:rsid w:val="00371D23"/>
    <w:rsid w:val="003736D1"/>
    <w:rsid w:val="0037383A"/>
    <w:rsid w:val="0037434F"/>
    <w:rsid w:val="00374B75"/>
    <w:rsid w:val="003802C9"/>
    <w:rsid w:val="00380EB4"/>
    <w:rsid w:val="003818B6"/>
    <w:rsid w:val="0038377F"/>
    <w:rsid w:val="00384124"/>
    <w:rsid w:val="00385A71"/>
    <w:rsid w:val="00386E83"/>
    <w:rsid w:val="00387C11"/>
    <w:rsid w:val="00392D9B"/>
    <w:rsid w:val="00394342"/>
    <w:rsid w:val="0039514C"/>
    <w:rsid w:val="00396207"/>
    <w:rsid w:val="00396EBA"/>
    <w:rsid w:val="00397F40"/>
    <w:rsid w:val="003A0006"/>
    <w:rsid w:val="003A01FA"/>
    <w:rsid w:val="003A2E85"/>
    <w:rsid w:val="003A330E"/>
    <w:rsid w:val="003A3B90"/>
    <w:rsid w:val="003A401E"/>
    <w:rsid w:val="003A6C7F"/>
    <w:rsid w:val="003B06CD"/>
    <w:rsid w:val="003B20D8"/>
    <w:rsid w:val="003B4578"/>
    <w:rsid w:val="003B4CE6"/>
    <w:rsid w:val="003B73AF"/>
    <w:rsid w:val="003C05D6"/>
    <w:rsid w:val="003C0EEB"/>
    <w:rsid w:val="003C1C5C"/>
    <w:rsid w:val="003C500E"/>
    <w:rsid w:val="003C5957"/>
    <w:rsid w:val="003C6361"/>
    <w:rsid w:val="003C6F2D"/>
    <w:rsid w:val="003D10D5"/>
    <w:rsid w:val="003D4ACA"/>
    <w:rsid w:val="003D6D64"/>
    <w:rsid w:val="003E02D3"/>
    <w:rsid w:val="003E0CAE"/>
    <w:rsid w:val="003E0D12"/>
    <w:rsid w:val="003E2241"/>
    <w:rsid w:val="003E2BEF"/>
    <w:rsid w:val="003E6E2C"/>
    <w:rsid w:val="003F119F"/>
    <w:rsid w:val="003F3B56"/>
    <w:rsid w:val="003F5549"/>
    <w:rsid w:val="003F779D"/>
    <w:rsid w:val="00401662"/>
    <w:rsid w:val="00406DB9"/>
    <w:rsid w:val="0041065C"/>
    <w:rsid w:val="00411649"/>
    <w:rsid w:val="004128B5"/>
    <w:rsid w:val="00414F04"/>
    <w:rsid w:val="00417717"/>
    <w:rsid w:val="00417B28"/>
    <w:rsid w:val="00420513"/>
    <w:rsid w:val="00421876"/>
    <w:rsid w:val="00426BF3"/>
    <w:rsid w:val="00426D36"/>
    <w:rsid w:val="00427F80"/>
    <w:rsid w:val="00432862"/>
    <w:rsid w:val="00433D1B"/>
    <w:rsid w:val="00434DF0"/>
    <w:rsid w:val="00435331"/>
    <w:rsid w:val="004360E8"/>
    <w:rsid w:val="00437B88"/>
    <w:rsid w:val="004421C3"/>
    <w:rsid w:val="00442AD2"/>
    <w:rsid w:val="00443849"/>
    <w:rsid w:val="0044672F"/>
    <w:rsid w:val="00447022"/>
    <w:rsid w:val="00450F7E"/>
    <w:rsid w:val="00454FD1"/>
    <w:rsid w:val="00457103"/>
    <w:rsid w:val="004613D6"/>
    <w:rsid w:val="00465784"/>
    <w:rsid w:val="0047446E"/>
    <w:rsid w:val="004744A1"/>
    <w:rsid w:val="00476AE0"/>
    <w:rsid w:val="00477479"/>
    <w:rsid w:val="00481E32"/>
    <w:rsid w:val="00481F9F"/>
    <w:rsid w:val="004849FB"/>
    <w:rsid w:val="00485673"/>
    <w:rsid w:val="00487303"/>
    <w:rsid w:val="0048756C"/>
    <w:rsid w:val="00491936"/>
    <w:rsid w:val="0049346A"/>
    <w:rsid w:val="00496DB6"/>
    <w:rsid w:val="004A0E25"/>
    <w:rsid w:val="004A3A07"/>
    <w:rsid w:val="004A4083"/>
    <w:rsid w:val="004B153A"/>
    <w:rsid w:val="004B16DA"/>
    <w:rsid w:val="004B21C3"/>
    <w:rsid w:val="004B3597"/>
    <w:rsid w:val="004B443F"/>
    <w:rsid w:val="004B5D35"/>
    <w:rsid w:val="004B7D18"/>
    <w:rsid w:val="004C2577"/>
    <w:rsid w:val="004C41CB"/>
    <w:rsid w:val="004C6745"/>
    <w:rsid w:val="004D0528"/>
    <w:rsid w:val="004D126E"/>
    <w:rsid w:val="004D4DA0"/>
    <w:rsid w:val="004E07F5"/>
    <w:rsid w:val="004E29F0"/>
    <w:rsid w:val="004E6502"/>
    <w:rsid w:val="004E68A4"/>
    <w:rsid w:val="004E7899"/>
    <w:rsid w:val="004F01CC"/>
    <w:rsid w:val="004F0AE6"/>
    <w:rsid w:val="004F143F"/>
    <w:rsid w:val="004F3ADA"/>
    <w:rsid w:val="004F74E1"/>
    <w:rsid w:val="00500FD2"/>
    <w:rsid w:val="005022AA"/>
    <w:rsid w:val="00502D15"/>
    <w:rsid w:val="00503159"/>
    <w:rsid w:val="005047D6"/>
    <w:rsid w:val="00511E4E"/>
    <w:rsid w:val="00516511"/>
    <w:rsid w:val="00517838"/>
    <w:rsid w:val="00517B14"/>
    <w:rsid w:val="00520412"/>
    <w:rsid w:val="00522184"/>
    <w:rsid w:val="005238AC"/>
    <w:rsid w:val="005258BD"/>
    <w:rsid w:val="005304A7"/>
    <w:rsid w:val="00531DD7"/>
    <w:rsid w:val="005419C7"/>
    <w:rsid w:val="005432D3"/>
    <w:rsid w:val="0054352D"/>
    <w:rsid w:val="00543DA8"/>
    <w:rsid w:val="00553CA1"/>
    <w:rsid w:val="00553DF1"/>
    <w:rsid w:val="00555203"/>
    <w:rsid w:val="00556333"/>
    <w:rsid w:val="00556923"/>
    <w:rsid w:val="00561ADA"/>
    <w:rsid w:val="00564121"/>
    <w:rsid w:val="005677E3"/>
    <w:rsid w:val="005723EC"/>
    <w:rsid w:val="00573DA3"/>
    <w:rsid w:val="005749CE"/>
    <w:rsid w:val="00575B9D"/>
    <w:rsid w:val="005774C4"/>
    <w:rsid w:val="00583934"/>
    <w:rsid w:val="00594364"/>
    <w:rsid w:val="005968B0"/>
    <w:rsid w:val="00597344"/>
    <w:rsid w:val="005A037B"/>
    <w:rsid w:val="005A0476"/>
    <w:rsid w:val="005A1C0A"/>
    <w:rsid w:val="005A6F54"/>
    <w:rsid w:val="005B0269"/>
    <w:rsid w:val="005B1894"/>
    <w:rsid w:val="005B1C2F"/>
    <w:rsid w:val="005B29D8"/>
    <w:rsid w:val="005B2B33"/>
    <w:rsid w:val="005B4834"/>
    <w:rsid w:val="005B5DC7"/>
    <w:rsid w:val="005C131C"/>
    <w:rsid w:val="005C16DB"/>
    <w:rsid w:val="005C1E6D"/>
    <w:rsid w:val="005C222A"/>
    <w:rsid w:val="005D0386"/>
    <w:rsid w:val="005D13C7"/>
    <w:rsid w:val="005D16FF"/>
    <w:rsid w:val="005D18E7"/>
    <w:rsid w:val="005D1BC4"/>
    <w:rsid w:val="005D3B74"/>
    <w:rsid w:val="005D5AC9"/>
    <w:rsid w:val="005E0587"/>
    <w:rsid w:val="005E0917"/>
    <w:rsid w:val="005E5ED6"/>
    <w:rsid w:val="005E60DC"/>
    <w:rsid w:val="005E7562"/>
    <w:rsid w:val="005E7790"/>
    <w:rsid w:val="005F2458"/>
    <w:rsid w:val="005F286D"/>
    <w:rsid w:val="005F382D"/>
    <w:rsid w:val="00600B36"/>
    <w:rsid w:val="006074D8"/>
    <w:rsid w:val="006075A8"/>
    <w:rsid w:val="006111EB"/>
    <w:rsid w:val="00612075"/>
    <w:rsid w:val="00613F9A"/>
    <w:rsid w:val="0061581E"/>
    <w:rsid w:val="0061677B"/>
    <w:rsid w:val="00616841"/>
    <w:rsid w:val="006223C1"/>
    <w:rsid w:val="00622816"/>
    <w:rsid w:val="00627F52"/>
    <w:rsid w:val="00631E02"/>
    <w:rsid w:val="00634EC8"/>
    <w:rsid w:val="006373C1"/>
    <w:rsid w:val="006414DA"/>
    <w:rsid w:val="00641C59"/>
    <w:rsid w:val="006421F9"/>
    <w:rsid w:val="0064368E"/>
    <w:rsid w:val="006436B8"/>
    <w:rsid w:val="00645552"/>
    <w:rsid w:val="00650B2B"/>
    <w:rsid w:val="006519C4"/>
    <w:rsid w:val="006577D3"/>
    <w:rsid w:val="00663FE0"/>
    <w:rsid w:val="006655D3"/>
    <w:rsid w:val="00667339"/>
    <w:rsid w:val="0067275D"/>
    <w:rsid w:val="00674405"/>
    <w:rsid w:val="00675C12"/>
    <w:rsid w:val="00675CE1"/>
    <w:rsid w:val="006760A0"/>
    <w:rsid w:val="0067646A"/>
    <w:rsid w:val="00680CB2"/>
    <w:rsid w:val="0068114F"/>
    <w:rsid w:val="00682115"/>
    <w:rsid w:val="00682B6E"/>
    <w:rsid w:val="00684FC0"/>
    <w:rsid w:val="00690F11"/>
    <w:rsid w:val="006912AA"/>
    <w:rsid w:val="00692D81"/>
    <w:rsid w:val="00692E0F"/>
    <w:rsid w:val="00693A3F"/>
    <w:rsid w:val="00694466"/>
    <w:rsid w:val="006A246F"/>
    <w:rsid w:val="006A4213"/>
    <w:rsid w:val="006B099A"/>
    <w:rsid w:val="006B2E54"/>
    <w:rsid w:val="006B3054"/>
    <w:rsid w:val="006B3B1F"/>
    <w:rsid w:val="006B3DDF"/>
    <w:rsid w:val="006B4FE9"/>
    <w:rsid w:val="006B60FD"/>
    <w:rsid w:val="006C15AA"/>
    <w:rsid w:val="006C3211"/>
    <w:rsid w:val="006C3A90"/>
    <w:rsid w:val="006D582D"/>
    <w:rsid w:val="006D6153"/>
    <w:rsid w:val="006E0397"/>
    <w:rsid w:val="006E12AE"/>
    <w:rsid w:val="006E138A"/>
    <w:rsid w:val="006E2593"/>
    <w:rsid w:val="006E3018"/>
    <w:rsid w:val="006E4E3D"/>
    <w:rsid w:val="006E6D25"/>
    <w:rsid w:val="006F0923"/>
    <w:rsid w:val="006F13C1"/>
    <w:rsid w:val="006F336B"/>
    <w:rsid w:val="006F6EAC"/>
    <w:rsid w:val="006F6FA4"/>
    <w:rsid w:val="00702653"/>
    <w:rsid w:val="00702BD5"/>
    <w:rsid w:val="00703772"/>
    <w:rsid w:val="007052A6"/>
    <w:rsid w:val="00705643"/>
    <w:rsid w:val="00705F65"/>
    <w:rsid w:val="007120AB"/>
    <w:rsid w:val="0071395F"/>
    <w:rsid w:val="00716A3E"/>
    <w:rsid w:val="0071759D"/>
    <w:rsid w:val="007203C8"/>
    <w:rsid w:val="0072143D"/>
    <w:rsid w:val="00721CBD"/>
    <w:rsid w:val="00723B3F"/>
    <w:rsid w:val="00724777"/>
    <w:rsid w:val="00725F52"/>
    <w:rsid w:val="00727AB6"/>
    <w:rsid w:val="007302C4"/>
    <w:rsid w:val="00731580"/>
    <w:rsid w:val="00732CB3"/>
    <w:rsid w:val="00733E33"/>
    <w:rsid w:val="00740405"/>
    <w:rsid w:val="00743B69"/>
    <w:rsid w:val="007452F0"/>
    <w:rsid w:val="00747775"/>
    <w:rsid w:val="00750D52"/>
    <w:rsid w:val="00752153"/>
    <w:rsid w:val="00753C88"/>
    <w:rsid w:val="00761670"/>
    <w:rsid w:val="00763A16"/>
    <w:rsid w:val="00763FDC"/>
    <w:rsid w:val="00764BF8"/>
    <w:rsid w:val="0076680E"/>
    <w:rsid w:val="0076698F"/>
    <w:rsid w:val="00767C71"/>
    <w:rsid w:val="00770A4A"/>
    <w:rsid w:val="00775346"/>
    <w:rsid w:val="007757B1"/>
    <w:rsid w:val="00775BF1"/>
    <w:rsid w:val="007773C9"/>
    <w:rsid w:val="00777AC4"/>
    <w:rsid w:val="00780E7C"/>
    <w:rsid w:val="007816A1"/>
    <w:rsid w:val="007822AE"/>
    <w:rsid w:val="00784BC0"/>
    <w:rsid w:val="00785153"/>
    <w:rsid w:val="00786395"/>
    <w:rsid w:val="0078772F"/>
    <w:rsid w:val="00790048"/>
    <w:rsid w:val="00792A56"/>
    <w:rsid w:val="007934F1"/>
    <w:rsid w:val="00794E8E"/>
    <w:rsid w:val="00796709"/>
    <w:rsid w:val="007979E2"/>
    <w:rsid w:val="007A30C6"/>
    <w:rsid w:val="007B008D"/>
    <w:rsid w:val="007B11E5"/>
    <w:rsid w:val="007B33BE"/>
    <w:rsid w:val="007B387A"/>
    <w:rsid w:val="007B4933"/>
    <w:rsid w:val="007B4C58"/>
    <w:rsid w:val="007B5906"/>
    <w:rsid w:val="007B668C"/>
    <w:rsid w:val="007C06E6"/>
    <w:rsid w:val="007C2125"/>
    <w:rsid w:val="007D2489"/>
    <w:rsid w:val="007D4299"/>
    <w:rsid w:val="007D5CD1"/>
    <w:rsid w:val="007E3E18"/>
    <w:rsid w:val="007E51F7"/>
    <w:rsid w:val="007E6D05"/>
    <w:rsid w:val="007E75B6"/>
    <w:rsid w:val="007F32F0"/>
    <w:rsid w:val="007F3C46"/>
    <w:rsid w:val="007F4086"/>
    <w:rsid w:val="007F4E1E"/>
    <w:rsid w:val="007F6BA3"/>
    <w:rsid w:val="007F6D13"/>
    <w:rsid w:val="0080019A"/>
    <w:rsid w:val="0080173F"/>
    <w:rsid w:val="0080513E"/>
    <w:rsid w:val="0080554A"/>
    <w:rsid w:val="00811CBA"/>
    <w:rsid w:val="00812F95"/>
    <w:rsid w:val="008152E7"/>
    <w:rsid w:val="0081640D"/>
    <w:rsid w:val="00816EA3"/>
    <w:rsid w:val="0082277B"/>
    <w:rsid w:val="00823390"/>
    <w:rsid w:val="008246CC"/>
    <w:rsid w:val="008248C6"/>
    <w:rsid w:val="00825F99"/>
    <w:rsid w:val="00831749"/>
    <w:rsid w:val="00832C74"/>
    <w:rsid w:val="008338E5"/>
    <w:rsid w:val="008351D0"/>
    <w:rsid w:val="00835FD4"/>
    <w:rsid w:val="0083712F"/>
    <w:rsid w:val="008402C9"/>
    <w:rsid w:val="00840B20"/>
    <w:rsid w:val="00841B00"/>
    <w:rsid w:val="00844528"/>
    <w:rsid w:val="0084551D"/>
    <w:rsid w:val="008467C5"/>
    <w:rsid w:val="008467E5"/>
    <w:rsid w:val="008525E1"/>
    <w:rsid w:val="00853381"/>
    <w:rsid w:val="00855E96"/>
    <w:rsid w:val="008576E2"/>
    <w:rsid w:val="008618AA"/>
    <w:rsid w:val="00865969"/>
    <w:rsid w:val="00867283"/>
    <w:rsid w:val="0086741D"/>
    <w:rsid w:val="00867F14"/>
    <w:rsid w:val="00870B98"/>
    <w:rsid w:val="008730F7"/>
    <w:rsid w:val="00874AAE"/>
    <w:rsid w:val="00875CB9"/>
    <w:rsid w:val="00876A35"/>
    <w:rsid w:val="008831C8"/>
    <w:rsid w:val="00885372"/>
    <w:rsid w:val="00885DFC"/>
    <w:rsid w:val="00887CC8"/>
    <w:rsid w:val="00890D15"/>
    <w:rsid w:val="00895F80"/>
    <w:rsid w:val="008A0B25"/>
    <w:rsid w:val="008A31CE"/>
    <w:rsid w:val="008A3234"/>
    <w:rsid w:val="008A3F73"/>
    <w:rsid w:val="008A460A"/>
    <w:rsid w:val="008A5440"/>
    <w:rsid w:val="008B06D9"/>
    <w:rsid w:val="008B2E00"/>
    <w:rsid w:val="008C1D15"/>
    <w:rsid w:val="008C6311"/>
    <w:rsid w:val="008C74E3"/>
    <w:rsid w:val="008D3BA7"/>
    <w:rsid w:val="008D5E7F"/>
    <w:rsid w:val="008E3CFD"/>
    <w:rsid w:val="008E629F"/>
    <w:rsid w:val="008F05C8"/>
    <w:rsid w:val="008F3077"/>
    <w:rsid w:val="008F7A1A"/>
    <w:rsid w:val="008F7BD9"/>
    <w:rsid w:val="008F7D2C"/>
    <w:rsid w:val="0090126F"/>
    <w:rsid w:val="00902A83"/>
    <w:rsid w:val="00903492"/>
    <w:rsid w:val="00903BA3"/>
    <w:rsid w:val="00903FD1"/>
    <w:rsid w:val="00906AB2"/>
    <w:rsid w:val="00907DC4"/>
    <w:rsid w:val="009125EF"/>
    <w:rsid w:val="009128CC"/>
    <w:rsid w:val="009158A0"/>
    <w:rsid w:val="00915928"/>
    <w:rsid w:val="00916F7B"/>
    <w:rsid w:val="009172AC"/>
    <w:rsid w:val="009257AF"/>
    <w:rsid w:val="009331CE"/>
    <w:rsid w:val="0093329A"/>
    <w:rsid w:val="00933B85"/>
    <w:rsid w:val="00934427"/>
    <w:rsid w:val="00935ED8"/>
    <w:rsid w:val="0093636F"/>
    <w:rsid w:val="0093753C"/>
    <w:rsid w:val="009406C3"/>
    <w:rsid w:val="009442FF"/>
    <w:rsid w:val="009452CB"/>
    <w:rsid w:val="00946870"/>
    <w:rsid w:val="0095006F"/>
    <w:rsid w:val="00952A1D"/>
    <w:rsid w:val="00952A6A"/>
    <w:rsid w:val="009573DC"/>
    <w:rsid w:val="0095798E"/>
    <w:rsid w:val="00962696"/>
    <w:rsid w:val="009639B9"/>
    <w:rsid w:val="00965247"/>
    <w:rsid w:val="00965ED2"/>
    <w:rsid w:val="0096648C"/>
    <w:rsid w:val="00970501"/>
    <w:rsid w:val="009719DC"/>
    <w:rsid w:val="00971A32"/>
    <w:rsid w:val="00974750"/>
    <w:rsid w:val="00975537"/>
    <w:rsid w:val="00975BE3"/>
    <w:rsid w:val="00977F5D"/>
    <w:rsid w:val="00980069"/>
    <w:rsid w:val="00980554"/>
    <w:rsid w:val="009810E7"/>
    <w:rsid w:val="00981EC7"/>
    <w:rsid w:val="009833D8"/>
    <w:rsid w:val="00986B29"/>
    <w:rsid w:val="00987263"/>
    <w:rsid w:val="00994440"/>
    <w:rsid w:val="009A04E5"/>
    <w:rsid w:val="009A293A"/>
    <w:rsid w:val="009A420B"/>
    <w:rsid w:val="009A4A58"/>
    <w:rsid w:val="009A6FC8"/>
    <w:rsid w:val="009A723A"/>
    <w:rsid w:val="009B1BFA"/>
    <w:rsid w:val="009B2922"/>
    <w:rsid w:val="009B6AE6"/>
    <w:rsid w:val="009C1DB3"/>
    <w:rsid w:val="009C699B"/>
    <w:rsid w:val="009D766D"/>
    <w:rsid w:val="009E20A9"/>
    <w:rsid w:val="009E282F"/>
    <w:rsid w:val="009E7BD7"/>
    <w:rsid w:val="009F1019"/>
    <w:rsid w:val="009F2819"/>
    <w:rsid w:val="009F314C"/>
    <w:rsid w:val="009F3497"/>
    <w:rsid w:val="009F3572"/>
    <w:rsid w:val="009F42D3"/>
    <w:rsid w:val="009F5409"/>
    <w:rsid w:val="009F5932"/>
    <w:rsid w:val="00A0364E"/>
    <w:rsid w:val="00A06922"/>
    <w:rsid w:val="00A106D4"/>
    <w:rsid w:val="00A1075A"/>
    <w:rsid w:val="00A10FC9"/>
    <w:rsid w:val="00A14AEA"/>
    <w:rsid w:val="00A16032"/>
    <w:rsid w:val="00A17FB0"/>
    <w:rsid w:val="00A20316"/>
    <w:rsid w:val="00A20FE5"/>
    <w:rsid w:val="00A2299C"/>
    <w:rsid w:val="00A22BC0"/>
    <w:rsid w:val="00A23C9E"/>
    <w:rsid w:val="00A26A46"/>
    <w:rsid w:val="00A30A3C"/>
    <w:rsid w:val="00A313F5"/>
    <w:rsid w:val="00A35B46"/>
    <w:rsid w:val="00A40D68"/>
    <w:rsid w:val="00A43C25"/>
    <w:rsid w:val="00A43FC4"/>
    <w:rsid w:val="00A4454A"/>
    <w:rsid w:val="00A44AC3"/>
    <w:rsid w:val="00A504CA"/>
    <w:rsid w:val="00A50A25"/>
    <w:rsid w:val="00A57B61"/>
    <w:rsid w:val="00A60417"/>
    <w:rsid w:val="00A64665"/>
    <w:rsid w:val="00A65362"/>
    <w:rsid w:val="00A66E7D"/>
    <w:rsid w:val="00A67D59"/>
    <w:rsid w:val="00A76117"/>
    <w:rsid w:val="00A76318"/>
    <w:rsid w:val="00A774B9"/>
    <w:rsid w:val="00A81E42"/>
    <w:rsid w:val="00A81FDA"/>
    <w:rsid w:val="00A91EE2"/>
    <w:rsid w:val="00A92A82"/>
    <w:rsid w:val="00AA04BE"/>
    <w:rsid w:val="00AA0548"/>
    <w:rsid w:val="00AA4B8B"/>
    <w:rsid w:val="00AA5DC2"/>
    <w:rsid w:val="00AA710F"/>
    <w:rsid w:val="00AB2CF1"/>
    <w:rsid w:val="00AB4A7D"/>
    <w:rsid w:val="00AC065C"/>
    <w:rsid w:val="00AC5367"/>
    <w:rsid w:val="00AC59A9"/>
    <w:rsid w:val="00AD16DD"/>
    <w:rsid w:val="00AD6269"/>
    <w:rsid w:val="00AD6463"/>
    <w:rsid w:val="00AE0679"/>
    <w:rsid w:val="00AE2B56"/>
    <w:rsid w:val="00AE489D"/>
    <w:rsid w:val="00AF1110"/>
    <w:rsid w:val="00AF18A5"/>
    <w:rsid w:val="00AF25B7"/>
    <w:rsid w:val="00AF37DE"/>
    <w:rsid w:val="00AF52A1"/>
    <w:rsid w:val="00AF66C7"/>
    <w:rsid w:val="00B014EC"/>
    <w:rsid w:val="00B01BD5"/>
    <w:rsid w:val="00B01F98"/>
    <w:rsid w:val="00B02A03"/>
    <w:rsid w:val="00B07A24"/>
    <w:rsid w:val="00B10F73"/>
    <w:rsid w:val="00B141EE"/>
    <w:rsid w:val="00B143D9"/>
    <w:rsid w:val="00B17FA7"/>
    <w:rsid w:val="00B212B6"/>
    <w:rsid w:val="00B2565C"/>
    <w:rsid w:val="00B256D1"/>
    <w:rsid w:val="00B306E8"/>
    <w:rsid w:val="00B31F57"/>
    <w:rsid w:val="00B33364"/>
    <w:rsid w:val="00B33443"/>
    <w:rsid w:val="00B34745"/>
    <w:rsid w:val="00B34937"/>
    <w:rsid w:val="00B359CF"/>
    <w:rsid w:val="00B36918"/>
    <w:rsid w:val="00B36C47"/>
    <w:rsid w:val="00B36F90"/>
    <w:rsid w:val="00B37CA8"/>
    <w:rsid w:val="00B431B8"/>
    <w:rsid w:val="00B5193B"/>
    <w:rsid w:val="00B524B2"/>
    <w:rsid w:val="00B56866"/>
    <w:rsid w:val="00B57AF2"/>
    <w:rsid w:val="00B64D59"/>
    <w:rsid w:val="00B6572E"/>
    <w:rsid w:val="00B67ED0"/>
    <w:rsid w:val="00B72B86"/>
    <w:rsid w:val="00B73F31"/>
    <w:rsid w:val="00B74D2A"/>
    <w:rsid w:val="00B766B0"/>
    <w:rsid w:val="00B776A5"/>
    <w:rsid w:val="00B77D95"/>
    <w:rsid w:val="00B81049"/>
    <w:rsid w:val="00B81859"/>
    <w:rsid w:val="00B847B1"/>
    <w:rsid w:val="00B861D4"/>
    <w:rsid w:val="00B90061"/>
    <w:rsid w:val="00B91BB1"/>
    <w:rsid w:val="00B92D2B"/>
    <w:rsid w:val="00B93DEE"/>
    <w:rsid w:val="00B94850"/>
    <w:rsid w:val="00B94ABA"/>
    <w:rsid w:val="00B967C8"/>
    <w:rsid w:val="00B96CFD"/>
    <w:rsid w:val="00B97503"/>
    <w:rsid w:val="00B97772"/>
    <w:rsid w:val="00BA1D98"/>
    <w:rsid w:val="00BB0759"/>
    <w:rsid w:val="00BB1533"/>
    <w:rsid w:val="00BB2F6F"/>
    <w:rsid w:val="00BB35EC"/>
    <w:rsid w:val="00BB3F03"/>
    <w:rsid w:val="00BB6BA4"/>
    <w:rsid w:val="00BB75FC"/>
    <w:rsid w:val="00BC1257"/>
    <w:rsid w:val="00BC3577"/>
    <w:rsid w:val="00BC5025"/>
    <w:rsid w:val="00BD1C2D"/>
    <w:rsid w:val="00BD2C38"/>
    <w:rsid w:val="00BD3499"/>
    <w:rsid w:val="00BD34DC"/>
    <w:rsid w:val="00BD4683"/>
    <w:rsid w:val="00BD74C5"/>
    <w:rsid w:val="00BD7C80"/>
    <w:rsid w:val="00BE2FA9"/>
    <w:rsid w:val="00BF1B47"/>
    <w:rsid w:val="00BF3E60"/>
    <w:rsid w:val="00BF6C51"/>
    <w:rsid w:val="00BF6E0C"/>
    <w:rsid w:val="00BF78FC"/>
    <w:rsid w:val="00C019DD"/>
    <w:rsid w:val="00C029F9"/>
    <w:rsid w:val="00C03F2F"/>
    <w:rsid w:val="00C04C6D"/>
    <w:rsid w:val="00C050DD"/>
    <w:rsid w:val="00C06721"/>
    <w:rsid w:val="00C077BC"/>
    <w:rsid w:val="00C1016D"/>
    <w:rsid w:val="00C11F71"/>
    <w:rsid w:val="00C140C1"/>
    <w:rsid w:val="00C15B79"/>
    <w:rsid w:val="00C15C82"/>
    <w:rsid w:val="00C160D8"/>
    <w:rsid w:val="00C16AC4"/>
    <w:rsid w:val="00C16AD7"/>
    <w:rsid w:val="00C16CA6"/>
    <w:rsid w:val="00C20147"/>
    <w:rsid w:val="00C217D4"/>
    <w:rsid w:val="00C21F25"/>
    <w:rsid w:val="00C22E26"/>
    <w:rsid w:val="00C23B59"/>
    <w:rsid w:val="00C24309"/>
    <w:rsid w:val="00C24ED3"/>
    <w:rsid w:val="00C266EF"/>
    <w:rsid w:val="00C2687E"/>
    <w:rsid w:val="00C26F20"/>
    <w:rsid w:val="00C30B72"/>
    <w:rsid w:val="00C40F0C"/>
    <w:rsid w:val="00C41CE8"/>
    <w:rsid w:val="00C4329E"/>
    <w:rsid w:val="00C43CDB"/>
    <w:rsid w:val="00C46ED0"/>
    <w:rsid w:val="00C503E5"/>
    <w:rsid w:val="00C51E8A"/>
    <w:rsid w:val="00C51FA0"/>
    <w:rsid w:val="00C51FCC"/>
    <w:rsid w:val="00C53B98"/>
    <w:rsid w:val="00C54202"/>
    <w:rsid w:val="00C5603C"/>
    <w:rsid w:val="00C568BD"/>
    <w:rsid w:val="00C60FB9"/>
    <w:rsid w:val="00C611B7"/>
    <w:rsid w:val="00C639A4"/>
    <w:rsid w:val="00C6473E"/>
    <w:rsid w:val="00C6477D"/>
    <w:rsid w:val="00C64D26"/>
    <w:rsid w:val="00C70383"/>
    <w:rsid w:val="00C70B0B"/>
    <w:rsid w:val="00C7187D"/>
    <w:rsid w:val="00C72178"/>
    <w:rsid w:val="00C74114"/>
    <w:rsid w:val="00C754F3"/>
    <w:rsid w:val="00C770A7"/>
    <w:rsid w:val="00C831A3"/>
    <w:rsid w:val="00C84D83"/>
    <w:rsid w:val="00C903AE"/>
    <w:rsid w:val="00C90577"/>
    <w:rsid w:val="00C91A75"/>
    <w:rsid w:val="00C91AC8"/>
    <w:rsid w:val="00C92495"/>
    <w:rsid w:val="00C94269"/>
    <w:rsid w:val="00C95965"/>
    <w:rsid w:val="00CA2087"/>
    <w:rsid w:val="00CB13D2"/>
    <w:rsid w:val="00CB37C5"/>
    <w:rsid w:val="00CB4336"/>
    <w:rsid w:val="00CB51D2"/>
    <w:rsid w:val="00CB5C8E"/>
    <w:rsid w:val="00CB6935"/>
    <w:rsid w:val="00CB78AF"/>
    <w:rsid w:val="00CC0A82"/>
    <w:rsid w:val="00CC29DC"/>
    <w:rsid w:val="00CC35EA"/>
    <w:rsid w:val="00CC7217"/>
    <w:rsid w:val="00CC7FE0"/>
    <w:rsid w:val="00CD4FEE"/>
    <w:rsid w:val="00CD5557"/>
    <w:rsid w:val="00CD62CD"/>
    <w:rsid w:val="00CE089B"/>
    <w:rsid w:val="00CE5649"/>
    <w:rsid w:val="00CE72EB"/>
    <w:rsid w:val="00CF067C"/>
    <w:rsid w:val="00CF59F3"/>
    <w:rsid w:val="00D035EF"/>
    <w:rsid w:val="00D13349"/>
    <w:rsid w:val="00D14010"/>
    <w:rsid w:val="00D157C7"/>
    <w:rsid w:val="00D17748"/>
    <w:rsid w:val="00D20C49"/>
    <w:rsid w:val="00D22D59"/>
    <w:rsid w:val="00D2381B"/>
    <w:rsid w:val="00D262DC"/>
    <w:rsid w:val="00D27D5D"/>
    <w:rsid w:val="00D31E18"/>
    <w:rsid w:val="00D32B46"/>
    <w:rsid w:val="00D344E6"/>
    <w:rsid w:val="00D348B0"/>
    <w:rsid w:val="00D35F96"/>
    <w:rsid w:val="00D46F57"/>
    <w:rsid w:val="00D5252B"/>
    <w:rsid w:val="00D52C46"/>
    <w:rsid w:val="00D52C51"/>
    <w:rsid w:val="00D53511"/>
    <w:rsid w:val="00D53FB4"/>
    <w:rsid w:val="00D62C34"/>
    <w:rsid w:val="00D62F4B"/>
    <w:rsid w:val="00D6329B"/>
    <w:rsid w:val="00D7160B"/>
    <w:rsid w:val="00D7629C"/>
    <w:rsid w:val="00D76D3F"/>
    <w:rsid w:val="00D77F01"/>
    <w:rsid w:val="00D81414"/>
    <w:rsid w:val="00D85D09"/>
    <w:rsid w:val="00D86345"/>
    <w:rsid w:val="00D93691"/>
    <w:rsid w:val="00D93C47"/>
    <w:rsid w:val="00D93CC5"/>
    <w:rsid w:val="00D944D4"/>
    <w:rsid w:val="00D94692"/>
    <w:rsid w:val="00D951BB"/>
    <w:rsid w:val="00D97303"/>
    <w:rsid w:val="00DA0905"/>
    <w:rsid w:val="00DA3147"/>
    <w:rsid w:val="00DA4516"/>
    <w:rsid w:val="00DA4A37"/>
    <w:rsid w:val="00DA57AC"/>
    <w:rsid w:val="00DB022A"/>
    <w:rsid w:val="00DB17F9"/>
    <w:rsid w:val="00DB1AC6"/>
    <w:rsid w:val="00DB245A"/>
    <w:rsid w:val="00DB596D"/>
    <w:rsid w:val="00DB6AB7"/>
    <w:rsid w:val="00DC08AF"/>
    <w:rsid w:val="00DC2297"/>
    <w:rsid w:val="00DC596A"/>
    <w:rsid w:val="00DC6C89"/>
    <w:rsid w:val="00DC7527"/>
    <w:rsid w:val="00DC79C7"/>
    <w:rsid w:val="00DD0D60"/>
    <w:rsid w:val="00DE3688"/>
    <w:rsid w:val="00DE54E9"/>
    <w:rsid w:val="00DF377A"/>
    <w:rsid w:val="00DF64E4"/>
    <w:rsid w:val="00DF70DF"/>
    <w:rsid w:val="00E0171D"/>
    <w:rsid w:val="00E02185"/>
    <w:rsid w:val="00E047D4"/>
    <w:rsid w:val="00E04938"/>
    <w:rsid w:val="00E04A30"/>
    <w:rsid w:val="00E07568"/>
    <w:rsid w:val="00E07605"/>
    <w:rsid w:val="00E076BF"/>
    <w:rsid w:val="00E1154A"/>
    <w:rsid w:val="00E120D6"/>
    <w:rsid w:val="00E16919"/>
    <w:rsid w:val="00E21A14"/>
    <w:rsid w:val="00E2378F"/>
    <w:rsid w:val="00E25175"/>
    <w:rsid w:val="00E26A41"/>
    <w:rsid w:val="00E35FE5"/>
    <w:rsid w:val="00E36523"/>
    <w:rsid w:val="00E41C7E"/>
    <w:rsid w:val="00E46300"/>
    <w:rsid w:val="00E47E72"/>
    <w:rsid w:val="00E47E95"/>
    <w:rsid w:val="00E50E7D"/>
    <w:rsid w:val="00E53697"/>
    <w:rsid w:val="00E61540"/>
    <w:rsid w:val="00E62E6D"/>
    <w:rsid w:val="00E63E38"/>
    <w:rsid w:val="00E7097D"/>
    <w:rsid w:val="00E71CE0"/>
    <w:rsid w:val="00E72323"/>
    <w:rsid w:val="00E73D66"/>
    <w:rsid w:val="00E73DCB"/>
    <w:rsid w:val="00E758A2"/>
    <w:rsid w:val="00E77365"/>
    <w:rsid w:val="00E80CCF"/>
    <w:rsid w:val="00E8188A"/>
    <w:rsid w:val="00E823CF"/>
    <w:rsid w:val="00E824F3"/>
    <w:rsid w:val="00E84939"/>
    <w:rsid w:val="00E85B83"/>
    <w:rsid w:val="00E8766B"/>
    <w:rsid w:val="00E87F26"/>
    <w:rsid w:val="00E92C17"/>
    <w:rsid w:val="00E9426F"/>
    <w:rsid w:val="00E94CB8"/>
    <w:rsid w:val="00E96F23"/>
    <w:rsid w:val="00E97452"/>
    <w:rsid w:val="00E97986"/>
    <w:rsid w:val="00EA0404"/>
    <w:rsid w:val="00EA279E"/>
    <w:rsid w:val="00EA2D5E"/>
    <w:rsid w:val="00EA31CB"/>
    <w:rsid w:val="00EB5A14"/>
    <w:rsid w:val="00EC0768"/>
    <w:rsid w:val="00EC3D37"/>
    <w:rsid w:val="00EC7735"/>
    <w:rsid w:val="00EC7E5A"/>
    <w:rsid w:val="00ED3B87"/>
    <w:rsid w:val="00EE3068"/>
    <w:rsid w:val="00EE30D7"/>
    <w:rsid w:val="00EE4B45"/>
    <w:rsid w:val="00EF0B6A"/>
    <w:rsid w:val="00EF0F04"/>
    <w:rsid w:val="00EF1D1D"/>
    <w:rsid w:val="00EF1D89"/>
    <w:rsid w:val="00EF2016"/>
    <w:rsid w:val="00EF4606"/>
    <w:rsid w:val="00EF6BC6"/>
    <w:rsid w:val="00F02F2A"/>
    <w:rsid w:val="00F04009"/>
    <w:rsid w:val="00F10C67"/>
    <w:rsid w:val="00F115B7"/>
    <w:rsid w:val="00F13DAB"/>
    <w:rsid w:val="00F14211"/>
    <w:rsid w:val="00F157BF"/>
    <w:rsid w:val="00F167BB"/>
    <w:rsid w:val="00F176D6"/>
    <w:rsid w:val="00F17D32"/>
    <w:rsid w:val="00F21D44"/>
    <w:rsid w:val="00F2285D"/>
    <w:rsid w:val="00F24646"/>
    <w:rsid w:val="00F24BFE"/>
    <w:rsid w:val="00F25207"/>
    <w:rsid w:val="00F30147"/>
    <w:rsid w:val="00F31588"/>
    <w:rsid w:val="00F332B4"/>
    <w:rsid w:val="00F42C13"/>
    <w:rsid w:val="00F4364D"/>
    <w:rsid w:val="00F43DC7"/>
    <w:rsid w:val="00F46134"/>
    <w:rsid w:val="00F46533"/>
    <w:rsid w:val="00F51F4E"/>
    <w:rsid w:val="00F5256F"/>
    <w:rsid w:val="00F5401F"/>
    <w:rsid w:val="00F544F4"/>
    <w:rsid w:val="00F545F7"/>
    <w:rsid w:val="00F55673"/>
    <w:rsid w:val="00F55D83"/>
    <w:rsid w:val="00F55E29"/>
    <w:rsid w:val="00F653E6"/>
    <w:rsid w:val="00F6621B"/>
    <w:rsid w:val="00F66F8E"/>
    <w:rsid w:val="00F70CFC"/>
    <w:rsid w:val="00F717A3"/>
    <w:rsid w:val="00F736CE"/>
    <w:rsid w:val="00F74087"/>
    <w:rsid w:val="00F7588C"/>
    <w:rsid w:val="00F7683F"/>
    <w:rsid w:val="00F7744D"/>
    <w:rsid w:val="00F77492"/>
    <w:rsid w:val="00F82B36"/>
    <w:rsid w:val="00F850EA"/>
    <w:rsid w:val="00F85948"/>
    <w:rsid w:val="00F866DD"/>
    <w:rsid w:val="00F917AC"/>
    <w:rsid w:val="00F96793"/>
    <w:rsid w:val="00FA088F"/>
    <w:rsid w:val="00FA3F24"/>
    <w:rsid w:val="00FA55CB"/>
    <w:rsid w:val="00FB2739"/>
    <w:rsid w:val="00FB2BE1"/>
    <w:rsid w:val="00FB3DD4"/>
    <w:rsid w:val="00FB4B4D"/>
    <w:rsid w:val="00FB4D65"/>
    <w:rsid w:val="00FC1128"/>
    <w:rsid w:val="00FC1A00"/>
    <w:rsid w:val="00FC5277"/>
    <w:rsid w:val="00FD162B"/>
    <w:rsid w:val="00FD7625"/>
    <w:rsid w:val="00FE086E"/>
    <w:rsid w:val="00FE2485"/>
    <w:rsid w:val="00FE2FBE"/>
    <w:rsid w:val="00FE44C1"/>
    <w:rsid w:val="00FE5554"/>
    <w:rsid w:val="00FF33EF"/>
    <w:rsid w:val="00FF5110"/>
    <w:rsid w:val="00FF613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9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58C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8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E58C5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8C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9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74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749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749CE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8C5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4E7899"/>
    <w:rPr>
      <w:rFonts w:cs="Times New Roman"/>
    </w:rPr>
  </w:style>
  <w:style w:type="paragraph" w:styleId="a6">
    <w:name w:val="footer"/>
    <w:basedOn w:val="a"/>
    <w:link w:val="a7"/>
    <w:uiPriority w:val="99"/>
    <w:rsid w:val="004E78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8C5"/>
    <w:rPr>
      <w:rFonts w:cs="Times New Roman"/>
      <w:lang w:val="ru-RU" w:eastAsia="ru-RU"/>
    </w:rPr>
  </w:style>
  <w:style w:type="paragraph" w:styleId="a8">
    <w:name w:val="Body Text"/>
    <w:basedOn w:val="a"/>
    <w:link w:val="a9"/>
    <w:uiPriority w:val="99"/>
    <w:rsid w:val="002E58C5"/>
    <w:pPr>
      <w:jc w:val="center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749CE"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2E58C5"/>
    <w:pPr>
      <w:ind w:left="360"/>
      <w:jc w:val="both"/>
    </w:pPr>
    <w:rPr>
      <w:sz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49C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E58C5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locked/>
    <w:rsid w:val="005749CE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2E58C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749CE"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2E58C5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5749CE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2E58C5"/>
    <w:pPr>
      <w:ind w:firstLine="705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749C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E58C5"/>
    <w:pPr>
      <w:ind w:left="360" w:firstLine="360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749CE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2E5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E58C5"/>
    <w:rPr>
      <w:rFonts w:ascii="Tahoma" w:hAnsi="Tahoma" w:cs="Times New Roman"/>
      <w:sz w:val="16"/>
      <w:lang w:val="ru-RU" w:eastAsia="ru-RU"/>
    </w:rPr>
  </w:style>
  <w:style w:type="character" w:styleId="af0">
    <w:name w:val="Hyperlink"/>
    <w:basedOn w:val="a0"/>
    <w:uiPriority w:val="99"/>
    <w:locked/>
    <w:rsid w:val="003E0D1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locked/>
    <w:rsid w:val="003E0D12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3E0D1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73">
    <w:name w:val="xl73"/>
    <w:basedOn w:val="a"/>
    <w:rsid w:val="003E0D12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3E0D1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3E0D12"/>
    <w:pPr>
      <w:shd w:val="clear" w:color="000000" w:fill="66FF66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6">
    <w:name w:val="xl8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7">
    <w:name w:val="xl8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0">
    <w:name w:val="xl90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1">
    <w:name w:val="xl91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"/>
    <w:rsid w:val="003E0D1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3E0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3E0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E0D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3E0D12"/>
    <w:pPr>
      <w:shd w:val="clear" w:color="000000" w:fill="FFFF00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0">
    <w:name w:val="xl110"/>
    <w:basedOn w:val="a"/>
    <w:uiPriority w:val="99"/>
    <w:rsid w:val="003E0D12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uiPriority w:val="99"/>
    <w:rsid w:val="003E0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775BF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7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locked/>
    <w:rsid w:val="00750D52"/>
    <w:pPr>
      <w:spacing w:line="360" w:lineRule="auto"/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50D52"/>
    <w:rPr>
      <w:rFonts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750D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DA0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5">
    <w:name w:val="xl95"/>
    <w:basedOn w:val="a"/>
    <w:rsid w:val="00DA0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1484-3300-409E-9989-CA4891A0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29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Макеева Мария Юрьевна</cp:lastModifiedBy>
  <cp:revision>3</cp:revision>
  <cp:lastPrinted>2020-07-20T10:53:00Z</cp:lastPrinted>
  <dcterms:created xsi:type="dcterms:W3CDTF">2020-11-16T10:50:00Z</dcterms:created>
  <dcterms:modified xsi:type="dcterms:W3CDTF">2020-11-16T10:55:00Z</dcterms:modified>
</cp:coreProperties>
</file>