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0" w:rsidRDefault="007B36A5">
      <w:pPr>
        <w:pStyle w:val="FORMATTEXT"/>
        <w:spacing w:line="235" w:lineRule="auto"/>
        <w:jc w:val="right"/>
      </w:pPr>
      <w:r>
        <w:rPr>
          <w:color w:val="000000"/>
          <w:sz w:val="28"/>
          <w:szCs w:val="28"/>
        </w:rPr>
        <w:t>ПРОЕКТ</w:t>
      </w:r>
    </w:p>
    <w:p w:rsidR="00C97020" w:rsidRDefault="00C97020">
      <w:pPr>
        <w:pStyle w:val="FORMATTEXT"/>
        <w:spacing w:line="235" w:lineRule="auto"/>
        <w:jc w:val="right"/>
        <w:rPr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right"/>
        <w:rPr>
          <w:color w:val="000000"/>
          <w:sz w:val="28"/>
          <w:szCs w:val="28"/>
        </w:rPr>
      </w:pPr>
    </w:p>
    <w:p w:rsidR="00C97020" w:rsidRDefault="007B36A5">
      <w:pPr>
        <w:pStyle w:val="FORMATTEXT"/>
        <w:spacing w:line="235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УЛЬЯНОВСКОЙ ОБЛАСТИ</w:t>
      </w:r>
    </w:p>
    <w:p w:rsidR="00C97020" w:rsidRDefault="007B36A5">
      <w:pPr>
        <w:pStyle w:val="FORMATTEXT"/>
        <w:spacing w:line="235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97020" w:rsidRDefault="00C97020">
      <w:pPr>
        <w:pStyle w:val="FORMATTEXT"/>
        <w:spacing w:line="235" w:lineRule="auto"/>
        <w:jc w:val="right"/>
        <w:rPr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right"/>
        <w:rPr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right"/>
        <w:rPr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right"/>
        <w:rPr>
          <w:b/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center"/>
        <w:rPr>
          <w:b/>
          <w:color w:val="000000"/>
          <w:sz w:val="28"/>
          <w:szCs w:val="28"/>
        </w:rPr>
      </w:pPr>
    </w:p>
    <w:p w:rsidR="00C97020" w:rsidRDefault="00C97020">
      <w:pPr>
        <w:pStyle w:val="FORMATTEXT"/>
        <w:spacing w:line="235" w:lineRule="auto"/>
        <w:jc w:val="center"/>
        <w:rPr>
          <w:b/>
          <w:color w:val="000000"/>
          <w:sz w:val="28"/>
          <w:szCs w:val="28"/>
        </w:rPr>
      </w:pPr>
    </w:p>
    <w:p w:rsidR="00C97020" w:rsidRDefault="007B36A5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C97020" w:rsidRDefault="007B36A5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Ульяновской области от 06.03.2014 № 85-П</w:t>
      </w:r>
    </w:p>
    <w:p w:rsidR="00C97020" w:rsidRDefault="00C97020">
      <w:pPr>
        <w:pStyle w:val="FORMATTEXT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97020" w:rsidRDefault="007B36A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C97020" w:rsidRDefault="007B36A5">
      <w:pPr>
        <w:spacing w:after="0" w:line="235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color w:val="000000"/>
          <w:sz w:val="28"/>
          <w:szCs w:val="28"/>
        </w:rPr>
        <w:t>Правительства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06.03.2014 № 85-П «Об утверждении Порядка </w:t>
      </w:r>
      <w:bookmarkStart w:id="0" w:name="__DdeLink__3174_4154853291"/>
      <w:r>
        <w:rPr>
          <w:rFonts w:ascii="Times New Roman" w:hAnsi="Times New Roman"/>
          <w:color w:val="000000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затрат, связанных с развитием их экономическ</w:t>
      </w:r>
      <w:r>
        <w:rPr>
          <w:rFonts w:ascii="Times New Roman" w:hAnsi="Times New Roman"/>
          <w:color w:val="000000"/>
          <w:sz w:val="28"/>
          <w:szCs w:val="28"/>
        </w:rPr>
        <w:t>ой деятельности в области растениеводства, животноводства</w:t>
      </w:r>
      <w:r>
        <w:rPr>
          <w:rFonts w:ascii="Times New Roman" w:hAnsi="Times New Roman"/>
          <w:color w:val="000000"/>
          <w:sz w:val="28"/>
          <w:szCs w:val="28"/>
        </w:rPr>
        <w:br/>
        <w:t>и рыбоводства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C97020" w:rsidRDefault="007B36A5">
      <w:pPr>
        <w:spacing w:after="0" w:line="235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в заголовке слова «Порядка предоставления сельскохозяйственным товаропроизводителям» заменить словом «Правил предоставления хозяйствующим субъектам»:</w:t>
      </w:r>
    </w:p>
    <w:p w:rsidR="00C97020" w:rsidRDefault="007B36A5">
      <w:pPr>
        <w:spacing w:after="0"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в преа</w:t>
      </w:r>
      <w:r>
        <w:rPr>
          <w:rFonts w:ascii="Times New Roman" w:hAnsi="Times New Roman"/>
          <w:color w:val="000000"/>
          <w:sz w:val="28"/>
          <w:szCs w:val="28"/>
        </w:rPr>
        <w:t>мбуле слова «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соответствии со статьёй 78 Бюджетного кодекса Российской Федерации 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97020" w:rsidRDefault="007B36A5">
      <w:pPr>
        <w:spacing w:after="0"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в пункте 1 слова «прилагаемый Порядок предоставления сельскохозяйственным товаропроизводителям» заменить словами «прилагаемые Прави</w:t>
      </w:r>
      <w:r>
        <w:rPr>
          <w:rFonts w:ascii="Times New Roman" w:hAnsi="Times New Roman"/>
          <w:color w:val="000000"/>
          <w:sz w:val="28"/>
          <w:szCs w:val="28"/>
        </w:rPr>
        <w:t>ла предоставления хозяйствующим субъектам»;</w:t>
      </w:r>
    </w:p>
    <w:p w:rsidR="00C97020" w:rsidRDefault="007B36A5">
      <w:pPr>
        <w:spacing w:after="0"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4) Порядок предоставления сельскохозяйственным товаропроизво-дителям субсидий из областного бюджета Ульяновской области в целях возмещения части затрат, связанных с развитием их экономической деятельности в облас</w:t>
      </w:r>
      <w:r>
        <w:rPr>
          <w:rFonts w:ascii="Times New Roman" w:hAnsi="Times New Roman"/>
          <w:color w:val="000000"/>
          <w:sz w:val="28"/>
          <w:szCs w:val="28"/>
        </w:rPr>
        <w:t>ти растениеводства, животноводства и рыбоводства, изложить в следующей редакции:</w:t>
      </w:r>
    </w:p>
    <w:p w:rsidR="00C97020" w:rsidRDefault="007B36A5">
      <w:pPr>
        <w:spacing w:after="0" w:line="235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«ПРАВИЛА</w:t>
      </w:r>
    </w:p>
    <w:p w:rsidR="00C97020" w:rsidRDefault="007B36A5">
      <w:pPr>
        <w:spacing w:after="0" w:line="235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ельности в области растениеводства, животноводства и рыбоводства</w:t>
      </w:r>
    </w:p>
    <w:p w:rsidR="00C97020" w:rsidRDefault="00C97020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Настоящие Правила устанавливают порядок предоставления субсидийиз областного бюджета Ульяновской области хозяйствующим субъектам,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целях возмещения части затрат, связанных с развитием их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экономической деятельности в области растениеводства, животноводства и рыбоводства</w:t>
      </w:r>
      <w:r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– субсидии).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2. </w:t>
      </w:r>
      <w:bookmarkStart w:id="1" w:name="__DdeLink__979_2049328913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целей настоящих Правил</w:t>
      </w:r>
      <w:bookmarkEnd w:id="1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 </w:t>
      </w:r>
      <w:r>
        <w:rPr>
          <w:rFonts w:ascii="Times New Roman" w:hAnsi="Times New Roman"/>
          <w:color w:val="000000"/>
          <w:sz w:val="28"/>
          <w:szCs w:val="28"/>
        </w:rPr>
        <w:t>экономической деятельностью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области растениеводства, животноводства и рыбоводства понимается производство продукции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растениеводства, производство и (или) переработка продукции животноводства, производство и (или) переработка продукции рыбоводства. 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 хозяйствующими субъектами д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ля целей настоящих Правил понимаю</w:t>
      </w:r>
      <w:bookmarkStart w:id="2" w:name="_GoBack"/>
      <w:bookmarkEnd w:id="2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осуществляющие деятельность на территории Ульяновской о</w:t>
      </w:r>
      <w:r>
        <w:rPr>
          <w:rFonts w:ascii="Times New Roman" w:hAnsi="Times New Roman"/>
          <w:color w:val="000000"/>
          <w:sz w:val="28"/>
          <w:szCs w:val="28"/>
        </w:rPr>
        <w:t>бласти сельскохозяйственные товаропроизводители, за исключением граждан, ведущих личное подсобное хозяйство, а также юридические лица</w:t>
      </w:r>
      <w:r>
        <w:rPr>
          <w:rFonts w:ascii="Times New Roman" w:hAnsi="Times New Roman"/>
          <w:color w:val="000000"/>
          <w:sz w:val="28"/>
          <w:szCs w:val="28"/>
        </w:rPr>
        <w:br/>
        <w:t>и индивидуальные предприниматели, не являющиеся сельскохозяйственными товаропроизводителями.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Субсидии предоставляются д</w:t>
      </w:r>
      <w:r>
        <w:rPr>
          <w:rFonts w:ascii="Times New Roman" w:hAnsi="Times New Roman"/>
          <w:color w:val="000000"/>
          <w:sz w:val="28"/>
          <w:szCs w:val="28"/>
        </w:rPr>
        <w:t>о окончания текущего финансового года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пределах бюджетных ассигнований, предусмотренных областным бюджетом 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доведённых до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Министерства сельского, лесного хозяйства и природных ресурсов Ульяновской области (далее – Министерство) как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 областного бюджета Ульяновской области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Субсидии предоставляются: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сельскохозяйственным товаропроизводителям с целью возме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щения части затрат, связанных с приобретением после 01 января 2015 года сельскохозяйственной птицы, продукции рыбоводства, кормов для рыбы, тракторов, машин, оборудования и строительных материалов. Перечень видов птицы, продукции рыбоводства, кормов для ры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бы, тракторов, машин,  оборудования и строительных материалов утверждается правовым актом Министерства;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хозяйствующим субъектам, осуществляющим переработку продукции рыбоводства на территории Ульяновской области с целью возмещения части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их затрат, связа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нных с приобретением после 1 января 2017 года погрузочно-разгрузочных машин и оборудования для выпуска переработанной продукции рыбоводства. Перечень погрузочно-разгрузочных машин и оборудования для выпуска переработанной продукции рыбоводства утверждается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правовым актом Министерства.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 Требования, которым должен соответствовать хозяйствующий субъект на дату представления в Министерство документов, необходимых для получения субсидий: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у хозяйствующего субъекта должна отсутствовать неисполненная обязаннос</w:t>
      </w:r>
      <w:r>
        <w:rPr>
          <w:rFonts w:ascii="Times New Roman" w:hAnsi="Times New Roman"/>
          <w:color w:val="000000"/>
          <w:sz w:val="28"/>
          <w:szCs w:val="28"/>
        </w:rPr>
        <w:t>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у хозяйствующего субъекта должна отсутствовать просроченная задолженность по возвра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хозяйствующий субъект - юридическое лицо не должен н</w:t>
      </w:r>
      <w:r>
        <w:rPr>
          <w:rFonts w:ascii="Times New Roman" w:hAnsi="Times New Roman"/>
          <w:color w:val="000000"/>
          <w:sz w:val="28"/>
          <w:szCs w:val="28"/>
        </w:rPr>
        <w:t>аходиться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процессе реорганизации, ликвидации банкротства, а хозяйствующий субъект -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индивидуальный предприниматель не должен прекратить деятельность</w:t>
      </w:r>
      <w:r>
        <w:rPr>
          <w:rFonts w:ascii="Times New Roman" w:hAnsi="Times New Roman"/>
          <w:color w:val="000000"/>
          <w:sz w:val="28"/>
          <w:szCs w:val="28"/>
        </w:rPr>
        <w:br/>
        <w:t>в качестве индивидуального предпринимателя;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хозяйствующий субъект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юридическое лицо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 должен являтьс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 иностранным юридическим лицом, а также российским юридическим лицом,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ких юридических лиц,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C97020" w:rsidRDefault="007B36A5">
      <w:pPr>
        <w:spacing w:after="0" w:line="228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хозяйствующий субъект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8">
        <w:r>
          <w:rPr>
            <w:rStyle w:val="ListLabel3"/>
            <w:color w:val="000000"/>
          </w:rPr>
          <w:t xml:space="preserve">пункте </w:t>
        </w:r>
      </w:hyperlink>
      <w:r>
        <w:rPr>
          <w:rFonts w:ascii="Times New Roman" w:hAnsi="Times New Roman"/>
          <w:color w:val="000000"/>
          <w:sz w:val="28"/>
          <w:szCs w:val="28"/>
        </w:rPr>
        <w:t>4 настоящий Правил;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хозяйствующему субъекту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должно быть назначено административное наказание за нарушение условий предос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тавления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из областного бюджета Ульяновской области иных субсидий, если срок,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течение которого хозяйствующий субъект считается подвергнутым такому наказанию, не истёк;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7) хозяйствующий субъект, являющийся сельскохозяйственным товаропроизводителем должен п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редставить в Министерство отчётность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 в сроки, установленные Министерством;</w:t>
      </w:r>
    </w:p>
    <w:p w:rsidR="00C97020" w:rsidRDefault="007B36A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8) хозяйствующий субъект, не являющийся сельскохозяйственным товаропроизводителем должен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представить в Министерство годовую бухгалтерскую (финансовую) отчётность за предыдущий финансовый год и текущий квартал в сро</w:t>
      </w:r>
      <w:r>
        <w:rPr>
          <w:rFonts w:ascii="Times New Roman" w:eastAsia="Calibri" w:hAnsi="Times New Roman"/>
          <w:sz w:val="28"/>
          <w:szCs w:val="28"/>
          <w:lang w:eastAsia="en-US"/>
        </w:rPr>
        <w:t>ки, установленные Министерством;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9) для получения субсидий, предоставляемых в целях возмещения части затрат, указанных в подпункте 1 пункта 4 настоящих Правил, хозяйствующий субъект, являющийся сельскохозяйственным товаропроизводителем должен дополнительно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подтвердить состав и размер произведённых им затрат, связанных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 приобретением после 1 января 2015 года сельскохозяйственной птицы, продукции рыбоводства, кормов для рыбы, тракторов, машин, оборудования, строительных материалов в размере их полной сто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имости;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осуществлять на территории Ульяновской области хотя бы один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из следующих видов деятельности: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переработка продукции животноводства;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производство продукции животноводства; 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производство продукции птицеводства;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производство продукции растениеводства; 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переработка продукции рыбоводства;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производство продукции рыбоводства;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10) для получения субсидий, предоставляемой в целях возмещения части затрат, указанных в подпункте 2 пункта 4 настоящих Правил хозяйствующий суб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ъект должен дополнительно: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подтвердить состав и размер произведённых им затрат, связанных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 приобретением после 1 января 2017 года погрузочно-разгрузочных машин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оборудования для выпуска переработанной продукции рыбоводства;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осуществлять на территор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ии Ульяновской области переработку продукции рыбоводства, при этом доля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переработанной хозяйствующим субъектом продукции рыбоводства в финансовом году, предшествующем году обращения за получением субсидий, должна составлять не менее двух процентов общего о</w:t>
      </w:r>
      <w:r>
        <w:rPr>
          <w:rFonts w:ascii="Times New Roman" w:eastAsia="Calibri" w:hAnsi="Times New Roman"/>
          <w:color w:val="000000"/>
          <w:sz w:val="28"/>
          <w:szCs w:val="28"/>
        </w:rPr>
        <w:t>бъёма переработанной хозяйствующим субъектом рыбы и прочей продукции рыбоводства либо рыболовства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97020" w:rsidRDefault="007B36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 Субсидии предоставляются по ставкам, утвержденным правовым актом Министерства, в зависимости: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1) от стоимости сельскохозяйственной птицы, продукции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рыбоводства, кормов для рыбы, тракторов, машин, оборудования и строительных материалов (без учета налога на добавленную стоимость и транспортных расходов), приобретённых после 1 января 2015 года;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 объёма затрат, связанных с приобретением после 1 январ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 2017 года погрузочно-разгрузочных машин и оборудования для выпуска переработанной продукции рыбоводства.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bookmarkStart w:id="3" w:name="Par1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получения субсидий хозяйствующий субъект (далее также – заявитель) представляет в Министерство следующие документы: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заявления о предоставле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нии субсидий, составленные по форме, утверждённой правовым актом Министерства (далее – заявление);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расчёты объёмов субсидий, составленных по форме, утверждённой правовым актом Министерства (в двух экземплярах);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3) для получения субсидий, предоставляемой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целях возмещения части затрат, указанных в подпункте «а» подпункта 1 пункта 4 настоящих Правил, хозяйствующим субъектом, являющимся сельскохозяйственным товаропроизводителем дополнительно представляются следующие документы: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а) заверенныехозяйствующим су</w:t>
      </w:r>
      <w:r>
        <w:rPr>
          <w:rFonts w:ascii="Times New Roman" w:eastAsia="Calibri" w:hAnsi="Times New Roman"/>
          <w:color w:val="000000"/>
          <w:sz w:val="28"/>
          <w:szCs w:val="28"/>
        </w:rPr>
        <w:t>бъектом, являющимся сельскохозяйственным товаропроизводителем, копии договоров купли-продажи сельскохозяйственной птицы, продукции рыбоводства, кормов для рыбы, тракторов, машин,  оборудования, строительных материалов;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б) заверенные хозяйствующим субъектом</w:t>
      </w:r>
      <w:r>
        <w:rPr>
          <w:rFonts w:ascii="Times New Roman" w:eastAsia="Calibri" w:hAnsi="Times New Roman"/>
          <w:color w:val="000000"/>
          <w:sz w:val="28"/>
          <w:szCs w:val="28"/>
        </w:rPr>
        <w:t>, являющимся сельскохозяйственным товаропроизводителем,  копии товарных накладных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и счётов-фактур (если продавец является налогоплательщиком налога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на добавленную стоимость);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в) заверенные хозяйствующим субъектом, являющимся сельскохозяйственным товаропрои</w:t>
      </w:r>
      <w:r>
        <w:rPr>
          <w:rFonts w:ascii="Times New Roman" w:eastAsia="Calibri" w:hAnsi="Times New Roman"/>
          <w:color w:val="000000"/>
          <w:sz w:val="28"/>
          <w:szCs w:val="28"/>
        </w:rPr>
        <w:t>зводителем, копии платёжных поручений, подтверждающих оплату (предварительную оплату) приобретённыхсельскохозяйственной птицы, продукциирыбоводства, корма для рыбы, тракторов, машин, оборудования, строительных материалов;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4) для получения субсидий, предост</w:t>
      </w:r>
      <w:r>
        <w:rPr>
          <w:rFonts w:ascii="Times New Roman" w:eastAsia="Calibri" w:hAnsi="Times New Roman"/>
          <w:color w:val="000000"/>
          <w:sz w:val="28"/>
          <w:szCs w:val="28"/>
        </w:rPr>
        <w:t>авляемых в целях возмещения части затрат, указанных в подпункте 2 пункта 4 настоящих Правил, хозяйствующим субъектом дополнительно представляются следующие документы: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а) заверенные хозяйствующим субъектом копии договоров купли-продажи погрузочно-разгрузочн</w:t>
      </w:r>
      <w:r>
        <w:rPr>
          <w:rFonts w:ascii="Times New Roman" w:eastAsia="Calibri" w:hAnsi="Times New Roman"/>
          <w:color w:val="000000"/>
          <w:sz w:val="28"/>
          <w:szCs w:val="28"/>
        </w:rPr>
        <w:t>ых машин и оборудования для выпуска переработанной продукции рыбоводства;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б) заверенные хозяйствующим субъектом копии товарных накладных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и счётов-фактур (если продавец является налогоплательщиком налога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на добавленную стоимость);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в) заверенные хозяйствующи</w:t>
      </w:r>
      <w:r>
        <w:rPr>
          <w:rFonts w:ascii="Times New Roman" w:eastAsia="Calibri" w:hAnsi="Times New Roman"/>
          <w:color w:val="000000"/>
          <w:sz w:val="28"/>
          <w:szCs w:val="28"/>
        </w:rPr>
        <w:t>м субъектом копии платёжных поручений, подтверждающих оплату приобретённых погрузочно-разгрузочных машин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и оборудования для выпуска переработанной продукции рыбоводства;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справки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исполнении заявителем обязанности по уплате налогов, сборов, </w:t>
      </w:r>
      <w:r>
        <w:rPr>
          <w:rFonts w:ascii="Times New Roman" w:hAnsi="Times New Roman"/>
          <w:color w:val="000000"/>
          <w:sz w:val="28"/>
          <w:szCs w:val="28"/>
        </w:rPr>
        <w:t>страховых вз</w:t>
      </w:r>
      <w:r>
        <w:rPr>
          <w:rFonts w:ascii="Times New Roman" w:hAnsi="Times New Roman"/>
          <w:color w:val="000000"/>
          <w:sz w:val="28"/>
          <w:szCs w:val="28"/>
        </w:rPr>
        <w:t xml:space="preserve">носов, пеней, штрафов, процентов, выданную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налоговым органом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месту постановки заявителя на налоговый учёт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не ранее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color w:val="000000"/>
          <w:sz w:val="28"/>
          <w:szCs w:val="28"/>
        </w:rPr>
        <w:t>30 календарных дней до дня её представления в Министерство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ведения о наличии (отсутствии) просроченной задолженности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по возврату в об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ластной бюджет Ульяновской области субсидий, предостав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ленных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нахождения) заявител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 – юриди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ческого лица в процессе реорганизации, ликвидации или банкротства,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об осуществлении (прекращении) заявителем – индивидуальным предпринима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в качестве индивидуального предпринимателя, сведения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назначении заявителю администрати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вного наказания за нарушение условий предоставления из областного бюджета Ульяновской области иных субсидий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запрашиваются Министерством у соответствующих государственных органов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в установленном порядке, либо Министерство получает указанные сведения посредс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твом изучения информации, размещённой в форме открытых данных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в информационно-телекоммуникационной сети «Интернет».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Заявитель вправе представить в Министерство документы, содержащие сведения, указанные в </w:t>
      </w:r>
      <w:hyperlink r:id="rId9">
        <w:r>
          <w:rPr>
            <w:rStyle w:val="ListLabel4"/>
            <w:color w:val="000000"/>
          </w:rPr>
          <w:t>абзаце первом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пункта, по собственной инициативе.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Указанные документы должны быть выданы не ранее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color w:val="000000"/>
          <w:sz w:val="28"/>
          <w:szCs w:val="28"/>
        </w:rPr>
        <w:t>30 календарн</w:t>
      </w:r>
      <w:r>
        <w:rPr>
          <w:rFonts w:ascii="Times New Roman" w:hAnsi="Times New Roman"/>
          <w:color w:val="000000"/>
          <w:sz w:val="28"/>
          <w:szCs w:val="28"/>
        </w:rPr>
        <w:t>ых дней до даты представления в Министерство документов, перечисленных в пункте 7 настоящих Правил (далее – документы)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9. Министерство принимает документы до 10 декабря текущего финансового года включительно.</w:t>
      </w:r>
    </w:p>
    <w:p w:rsidR="00C97020" w:rsidRDefault="007B36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10. Министерство регистрирует заявления в день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их приёма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Министерства. </w:t>
      </w:r>
    </w:p>
    <w:p w:rsidR="00C97020" w:rsidRDefault="007B36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11.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Министерство в течение 10 рабочих дней со дня регистрации заявления: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1) проводит проверку соответствия заявителя требованиям, установлен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ным </w:t>
      </w:r>
      <w:hyperlink r:id="rId10">
        <w:r>
          <w:rPr>
            <w:rStyle w:val="ListLabel4"/>
            <w:color w:val="000000"/>
          </w:rPr>
          <w:t xml:space="preserve">пунктом </w:t>
        </w:r>
      </w:hyperlink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проверку соответствия представленных заявителем документов требованиям, установленным </w:t>
      </w:r>
      <w:hyperlink r:id="rId11">
        <w:r>
          <w:rPr>
            <w:rStyle w:val="ListLabel4"/>
            <w:color w:val="000000"/>
          </w:rPr>
          <w:t xml:space="preserve">пунктом </w:t>
        </w:r>
      </w:hyperlink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hyperlink r:id="rId12">
        <w:r>
          <w:rPr>
            <w:rStyle w:val="ListLabel4"/>
            <w:color w:val="000000"/>
          </w:rPr>
          <w:t>абзацем вторым пункта 8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а также проверку полноты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достоверности содержащихся в них сведений;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 принимает решение о предоставлении заявителю субсидий либо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об отказе в их предоставлении;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делает запись в журнале регистрации о предоставлении субсидий либо об отказе в их предоставлении;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направляет зая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вителю уведомление о предоставлении ему субсидий либо уведомление об отказе в предоставлении ему субсидий, в котором должны быть указаны обстоятельства, являющиеся в соответствии с </w:t>
      </w:r>
      <w:hyperlink w:anchor="Par9%23Par9%23Par9%23Par9" w:history="1">
        <w:r>
          <w:rPr>
            <w:rStyle w:val="ListLabel4"/>
            <w:color w:val="000000"/>
          </w:rPr>
          <w:t>пунктом 1</w:t>
        </w:r>
      </w:hyperlink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щих Правил основаниями для пр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инятия решения об отказе в предоставлении субсидий. В уведомлении об отказе в предоставлении субсидий должно также содержаться указание на возможность повторного представления документов после устранения обстоятельств, послуживших основанием для принятия 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ешения об отказе в предоставлении субсидий, за исключением обстоятельства, предусмотренного подпунктом 5 пункта 12 настоящих Правил, и право заявителя на обжалование решения Министерства. Соответствующее уведомление направляется заказным почтовым отправлен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ием либо передаётся заявителю или его представителю непосредственно;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в случае принятия решения о предоставлении заявителю субсидий заключает с ним соглашение о предоставлении субсидий в соответствии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с типовой формой, утверждённой Министерством финансов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Ульяновской области (далее – соглашение о предоставлении субсидий). Соглашение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о предоставлении субсидий должно содержать показатели результативности предоставления субсидий, плановые значения которых устанавливаются исходя из значений целевых индикаторов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государственной программы Ульяновской области </w:t>
      </w:r>
      <w:r>
        <w:rPr>
          <w:rFonts w:ascii="Times New Roman" w:eastAsia="MS Mincho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 – плановые значения показателей результативности), а 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акже порядок, срок и форму подлежащего представлению в Министерство отчёта о достижении плановых значений показателей результативности. Обязательным условием соглашения о предоставлении субсидий является согласие заявителя на осуществление Министерством 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органами государственного финансового контроля Ульяновской области проверок соблюдения условий и порядка предоставления субсидий;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повторно рассматривает представленные заявителем документы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для получения субсидий после устранения обстоятельств, ставших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соответствии с подпунктами 1-4 и 6 </w:t>
      </w:r>
      <w:hyperlink w:anchor="Par9%23Par9%23Par9%23Par9" w:history="1">
        <w:r>
          <w:rPr>
            <w:rStyle w:val="ListLabel4"/>
            <w:color w:val="000000"/>
          </w:rPr>
          <w:t>пункта 1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 настоящих Правил основаниями для принятия решения об отказе в предоставлении субсидий, указанных в уведомлении об отказе в предоставлении субсидий.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12.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Основаниями для принятия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решения об отказе в предоставлении субсидий являются: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1) несоответствие заявителя одному или нескольким требованиям, установленным </w:t>
      </w:r>
      <w:hyperlink r:id="rId13">
        <w:r>
          <w:rPr>
            <w:rStyle w:val="ListLabel4"/>
            <w:color w:val="000000"/>
          </w:rPr>
          <w:t>пунктом 5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Правил;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представленных заявителем документов требованиям, установленным </w:t>
      </w:r>
      <w:hyperlink r:id="rId14">
        <w:r>
          <w:rPr>
            <w:rStyle w:val="ListLabel4"/>
            <w:color w:val="000000"/>
          </w:rPr>
          <w:t xml:space="preserve">пунктом </w:t>
        </w:r>
      </w:hyperlink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hyperlink r:id="rId15">
        <w:r>
          <w:rPr>
            <w:rStyle w:val="ListLabel4"/>
            <w:color w:val="000000"/>
          </w:rPr>
          <w:t>абзацем вторым пункта 8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представление заявителем документов не в полном объёме;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неполнота и (или) недостоверность сведений, содержащихся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представленных заявителем документах;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4) представление заявителем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документов по истечении срока, установлен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ного </w:t>
      </w:r>
      <w:hyperlink r:id="rId16">
        <w:r>
          <w:rPr>
            <w:rStyle w:val="ListLabel4"/>
            <w:color w:val="000000"/>
          </w:rPr>
          <w:t xml:space="preserve">пунктом </w:t>
        </w:r>
      </w:hyperlink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отсутствие или недостаточность лимитов б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юджетных обязательств, доведённых до Министерства как получателя средств областного бюджета Ульяновской области на предоставление субсидий.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13.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заявлений, определяемой по дате и вр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емени их регистрации в журнале регистрации).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Заявитель, в отношении которого Министерством принято решение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об отказе в предоставлении субсидий, вправе обжаловать такое решение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соответствии с законодательством.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15. Заявитель после устранения обстоятел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ьств, послуживших основанием для принятия в отношении его решения об отказе в предоставлении субсидий, за исключением обстоятельств,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подпунктом 5 </w:t>
      </w:r>
      <w:hyperlink r:id="rId17">
        <w:r>
          <w:rPr>
            <w:rStyle w:val="ListLabel4"/>
            <w:color w:val="000000"/>
          </w:rPr>
          <w:t>пункта</w:t>
        </w:r>
        <w:r>
          <w:rPr>
            <w:rStyle w:val="ListLabel4"/>
            <w:color w:val="000000"/>
          </w:rPr>
          <w:br/>
          <w:t>1</w:t>
        </w:r>
      </w:hyperlink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вправе повторно обратиться в Министерство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 заявлением.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16. Заявитель, в отношении которого принято решение об отказе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в предоставлении субсидий по основанию, предусмотренному </w:t>
      </w:r>
      <w:r>
        <w:rPr>
          <w:rFonts w:ascii="Times New Roman" w:hAnsi="Times New Roman"/>
          <w:color w:val="000000"/>
          <w:sz w:val="28"/>
          <w:szCs w:val="28"/>
        </w:rPr>
        <w:t>подпункто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 </w:t>
      </w:r>
      <w:hyperlink r:id="rId18">
        <w:r>
          <w:rPr>
            <w:rStyle w:val="ListLabel4"/>
            <w:color w:val="000000"/>
          </w:rPr>
          <w:t>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имеет право повторно обратиться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Министерство с заявлением в следующем порядке:</w:t>
      </w:r>
    </w:p>
    <w:p w:rsidR="00C97020" w:rsidRDefault="007B36A5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1) до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25 декабря текущего финансового года – в случае доведения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до Министерства дополнительных лимитов бюджетных обязательств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на предоставление субсидий, и (или) поступления средств, образовавшихся в результате возврата субсидий заявителями, получившими субсиди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 (далее – получатели субсидий), в соответствии с абзацем третьим пункта 20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ли) поступления средств, образовавшихся в результате возврата субсидий получателями субсидии, направляет указанному в абзаце первом настоящего пункта заявителю в порядке очерёдности подачи документов, определяемой по дате и времени их регистрации в журнале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субсидий. Уведомление направляется заказным почтовым отправлением;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2) в очередном финансовом году – при наличии бюджетных ассигнований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предусмотренных в областном бюджете Ульяновской области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17. Субсидии перечисляются единовременно не позднее десятого рабочего дня после принятия Министерством по результатам рассмотрения документов в срок, уст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ановленный абзацем первым </w:t>
      </w:r>
      <w:hyperlink r:id="rId19">
        <w:r>
          <w:rPr>
            <w:rStyle w:val="ListLabel4"/>
            <w:color w:val="000000"/>
          </w:rPr>
          <w:t>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Правил, решения о предоставлении субсидий. Субсидии перечисляются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с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лицевого счёта Министерства, открытого в Министерстве финансов Ульяновской области, на счета, открытые получателем субсидий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учреждении Центрального банка Российской Федерации или кредитной организации.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18. Министерство и органы государственного финансово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контроля осуществляют обязательную проверку соблюдения получателем субсидий условий и порядка предоставления субсидий.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19.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Основаниями для возврата субсидий в полном объёме в областной бюджет Ульяновской области являются: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нарушение получателем субсидий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условий, установленных при предоставлении субсидий, или представление им ложных либо намеренно искажённых сведений, выявленное по результатам проведённых Министерством или уполномоченным органом государственного финансового контроля проверок;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непредставлен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ие или несвоевременное представление получателем субсидий отчёта о достижении плановых значений показателей результативности.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недостижения получателем субсидии плановых значений показателей результативности перечисленные ему субсидии подлежат возв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рату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объёмах, пропорциональных величинам недостигнутых плановых значений показателей результативности.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20. Министерство обеспечивает возврат субсидий в областной бюджет Ульяновской области путём направления получателю субсидий в срок,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не превышающий 30 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алендарных дней со дня установления одного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из обстоятельств, являющихся основаниями для возврата субсидий, требования о необходимости возврата субсидий в течение 30 календарных дней со дня получения указанного требования.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Возврат субсидий осуществляется по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лучателем субсидий в следующем порядке: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возврат субсидий в период до 25 декабря текущего финансового года включительно осуществляется на лицевой счёт Министерства, с которого были перечислены субсидии на счёт получателя субсидий;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возврат субсидий в период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субсидий в течение 5 рабочих дней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со дня получения требования о возврате субсидий.</w:t>
      </w:r>
    </w:p>
    <w:p w:rsidR="00C97020" w:rsidRDefault="007B36A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случае отказа или уклонения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получателя субсидий от добровольного возврата субсидий в областной бюджет Ульяновской области Министерство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принимает предусмотренные законодательством Российской Федерации меры по её принудительному взысканию.</w:t>
      </w:r>
    </w:p>
    <w:p w:rsidR="00C97020" w:rsidRDefault="007B36A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21. Средства, образовавшиеся в результате возв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рата субсидий, подлежат предоставлению в текущем финансовом году заявителям, имеющим право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20">
        <w:r>
          <w:rPr>
            <w:rStyle w:val="ListLabel4"/>
            <w:color w:val="000000"/>
          </w:rPr>
          <w:t>подпунктом 5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Правил, подавшим документы ранее в соответствии с очерёдностью подачи заявлений, определяемой по дате и времени их регистрации в журнале регистрации.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случае отсутствия 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ких заявителей субсидии подлежат возврату Министерством в доход областного бюджета Ульяновской области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установленном законодательством порядке.»</w:t>
      </w:r>
    </w:p>
    <w:p w:rsidR="00C97020" w:rsidRDefault="007B36A5">
      <w:pPr>
        <w:shd w:val="clear" w:color="auto" w:fill="FFFFFF"/>
        <w:spacing w:after="0" w:line="228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97020" w:rsidRDefault="00C9702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020" w:rsidRDefault="00C9702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020" w:rsidRDefault="00C9702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020" w:rsidRDefault="007B36A5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C97020" w:rsidRDefault="007B36A5">
      <w:pPr>
        <w:tabs>
          <w:tab w:val="left" w:pos="7792"/>
        </w:tabs>
        <w:spacing w:after="0" w:line="228" w:lineRule="auto"/>
      </w:pPr>
      <w:r>
        <w:rPr>
          <w:rFonts w:ascii="Times New Roman" w:hAnsi="Times New Roman"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/>
          <w:color w:val="000000"/>
          <w:sz w:val="28"/>
          <w:szCs w:val="28"/>
        </w:rPr>
        <w:tab/>
        <w:t>А.А.Смекалин</w:t>
      </w:r>
    </w:p>
    <w:sectPr w:rsidR="00C97020" w:rsidSect="00C97020">
      <w:headerReference w:type="default" r:id="rId21"/>
      <w:footerReference w:type="default" r:id="rId22"/>
      <w:pgSz w:w="11906" w:h="16838"/>
      <w:pgMar w:top="1134" w:right="567" w:bottom="1134" w:left="1701" w:header="454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A5" w:rsidRDefault="007B36A5" w:rsidP="00C97020">
      <w:pPr>
        <w:spacing w:after="0" w:line="240" w:lineRule="auto"/>
      </w:pPr>
      <w:r>
        <w:separator/>
      </w:r>
    </w:p>
  </w:endnote>
  <w:endnote w:type="continuationSeparator" w:id="1">
    <w:p w:rsidR="007B36A5" w:rsidRDefault="007B36A5" w:rsidP="00C9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20" w:rsidRDefault="00C97020">
    <w:pPr>
      <w:pStyle w:val="Footer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A5" w:rsidRDefault="007B36A5" w:rsidP="00C97020">
      <w:pPr>
        <w:spacing w:after="0" w:line="240" w:lineRule="auto"/>
      </w:pPr>
      <w:r>
        <w:separator/>
      </w:r>
    </w:p>
  </w:footnote>
  <w:footnote w:type="continuationSeparator" w:id="1">
    <w:p w:rsidR="007B36A5" w:rsidRDefault="007B36A5" w:rsidP="00C9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06154"/>
      <w:docPartObj>
        <w:docPartGallery w:val="Page Numbers (Top of Page)"/>
        <w:docPartUnique/>
      </w:docPartObj>
    </w:sdtPr>
    <w:sdtContent>
      <w:p w:rsidR="00C97020" w:rsidRDefault="00C97020">
        <w:pPr>
          <w:pStyle w:val="Header"/>
          <w:jc w:val="center"/>
        </w:pPr>
        <w:r>
          <w:rPr>
            <w:sz w:val="24"/>
            <w:szCs w:val="24"/>
          </w:rPr>
          <w:fldChar w:fldCharType="begin"/>
        </w:r>
        <w:r w:rsidR="007B36A5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076E8F">
          <w:rPr>
            <w:noProof/>
            <w:sz w:val="24"/>
            <w:szCs w:val="24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 w:rsidR="00C97020" w:rsidRDefault="00C97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CCC"/>
    <w:multiLevelType w:val="multilevel"/>
    <w:tmpl w:val="5B902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20"/>
    <w:rsid w:val="00076E8F"/>
    <w:rsid w:val="007B36A5"/>
    <w:rsid w:val="00C9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next w:val="a4"/>
    <w:qFormat/>
    <w:rsid w:val="00C9702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6576D5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locked/>
    <w:rsid w:val="003050E7"/>
    <w:rPr>
      <w:rFonts w:ascii="Calibri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3050E7"/>
    <w:rPr>
      <w:rFonts w:ascii="Calibri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E3AD9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B66AC2"/>
    <w:rPr>
      <w:rFonts w:ascii="Times New Roman" w:hAnsi="Times New Roman"/>
      <w:sz w:val="22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1404B2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9702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C97020"/>
    <w:rPr>
      <w:rFonts w:ascii="Times New Roman" w:hAnsi="Times New Roman"/>
      <w:sz w:val="28"/>
      <w:szCs w:val="28"/>
      <w:lang w:eastAsia="en-US"/>
    </w:rPr>
  </w:style>
  <w:style w:type="character" w:customStyle="1" w:styleId="ListLabel3">
    <w:name w:val="ListLabel 3"/>
    <w:qFormat/>
    <w:rsid w:val="00C97020"/>
    <w:rPr>
      <w:rFonts w:ascii="Times New Roman" w:hAnsi="Times New Roman"/>
      <w:color w:val="00000A"/>
      <w:sz w:val="28"/>
      <w:szCs w:val="28"/>
    </w:rPr>
  </w:style>
  <w:style w:type="character" w:customStyle="1" w:styleId="ListLabel4">
    <w:name w:val="ListLabel 4"/>
    <w:qFormat/>
    <w:rsid w:val="00C97020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5">
    <w:name w:val="ListLabel 5"/>
    <w:qFormat/>
    <w:rsid w:val="00C97020"/>
    <w:rPr>
      <w:rFonts w:ascii="Times New Roman" w:hAnsi="Times New Roman"/>
      <w:color w:val="000000"/>
      <w:sz w:val="28"/>
      <w:szCs w:val="28"/>
    </w:rPr>
  </w:style>
  <w:style w:type="character" w:customStyle="1" w:styleId="ListLabel6">
    <w:name w:val="ListLabel 6"/>
    <w:qFormat/>
    <w:rsid w:val="00C97020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7">
    <w:name w:val="ListLabel 7"/>
    <w:qFormat/>
    <w:rsid w:val="00C97020"/>
    <w:rPr>
      <w:rFonts w:ascii="Times New Roman" w:hAnsi="Times New Roman"/>
      <w:color w:val="000000"/>
      <w:sz w:val="28"/>
      <w:szCs w:val="28"/>
    </w:rPr>
  </w:style>
  <w:style w:type="character" w:customStyle="1" w:styleId="ListLabel8">
    <w:name w:val="ListLabel 8"/>
    <w:qFormat/>
    <w:rsid w:val="00C97020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9">
    <w:name w:val="ListLabel 9"/>
    <w:qFormat/>
    <w:rsid w:val="00C97020"/>
    <w:rPr>
      <w:rFonts w:ascii="Times New Roman" w:hAnsi="Times New Roman"/>
      <w:color w:val="000000"/>
      <w:sz w:val="28"/>
      <w:szCs w:val="28"/>
    </w:rPr>
  </w:style>
  <w:style w:type="character" w:customStyle="1" w:styleId="ListLabel10">
    <w:name w:val="ListLabel 10"/>
    <w:qFormat/>
    <w:rsid w:val="00C97020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sid w:val="00C97020"/>
    <w:rPr>
      <w:rFonts w:ascii="Times New Roman" w:hAnsi="Times New Roman"/>
      <w:color w:val="000000"/>
      <w:sz w:val="28"/>
      <w:szCs w:val="28"/>
    </w:rPr>
  </w:style>
  <w:style w:type="character" w:customStyle="1" w:styleId="ListLabel12">
    <w:name w:val="ListLabel 12"/>
    <w:qFormat/>
    <w:rsid w:val="00C97020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13">
    <w:name w:val="ListLabel 13"/>
    <w:qFormat/>
    <w:rsid w:val="00C97020"/>
    <w:rPr>
      <w:color w:val="000000"/>
    </w:rPr>
  </w:style>
  <w:style w:type="character" w:customStyle="1" w:styleId="ListLabel14">
    <w:name w:val="ListLabel 14"/>
    <w:qFormat/>
    <w:rsid w:val="00C97020"/>
    <w:rPr>
      <w:color w:val="000000"/>
    </w:rPr>
  </w:style>
  <w:style w:type="character" w:customStyle="1" w:styleId="a8">
    <w:name w:val="Посещённая гиперссылка"/>
    <w:rsid w:val="00C97020"/>
    <w:rPr>
      <w:color w:val="800000"/>
      <w:u w:val="single"/>
    </w:rPr>
  </w:style>
  <w:style w:type="character" w:customStyle="1" w:styleId="ListLabel15">
    <w:name w:val="ListLabel 15"/>
    <w:qFormat/>
    <w:rsid w:val="00C97020"/>
    <w:rPr>
      <w:color w:val="000000"/>
    </w:rPr>
  </w:style>
  <w:style w:type="character" w:customStyle="1" w:styleId="ListLabel16">
    <w:name w:val="ListLabel 16"/>
    <w:qFormat/>
    <w:rsid w:val="00C97020"/>
    <w:rPr>
      <w:color w:val="000000"/>
    </w:rPr>
  </w:style>
  <w:style w:type="character" w:customStyle="1" w:styleId="ListLabel17">
    <w:name w:val="ListLabel 17"/>
    <w:qFormat/>
    <w:rsid w:val="00C97020"/>
    <w:rPr>
      <w:color w:val="000000"/>
    </w:rPr>
  </w:style>
  <w:style w:type="character" w:customStyle="1" w:styleId="ListLabel18">
    <w:name w:val="ListLabel 18"/>
    <w:qFormat/>
    <w:rsid w:val="00C97020"/>
    <w:rPr>
      <w:color w:val="000000"/>
    </w:rPr>
  </w:style>
  <w:style w:type="paragraph" w:customStyle="1" w:styleId="a3">
    <w:name w:val="Заголовок"/>
    <w:basedOn w:val="a"/>
    <w:next w:val="a4"/>
    <w:qFormat/>
    <w:rsid w:val="00C9702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C97020"/>
    <w:pPr>
      <w:spacing w:after="140"/>
    </w:pPr>
  </w:style>
  <w:style w:type="paragraph" w:styleId="a9">
    <w:name w:val="List"/>
    <w:basedOn w:val="a4"/>
    <w:rsid w:val="00C97020"/>
    <w:rPr>
      <w:rFonts w:cs="Noto Sans Devanagari"/>
    </w:rPr>
  </w:style>
  <w:style w:type="paragraph" w:customStyle="1" w:styleId="Caption">
    <w:name w:val="Caption"/>
    <w:basedOn w:val="a"/>
    <w:qFormat/>
    <w:rsid w:val="00C9702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C97020"/>
    <w:pPr>
      <w:suppressLineNumbers/>
    </w:pPr>
    <w:rPr>
      <w:rFonts w:cs="Noto Sans Devanagari"/>
    </w:rPr>
  </w:style>
  <w:style w:type="paragraph" w:styleId="ab">
    <w:name w:val="caption"/>
    <w:basedOn w:val="a"/>
    <w:qFormat/>
    <w:rsid w:val="00C9702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6576D5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6576D5"/>
    <w:pPr>
      <w:widowControl w:val="0"/>
    </w:pPr>
    <w:rPr>
      <w:rFonts w:ascii="Arial" w:eastAsia="Times New Roman" w:hAnsi="Arial" w:cs="Arial"/>
      <w:color w:val="2B4279"/>
      <w:sz w:val="22"/>
    </w:rPr>
  </w:style>
  <w:style w:type="paragraph" w:customStyle="1" w:styleId="formattext0">
    <w:name w:val="formattext"/>
    <w:basedOn w:val="a"/>
    <w:uiPriority w:val="99"/>
    <w:qFormat/>
    <w:rsid w:val="006576D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0">
    <w:name w:val="ConsPlusNormal"/>
    <w:uiPriority w:val="99"/>
    <w:qFormat/>
    <w:rsid w:val="003479B4"/>
    <w:rPr>
      <w:rFonts w:ascii="Times New Roman" w:hAnsi="Times New Roman"/>
      <w:color w:val="00000A"/>
      <w:sz w:val="28"/>
    </w:rPr>
  </w:style>
  <w:style w:type="paragraph" w:styleId="ad">
    <w:name w:val="Balloon Text"/>
    <w:basedOn w:val="a"/>
    <w:uiPriority w:val="99"/>
    <w:semiHidden/>
    <w:qFormat/>
    <w:rsid w:val="001404B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C6B40F326525A9831D58FCF640BA166C54E514D192BE0DDA48F1C23ABAFBCC93I9W3M" TargetMode="External"/><Relationship Id="rId13" Type="http://schemas.openxmlformats.org/officeDocument/2006/relationships/hyperlink" Target="consultantplus://offline/ref=9DAFEAC10E25B99727AC86E6020B24868754715A80A7648ECC77109FC98900AF23FBE5ABAFBF5E7284A76Aa7KDJ" TargetMode="External"/><Relationship Id="rId18" Type="http://schemas.openxmlformats.org/officeDocument/2006/relationships/hyperlink" Target="consultantplus://offline/ref=708F863B5E163BB9ED8BA59113D0D03BCCC4E8A7A5FC18060C7B432C966E52C7A3A2379CF6D3830AFA3EFEl0h9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AFEAC10E25B99727AC86E6020B24868754715A80A7648ECC77109FC98900AF23FBE5ABAFBF5E7284A46Da7KDJ" TargetMode="External"/><Relationship Id="rId17" Type="http://schemas.openxmlformats.org/officeDocument/2006/relationships/hyperlink" Target="consultantplus://offline/ref=708F863B5E163BB9ED8BA59113D0D03BCCC4E8A7A5FC18060C7B432C966E52C7A3A2379CF6D3830AFA3EFEl0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B29A8EAAD94BFCD836DCCB2EC5051CC5DCB549A13A63F3ADED2E04B1432C9560E042F76F446B4D621C16x552K" TargetMode="External"/><Relationship Id="rId20" Type="http://schemas.openxmlformats.org/officeDocument/2006/relationships/hyperlink" Target="consultantplus://offline/ref=A3A201024403510915BB86C8B202249399239617073D47F892F148DF34EA551FE2568FF75A2FAEDA7A224BW3i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FEAC10E25B99727AC86E6020B24868754715A80A7648ECC77109FC98900AF23FBE5ABAFBF5E7284A76Ea7K2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FEAC10E25B99727AC86E6020B24868754715A80A7648ECC77109FC98900AF23FBE5ABAFBF5E7284A46Da7K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21A28B045723A14AF45A029FDDAE5BCE9DE96B125DFC3E1DF81E5D5E265AB6B9934D8B73FA942ABC666Ez6oCG" TargetMode="External"/><Relationship Id="rId19" Type="http://schemas.openxmlformats.org/officeDocument/2006/relationships/hyperlink" Target="consultantplus://offline/ref=B37A50F8705BB0363BE068774BCC4C86C5E37E9A9E1FAE95E9D1281E651C4B0F47317623E62BB8AE1CE2E2M2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3E8E2BB550E4B32E9854FF9D5F2842783213057D0D5F5DB803F9477C87A0B21F76E97E4D9D93DB609BEe7kEM" TargetMode="External"/><Relationship Id="rId14" Type="http://schemas.openxmlformats.org/officeDocument/2006/relationships/hyperlink" Target="consultantplus://offline/ref=9DAFEAC10E25B99727AC86E6020B24868754715A80A7648ECC77109FC98900AF23FBE5ABAFBF5E7284A76Ea7K2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222B55-C0B6-431D-B9C5-2C33740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3676</Words>
  <Characters>20957</Characters>
  <Application>Microsoft Office Word</Application>
  <DocSecurity>0</DocSecurity>
  <Lines>174</Lines>
  <Paragraphs>49</Paragraphs>
  <ScaleCrop>false</ScaleCrop>
  <Company>КонсультантПлюс Версия 4017.00.93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07.08.2014 N 346-П(ред. от 30.05.2018)"О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граждан"(вместе с "Порядком предоставления потребительским обществам и сельскохозяйственным потребительским кооперативам из областного бюджета Ульяновской области субсидий в целях возмещения части затрат, связанных с развитием их эко</dc:title>
  <dc:creator>Пользователь</dc:creator>
  <cp:lastModifiedBy>Olga Brenduk</cp:lastModifiedBy>
  <cp:revision>2</cp:revision>
  <cp:lastPrinted>2018-07-19T16:30:00Z</cp:lastPrinted>
  <dcterms:created xsi:type="dcterms:W3CDTF">2018-07-24T11:37:00Z</dcterms:created>
  <dcterms:modified xsi:type="dcterms:W3CDTF">2018-07-24T11:37:00Z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