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Вносятся изменения в наименование Программы, а также наименования подпрограмм, так как срок действия программы продлевается до 2021 года.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в 2014-2021 годах составит 5 929 389,27642 тыс. рублей, из них: 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- за счёт средств областного бюджета 3 079 116,17631 тыс. рублей;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- за счёт средств федерального бюджета 2 850 273,10011 тыс. рублей.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Финансирование мероприятий Программы в 2019-2021 годах составит 1073204,90 тыс. рублей, из них: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- за счёт средств областного бюджета 908 329,60 тыс. рублей;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- за счёт средств федерального бюджета 164 875,30 тыс. рублей, в том числе по годам: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на 2019 год – 361 984,90 тыс. рублей (308 943,20 тыс. рублей из областного бюджета, 53 041,70 тыс. рублей из федерального бюджета);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на 2020 год – 364 106,50 тыс. рублей (308 943,20 тыс. рублей из областного бюджета, 55 163,30 тыс. рублей из федерального бюджета);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на 2021 год – 347 113,50 тыс. рублей (290 443,20 тыс. рублей из областного бюджета, 56 670,30 тыс. рублей из федерального бюджета);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 xml:space="preserve">Изменения заключаются в следующем: 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1. Подпрограмма «Стимулирование развития жилищного строительства в Ульяновской области на 2014-2021 годы»: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подпрограммы в 2014-2021 годах составит 4 503 844,89243 тыс. рублей, из них: 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- за счёт средств областного бюджета 1 879 465,09932 тыс. рублей;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- за счёт средств федерального бюджета 2 624 379,79311 тыс. рублей.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в 2019-2021 годах составит 612 935,50 тыс. рублей, из них: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- за счёт средств областного бюджета 448 060,20 тыс. рублей;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- за счёт средств федерального бюджета 164 875,30 тыс. рублей, в том числе по годам: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на 2019 год – 192 017,20 тыс. рублей (138 975,50 тыс. рублей из областного бюджета, 53 041,70 тыс. рублей из федерального бюджета);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на 2020 год – 214 138,80 тыс. рублей (158 975,50 тыс. рублей из областного бюджета, 55 163,30 тыс. рублей из федерального бюджета);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на 2021 год – 206 779,50 тыс. рублей (150 109,20 тыс. рублей из областного бюджета, 56 670,30 тыс. рублей из федерального бюджета),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в том числе по мероприятиям: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 xml:space="preserve">- Предоставление единовременных выплат на приобретение жилых помещений с привлечением ипотечных кредитов отдельным категориям граждан в рамках реализации </w:t>
      </w:r>
      <w:hyperlink r:id="rId4" w:tooltip="Постановление Правительства Ульяновской области от 30.03.2011 N 12/131-П (ред. от 27.08.2018) &quot;О предоставлении выплат на приобретение жилого помещения отдельным категориям граждан, постоянно проживающих на территории Ульяновской области&quot;{КонсультантПлюс" w:history="1">
        <w:r w:rsidRPr="006355C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355C8">
        <w:rPr>
          <w:rFonts w:ascii="Times New Roman" w:hAnsi="Times New Roman" w:cs="Times New Roman"/>
          <w:sz w:val="24"/>
          <w:szCs w:val="24"/>
        </w:rPr>
        <w:t xml:space="preserve"> Правительства Ульяновской области от 30.03.2011 № 12/131-П «О предоставлении выплат на приобретение жилого помещения отдельным категориям граждан, постоянно проживающих на территории Ульяновской области» – 42 370,00 тыс. рублей из областного бюджета, из них: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2019 год – 3 500,0 тыс. рублей;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2020 год – 19 440,0 тыс. рублей;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2021 год – 19 430,0 тыс. рублей.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Денежные средства областного бюджета Ульяновской области на 2019 год в сумме 15 040,00 тыс. рублей перераспределены на мероприятия государственной программы Ульяновской области «»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lastRenderedPageBreak/>
        <w:t>- Предоставление единовременной социальной выплаты отдельным работникам организаций, осуществляющих на территории Ульяновской области деятельность в сфере информационных технологий – 3 890,0 тыс. рублей из областного бюджета, из них: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2019 год – 0,0 тыс. рублей;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2020 год – 1 940,0 тыс. рублей;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2021 год – 1 950,0 тыс. рублей.</w:t>
      </w:r>
    </w:p>
    <w:p w:rsidR="00BA4CA1" w:rsidRPr="006355C8" w:rsidRDefault="00BA4CA1" w:rsidP="00BA4CA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4CA1" w:rsidRPr="006355C8" w:rsidRDefault="00BA4CA1" w:rsidP="00BA4CA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55C8">
        <w:rPr>
          <w:rFonts w:ascii="Times New Roman" w:hAnsi="Times New Roman" w:cs="Times New Roman"/>
          <w:sz w:val="24"/>
          <w:szCs w:val="24"/>
        </w:rPr>
        <w:t>-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родителей, на территории Ульяновской области по договорам найма специализированных жилых помещений, в том числе уплата налога на имущество организаций за приобретенные квартиры для детей-сирот и детей, оставшихся без попечения родителей – 538 389,00 тыс. рублей 373 513,70 тыс. рублей из областного</w:t>
      </w:r>
      <w:proofErr w:type="gramEnd"/>
      <w:r w:rsidRPr="006355C8">
        <w:rPr>
          <w:rFonts w:ascii="Times New Roman" w:hAnsi="Times New Roman" w:cs="Times New Roman"/>
          <w:sz w:val="24"/>
          <w:szCs w:val="24"/>
        </w:rPr>
        <w:t xml:space="preserve"> бюджета, 164 875,30 тыс. рублей из федерального бюджета), из них:</w:t>
      </w:r>
    </w:p>
    <w:p w:rsidR="00BA4CA1" w:rsidRPr="006355C8" w:rsidRDefault="00BA4CA1" w:rsidP="00BA4CA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2019 год – 179 091,70 тыс. рублей (126 050,00 тыс. рублей из областного бюджета, 53 041,70 тыс. рублей из федерального бюджета);</w:t>
      </w:r>
    </w:p>
    <w:p w:rsidR="00BA4CA1" w:rsidRPr="006355C8" w:rsidRDefault="00BA4CA1" w:rsidP="00BA4CA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2020 год – 183 333,30 тыс. рублей (128 170,00 тыс. рублей из областного бюджета, 55 163,30 тыс. рублей из федерального бюджета);</w:t>
      </w:r>
    </w:p>
    <w:p w:rsidR="00BA4CA1" w:rsidRPr="006355C8" w:rsidRDefault="00BA4CA1" w:rsidP="00BA4CA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2021 год – 175 964,00 тыс. рублей (119 293,70 тыс. рублей из областного бюджета, 56 670,30 тыс. рублей из федерального бюджета).</w:t>
      </w:r>
    </w:p>
    <w:p w:rsidR="00BA4CA1" w:rsidRPr="006355C8" w:rsidRDefault="00BA4CA1" w:rsidP="00BA4CA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55C8">
        <w:rPr>
          <w:rFonts w:ascii="Times New Roman" w:hAnsi="Times New Roman" w:cs="Times New Roman"/>
          <w:sz w:val="24"/>
          <w:szCs w:val="24"/>
        </w:rPr>
        <w:t xml:space="preserve">- Предоставление детям-сиротам, детям, оставшимся без попечения родителей, а также лицам из числа детей-сирот и детей, оставшихся без попечения родителей, на территории Ульяновской области компенсации расходов за наём (поднаём) жилого помещения, связанных с внесением ими платы по договорам найма (поднайма) жилых помещений, в рамках реализации </w:t>
      </w:r>
      <w:hyperlink r:id="rId5" w:tooltip="Постановление Правительства Ульяновской области от 14.10.2014 N 466-П (ред. от 31.08.2018) &quot;О предоставлении ежемесячной денежной компенсации расходов за наем (поднаем) жилого помещения детям-сиротам, детям, оставшимся без попечения родителей, а также лиц" w:history="1">
        <w:r w:rsidRPr="006355C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355C8">
        <w:rPr>
          <w:rFonts w:ascii="Times New Roman" w:hAnsi="Times New Roman" w:cs="Times New Roman"/>
          <w:sz w:val="24"/>
          <w:szCs w:val="24"/>
        </w:rPr>
        <w:t xml:space="preserve"> Правительства Ульяновской области от 14.10.2014 № 466-П «О предоставлении ежемесячной денежной компенсации расходов за наём (поднаём</w:t>
      </w:r>
      <w:proofErr w:type="gramEnd"/>
      <w:r w:rsidRPr="006355C8">
        <w:rPr>
          <w:rFonts w:ascii="Times New Roman" w:hAnsi="Times New Roman" w:cs="Times New Roman"/>
          <w:sz w:val="24"/>
          <w:szCs w:val="24"/>
        </w:rPr>
        <w:t>) жилого помещения детям-сиротам, детям, оставшимся без попечения родителей, а также лицам из числа детей-сирот и детей, оставшихся без попечения родителей, на территории Ульяновской области» – 13 031,50 тыс. рублей из областного бюджета, из них:</w:t>
      </w:r>
    </w:p>
    <w:p w:rsidR="00BA4CA1" w:rsidRPr="006355C8" w:rsidRDefault="00BA4CA1" w:rsidP="00BA4CA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2019 год – 4 340,50 тыс. рублей;</w:t>
      </w:r>
    </w:p>
    <w:p w:rsidR="00BA4CA1" w:rsidRPr="006355C8" w:rsidRDefault="00BA4CA1" w:rsidP="00BA4CA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2020 год – 4 340,50 тыс. рублей;</w:t>
      </w:r>
    </w:p>
    <w:p w:rsidR="00BA4CA1" w:rsidRPr="006355C8" w:rsidRDefault="00BA4CA1" w:rsidP="00BA4CA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2021 год – 4 350,50 тыс. рублей.</w:t>
      </w:r>
    </w:p>
    <w:p w:rsidR="00BA4CA1" w:rsidRPr="006355C8" w:rsidRDefault="00BA4CA1" w:rsidP="00BA4CA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4CA1" w:rsidRPr="006355C8" w:rsidRDefault="00BA4CA1" w:rsidP="00BA4CA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 xml:space="preserve">- Предоставление субсидий в целях </w:t>
      </w:r>
      <w:proofErr w:type="spellStart"/>
      <w:r w:rsidRPr="006355C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355C8">
        <w:rPr>
          <w:rFonts w:ascii="Times New Roman" w:hAnsi="Times New Roman" w:cs="Times New Roman"/>
          <w:sz w:val="24"/>
          <w:szCs w:val="24"/>
        </w:rPr>
        <w:t xml:space="preserve"> расходных обязательств, связанных с предоставлением социальных выплат молодым семьям на приобретение (строительство) жилых помещений – 13 133,34 тыс. рублей из областного бюджета, из них:</w:t>
      </w:r>
    </w:p>
    <w:p w:rsidR="00BA4CA1" w:rsidRPr="006355C8" w:rsidRDefault="00BA4CA1" w:rsidP="00BA4CA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2019 год – 4 377,78 тыс. рублей;</w:t>
      </w:r>
    </w:p>
    <w:p w:rsidR="00BA4CA1" w:rsidRPr="006355C8" w:rsidRDefault="00BA4CA1" w:rsidP="00BA4CA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2020год – 4 377,78 тыс. рублей;</w:t>
      </w:r>
    </w:p>
    <w:p w:rsidR="00BA4CA1" w:rsidRPr="006355C8" w:rsidRDefault="00BA4CA1" w:rsidP="00BA4CA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2021 год – 4 377,78 тыс. рублей.</w:t>
      </w:r>
    </w:p>
    <w:p w:rsidR="00BA4CA1" w:rsidRPr="006355C8" w:rsidRDefault="00BA4CA1" w:rsidP="00BA4CA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4CA1" w:rsidRPr="006355C8" w:rsidRDefault="00BA4CA1" w:rsidP="00BA4CA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- Предоставление дополнительной социальной выплаты молодым семьям на приобретение (строительство) жилых помещений при рождении ребёнка – 2 121,66 тыс. рублей из областного бюджета, из них:</w:t>
      </w:r>
    </w:p>
    <w:p w:rsidR="00BA4CA1" w:rsidRPr="006355C8" w:rsidRDefault="00BA4CA1" w:rsidP="00BA4CA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2019 год – 707,22 тыс. рублей;</w:t>
      </w:r>
    </w:p>
    <w:p w:rsidR="00BA4CA1" w:rsidRPr="006355C8" w:rsidRDefault="00BA4CA1" w:rsidP="00BA4CA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2020 год – 707,22 тыс. рублей;</w:t>
      </w:r>
    </w:p>
    <w:p w:rsidR="00BA4CA1" w:rsidRPr="006355C8" w:rsidRDefault="00BA4CA1" w:rsidP="00BA4CA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2021 год – 707,22 тыс. рублей.</w:t>
      </w:r>
    </w:p>
    <w:p w:rsidR="00BA4CA1" w:rsidRPr="006355C8" w:rsidRDefault="00BA4CA1" w:rsidP="00BA4CA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4CA1" w:rsidRPr="006355C8" w:rsidRDefault="00BA4CA1" w:rsidP="00BA4CA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2. Подготовка документов территориального планирования и градостроительного зонирования, создание, ввод в эксплуатацию и эксплуатация информационной системы управления территориями в 2014-2021 годах»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lastRenderedPageBreak/>
        <w:t>Финансирование мероприятий подпрограммы за счёт средств областного бюджета в 2014-2021 годах составит 69 746,14959 тыс. рублей.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за счёт средств областного бюджета в 2019-2021 годах составит 57 000,00 тыс. рублей, в том числе по годам: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на 2019 год – 38 500,00 тыс. рублей;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на 2020 год – 18 500,00 тыс. рублей;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на 2021 год – 0,00 тыс. рублей,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в том числе по мероприятиям: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- Актуализация схемы территориального планирования Ульяновской области – 12 000,00 тыс. рублей, в том числе: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на 2019 год – 12 000,00 тыс. рублей;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на 2020 год – 0,00 тыс. рублей;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на 2021 год – 0,00 тыс. рублей.</w:t>
      </w:r>
    </w:p>
    <w:p w:rsidR="00BA4CA1" w:rsidRPr="006355C8" w:rsidRDefault="00BA4CA1" w:rsidP="00BA4CA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- Актуализация схем территориального планирования муниципальных районов, генеральных планов поселений и городских округов Ульяновской области, правил землепользования и застройки поселений и городских округов Ульяновской области – 45 000,00 тыс. рублей, в том числе: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на 2019 год – 26 500,00 тыс. рублей;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на 2020 год – 18 500,00 тыс. рублей;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на 2021 год – 0,00 тыс. рублей.</w:t>
      </w:r>
    </w:p>
    <w:p w:rsidR="00BA4CA1" w:rsidRPr="006355C8" w:rsidRDefault="00BA4CA1" w:rsidP="00BA4CA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4CA1" w:rsidRPr="006355C8" w:rsidRDefault="00BA4CA1" w:rsidP="00BA4CA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3. Подпрограмма «Обеспечение реализации государственной программы на 2015-2021 годы»: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за счёт средств областного бюджета в 2014-2021 годах составит 1 007 622,8886 тыс. рублей.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за счёт средств областного бюджета в 2019-2021 годах составит 403 269,40 тыс. рублей, в том числе по годам: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на 2019 год – 131 467,70 тыс. рублей;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на 2020 год – 13 1467,70 тыс. рублей;</w:t>
      </w:r>
    </w:p>
    <w:p w:rsidR="00BA4CA1" w:rsidRPr="006355C8" w:rsidRDefault="00BA4CA1" w:rsidP="00BA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на 2021 год – 140 334,00 тыс. рублей.</w:t>
      </w:r>
    </w:p>
    <w:p w:rsidR="0099223A" w:rsidRPr="00BA4CA1" w:rsidRDefault="0099223A" w:rsidP="00BA4CA1"/>
    <w:sectPr w:rsidR="0099223A" w:rsidRPr="00BA4CA1" w:rsidSect="0048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A4CA1"/>
    <w:rsid w:val="001147C4"/>
    <w:rsid w:val="004303E5"/>
    <w:rsid w:val="00482A1E"/>
    <w:rsid w:val="005A40D3"/>
    <w:rsid w:val="00773CCC"/>
    <w:rsid w:val="00916B2F"/>
    <w:rsid w:val="00950C35"/>
    <w:rsid w:val="0099223A"/>
    <w:rsid w:val="00BA4CA1"/>
    <w:rsid w:val="00DE3770"/>
    <w:rsid w:val="00F21AA9"/>
    <w:rsid w:val="00F35BFE"/>
    <w:rsid w:val="00FF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A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1C11D9763DF4F1E7A1517C3A0634DB27BD15D2A7EA8A2082E94CD2D3FE879F0rBwDM" TargetMode="External"/><Relationship Id="rId4" Type="http://schemas.openxmlformats.org/officeDocument/2006/relationships/hyperlink" Target="consultantplus://offline/ref=01C11D9763DF4F1E7A1517C3A0634DB27BD15D2A7EA9AB082B94CD2D3FE879F0rBw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6722</Characters>
  <Application>Microsoft Office Word</Application>
  <DocSecurity>0</DocSecurity>
  <Lines>56</Lines>
  <Paragraphs>15</Paragraphs>
  <ScaleCrop>false</ScaleCrop>
  <Company>Grizli777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Brenduk</dc:creator>
  <cp:lastModifiedBy>Olga Brenduk</cp:lastModifiedBy>
  <cp:revision>1</cp:revision>
  <dcterms:created xsi:type="dcterms:W3CDTF">2018-10-24T03:33:00Z</dcterms:created>
  <dcterms:modified xsi:type="dcterms:W3CDTF">2018-10-24T03:34:00Z</dcterms:modified>
</cp:coreProperties>
</file>