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7C" w:rsidRPr="007B454A" w:rsidRDefault="0096117C" w:rsidP="00961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>Проект приказа Министерства энергетики, жилищно-коммунального комплекса и городской среды Ульяновской области «Об утверждении Положения о проверке соблюдения гражданином, замещавшим должность государственной гражданской службы в Министерстве энергетики, жилищно-коммунального комплекса и городской среды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</w:t>
      </w:r>
      <w:proofErr w:type="gramEnd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гражданином» (далее – проект приказа) разработан в соответствии с </w:t>
      </w:r>
      <w:hyperlink r:id="rId4" w:history="1">
        <w:r w:rsidRPr="007B454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6 статьи 12</w:t>
        </w:r>
      </w:hyperlink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25.12.2008 № 273-ФЗ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противодействии коррупции» и определяет порядок осуществления проверки:</w:t>
      </w:r>
    </w:p>
    <w:p w:rsidR="0096117C" w:rsidRPr="007B454A" w:rsidRDefault="0096117C" w:rsidP="00961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>1) соблюдения гражданином, замещавшим должность государственной гражданской службы, включенную в перечень должностей государственной гражданской службы в Министерстве энергетики, жилищно-коммунального комплекса и городской среды Ульяновской области (далее – Министерство),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>детей и при замещении которых государственные гражданские служащие Министерства (далее - гражданские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в течение 2 лет после увольнения с государственной гражданской службы в Министерства (далее – гражданская</w:t>
      </w:r>
      <w:proofErr w:type="gramEnd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>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 (далее – должность гражданской службы с функциями государственного управления) без</w:t>
      </w:r>
      <w:proofErr w:type="gramEnd"/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согласия комиссии по соблюдению требований к служебному поведению государственных гражданских служащих Министерства и урегулированию конфликта интересов;</w:t>
      </w:r>
    </w:p>
    <w:p w:rsidR="0096117C" w:rsidRPr="007B454A" w:rsidRDefault="0096117C" w:rsidP="00961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54A">
        <w:rPr>
          <w:rFonts w:ascii="Times New Roman" w:eastAsia="Calibri" w:hAnsi="Times New Roman" w:cs="Times New Roman"/>
          <w:sz w:val="24"/>
          <w:szCs w:val="24"/>
          <w:lang w:eastAsia="en-US"/>
        </w:rPr>
        <w:t>2) соблюдения работодателем условий заключения трудового договора (гражданско-правового договора) с гражданином, замещавшим должность гражданской службы с функциями государственного управления.</w:t>
      </w:r>
    </w:p>
    <w:p w:rsidR="001F0099" w:rsidRPr="0096117C" w:rsidRDefault="0096117C" w:rsidP="0096117C"/>
    <w:sectPr w:rsidR="001F0099" w:rsidRPr="0096117C" w:rsidSect="003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7C"/>
    <w:rsid w:val="000861F2"/>
    <w:rsid w:val="002C0644"/>
    <w:rsid w:val="002E0BE3"/>
    <w:rsid w:val="00325370"/>
    <w:rsid w:val="00435380"/>
    <w:rsid w:val="0096117C"/>
    <w:rsid w:val="00DB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7C"/>
    <w:rPr>
      <w:color w:val="0000FF" w:themeColor="hyperlink"/>
      <w:u w:val="single"/>
    </w:rPr>
  </w:style>
  <w:style w:type="paragraph" w:customStyle="1" w:styleId="ConsPlusNormal">
    <w:name w:val="ConsPlusNormal"/>
    <w:rsid w:val="00961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ACE96D17C1BB189C03EF28BADEF8DE16F438F6FEF939460F1B7F733D0AD017145DE8D366006E72A42FF152490D67B358DF4397H5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2019-01-30T05:20:00Z</dcterms:created>
  <dcterms:modified xsi:type="dcterms:W3CDTF">2019-01-30T05:29:00Z</dcterms:modified>
</cp:coreProperties>
</file>