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00000A"/>
          <w:u w:val="non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00000A"/>
          <w:u w:val="none"/>
        </w:rPr>
      </w:pPr>
      <w:r>
        <w:rPr>
          <w:b/>
          <w:bCs/>
          <w:color w:val="00000A"/>
          <w:u w:val="none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00000A"/>
          <w:u w:val="none"/>
        </w:rPr>
      </w:pPr>
      <w:r>
        <w:rPr>
          <w:b/>
          <w:bCs/>
          <w:color w:val="00000A"/>
          <w:u w:val="none"/>
        </w:rPr>
        <w:t xml:space="preserve">МИНИСТЕРСТВО ЭНЕРГЕТИКИ, ЖИЛИЩНО-КОММУНАЛЬНОГО КОМПЛЕКСА И ГОРОДСКОЙ СРЕДЫ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00000A"/>
          <w:u w:val="none"/>
        </w:rPr>
      </w:pPr>
      <w:r>
        <w:rPr>
          <w:b/>
          <w:bCs/>
          <w:color w:val="00000A"/>
          <w:u w:val="none"/>
        </w:rPr>
        <w:t>УЛЬЯНОВСКОЙ ОБЛАСТИ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00000A"/>
          <w:sz w:val="20"/>
          <w:szCs w:val="20"/>
          <w:u w:val="none"/>
        </w:rPr>
      </w:pPr>
      <w:r>
        <w:rPr>
          <w:b/>
          <w:bCs/>
          <w:color w:val="00000A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00000A"/>
          <w:sz w:val="32"/>
          <w:szCs w:val="32"/>
          <w:u w:val="none"/>
        </w:rPr>
      </w:pPr>
      <w:r>
        <w:rPr>
          <w:b/>
          <w:bCs/>
          <w:color w:val="00000A"/>
          <w:sz w:val="32"/>
          <w:szCs w:val="32"/>
          <w:u w:val="none"/>
        </w:rPr>
        <w:t>П Р И К А З</w:t>
      </w:r>
    </w:p>
    <w:p>
      <w:pPr>
        <w:pStyle w:val="Normal"/>
        <w:spacing w:lineRule="auto" w:line="240" w:before="0" w:after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lineRule="auto" w:line="240" w:before="0" w:after="0"/>
        <w:ind w:left="708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№</w:t>
      </w:r>
    </w:p>
    <w:p>
      <w:pPr>
        <w:pStyle w:val="Normal"/>
        <w:spacing w:lineRule="auto" w:line="240" w:before="0" w:after="0"/>
        <w:ind w:left="7080" w:hanging="0"/>
        <w:jc w:val="right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spacing w:lineRule="auto" w:line="240" w:before="0" w:after="0"/>
        <w:ind w:left="7080" w:firstLine="708"/>
        <w:jc w:val="center"/>
        <w:rPr>
          <w:color w:val="000000"/>
          <w:sz w:val="18"/>
          <w:szCs w:val="18"/>
          <w:u w:val="none"/>
        </w:rPr>
      </w:pPr>
      <w:r>
        <w:rPr>
          <w:color w:val="000000"/>
          <w:sz w:val="18"/>
          <w:szCs w:val="18"/>
          <w:u w:val="none"/>
        </w:rPr>
        <w:t>Экз. № ________</w:t>
      </w:r>
    </w:p>
    <w:p>
      <w:pPr>
        <w:pStyle w:val="Normal"/>
        <w:spacing w:lineRule="auto" w:line="240" w:before="0" w:after="0"/>
        <w:rPr>
          <w:color w:val="000000"/>
          <w:sz w:val="18"/>
          <w:szCs w:val="18"/>
          <w:u w:val="none"/>
        </w:rPr>
      </w:pPr>
      <w:r>
        <w:rPr>
          <w:color w:val="000000"/>
          <w:sz w:val="18"/>
          <w:szCs w:val="18"/>
          <w:u w:val="none"/>
        </w:rPr>
      </w:r>
    </w:p>
    <w:p>
      <w:pPr>
        <w:pStyle w:val="Normal"/>
        <w:spacing w:lineRule="auto" w:line="240" w:before="0" w:after="0"/>
        <w:jc w:val="center"/>
        <w:rPr>
          <w:color w:val="000000"/>
          <w:sz w:val="16"/>
          <w:szCs w:val="16"/>
          <w:u w:val="none"/>
        </w:rPr>
      </w:pPr>
      <w:r>
        <w:rPr>
          <w:color w:val="000000"/>
          <w:sz w:val="16"/>
          <w:szCs w:val="16"/>
          <w:u w:val="none"/>
        </w:rPr>
        <w:t>г. Ульяновск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color w:val="00000A"/>
          <w:u w:val="none"/>
        </w:rPr>
      </w:pPr>
      <w:r>
        <w:rPr>
          <w:b/>
          <w:bCs/>
          <w:color w:val="00000A"/>
          <w:u w:val="none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color w:val="00000A"/>
          <w:u w:val="none"/>
          <w:lang w:eastAsia="ru-RU"/>
        </w:rPr>
      </w:pPr>
      <w:r>
        <w:rPr>
          <w:b/>
          <w:bCs/>
          <w:color w:val="00000A"/>
          <w:u w:val="none"/>
        </w:rPr>
        <w:t xml:space="preserve">О </w:t>
      </w:r>
      <w:r>
        <w:rPr>
          <w:b/>
          <w:bCs/>
          <w:color w:val="00000A"/>
          <w:u w:val="none"/>
          <w:lang w:eastAsia="ru-RU"/>
        </w:rPr>
        <w:t xml:space="preserve">порядке уведомления государственными гражданскими служащими Министерства </w:t>
      </w:r>
      <w:r>
        <w:rPr>
          <w:b/>
          <w:bCs/>
          <w:color w:val="00000A"/>
          <w:spacing w:val="-4"/>
          <w:u w:val="none"/>
        </w:rPr>
        <w:t>энергетики, жилищно-коммунального комплекса и городской среды</w:t>
      </w:r>
      <w:r>
        <w:rPr>
          <w:b/>
          <w:bCs/>
          <w:color w:val="00000A"/>
          <w:u w:val="none"/>
          <w:lang w:eastAsia="ru-RU"/>
        </w:rPr>
        <w:t xml:space="preserve"> Ульяновской области о фактах обращения в целях склонения их к совершению коррупционных правонарушений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color w:val="00000A"/>
          <w:u w:val="none"/>
        </w:rPr>
      </w:pPr>
      <w:r>
        <w:rPr>
          <w:b/>
          <w:bCs/>
          <w:color w:val="00000A"/>
          <w:u w:val="none"/>
        </w:rPr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В целях реализации статьи 9 Федерального закона от 25.12.2008                          № 273-ФЗ «О противодействии коррупции», п р и к а з ы в а ю: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</w:rPr>
        <w:t xml:space="preserve">1. </w:t>
      </w:r>
      <w:r>
        <w:rPr>
          <w:color w:val="00000A"/>
          <w:u w:val="none"/>
          <w:lang w:eastAsia="ru-RU"/>
        </w:rPr>
        <w:t>Утвердить: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 xml:space="preserve">1) Порядок уведомления государственными гражданскими служащими Министерства </w:t>
      </w:r>
      <w:r>
        <w:rPr>
          <w:color w:val="00000A"/>
          <w:spacing w:val="-4"/>
          <w:u w:val="none"/>
        </w:rPr>
        <w:t>энергетики, жилищно-коммунального комплекса и городской            среды</w:t>
      </w:r>
      <w:r>
        <w:rPr>
          <w:color w:val="00000A"/>
          <w:u w:val="none"/>
          <w:lang w:eastAsia="ru-RU"/>
        </w:rPr>
        <w:t xml:space="preserve"> Ульяновской области о фактах обращения в целях склонения их к                 совершению коррупционных правонарушений (приложение № 1);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 xml:space="preserve">2) Перечень сведений, содержащихся в уведомлениях о фактах обращения в целях склонения государственного гражданского служащего                     Министерства </w:t>
      </w:r>
      <w:r>
        <w:rPr>
          <w:color w:val="00000A"/>
          <w:spacing w:val="-4"/>
          <w:u w:val="none"/>
        </w:rPr>
        <w:t>энергетики, жилищно-коммунального комплекса и городской     среды</w:t>
      </w:r>
      <w:r>
        <w:rPr>
          <w:color w:val="00000A"/>
          <w:u w:val="none"/>
          <w:lang w:eastAsia="ru-RU"/>
        </w:rPr>
        <w:t xml:space="preserve"> Ульяновской области к совершению коррупционных правонарушений (приложение № 2).</w:t>
      </w:r>
    </w:p>
    <w:p>
      <w:pPr>
        <w:pStyle w:val="Normal"/>
        <w:tabs>
          <w:tab w:val="left" w:pos="8222" w:leader="none"/>
        </w:tabs>
        <w:spacing w:lineRule="auto" w:line="240" w:before="0" w:after="0"/>
        <w:ind w:firstLine="709"/>
        <w:rPr>
          <w:color w:val="00000A"/>
          <w:u w:val="none"/>
        </w:rPr>
      </w:pPr>
      <w:r>
        <w:rPr>
          <w:color w:val="00000A"/>
          <w:u w:val="none"/>
        </w:rPr>
        <w:t>2. Контроль за исполнением настоящего приказа оставляю за собой.</w:t>
      </w:r>
    </w:p>
    <w:p>
      <w:pPr>
        <w:pStyle w:val="Normal"/>
        <w:spacing w:lineRule="auto" w:line="240" w:before="0" w:after="0"/>
        <w:rPr>
          <w:b/>
          <w:b/>
          <w:bCs/>
          <w:color w:val="00000A"/>
          <w:u w:val="none"/>
        </w:rPr>
      </w:pPr>
      <w:r>
        <w:rPr>
          <w:b/>
          <w:bCs/>
          <w:color w:val="00000A"/>
          <w:u w:val="none"/>
        </w:rPr>
      </w:r>
    </w:p>
    <w:p>
      <w:pPr>
        <w:pStyle w:val="Normal"/>
        <w:spacing w:lineRule="auto" w:line="240" w:before="0" w:after="0"/>
        <w:rPr>
          <w:b/>
          <w:b/>
          <w:bCs/>
          <w:color w:val="00000A"/>
          <w:u w:val="none"/>
        </w:rPr>
      </w:pPr>
      <w:r>
        <w:rPr>
          <w:b/>
          <w:bCs/>
          <w:color w:val="00000A"/>
          <w:u w:val="none"/>
        </w:rPr>
      </w:r>
    </w:p>
    <w:p>
      <w:pPr>
        <w:pStyle w:val="Normal"/>
        <w:spacing w:lineRule="auto" w:line="240" w:before="0" w:after="0"/>
        <w:rPr>
          <w:color w:val="00000A"/>
          <w:u w:val="none"/>
        </w:rPr>
      </w:pPr>
      <w:r>
        <w:rPr>
          <w:color w:val="00000A"/>
          <w:u w:val="none"/>
        </w:rPr>
        <w:t>Министр                                                                                                    А.Я.Черепан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381" w:charSpace="4294952959"/>
        </w:sectPr>
        <w:pStyle w:val="Normal"/>
        <w:suppressAutoHyphens w:val="true"/>
        <w:spacing w:lineRule="auto" w:line="240" w:before="0" w:after="0"/>
        <w:rPr>
          <w:color w:val="00000A"/>
          <w:u w:val="none"/>
        </w:rPr>
      </w:pPr>
      <w:r>
        <w:rPr>
          <w:color w:val="00000A"/>
          <w:u w:val="none"/>
        </w:rPr>
      </w:r>
    </w:p>
    <w:tbl>
      <w:tblPr>
        <w:tblW w:w="9639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91"/>
        <w:gridCol w:w="4847"/>
      </w:tblGrid>
      <w:tr>
        <w:trPr/>
        <w:tc>
          <w:tcPr>
            <w:tcW w:w="4791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28" w:before="0" w:after="0"/>
              <w:jc w:val="right"/>
              <w:rPr>
                <w:color w:val="00000A"/>
                <w:sz w:val="30"/>
                <w:szCs w:val="30"/>
                <w:u w:val="none"/>
                <w:lang w:eastAsia="ru-RU"/>
              </w:rPr>
            </w:pPr>
            <w:r>
              <w:rPr>
                <w:color w:val="00000A"/>
                <w:sz w:val="30"/>
                <w:szCs w:val="30"/>
                <w:u w:val="none"/>
                <w:lang w:eastAsia="ru-RU"/>
              </w:rPr>
            </w:r>
          </w:p>
        </w:tc>
        <w:tc>
          <w:tcPr>
            <w:tcW w:w="484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color w:val="00000A"/>
                <w:u w:val="none"/>
                <w:lang w:eastAsia="ru-RU"/>
              </w:rPr>
            </w:pPr>
            <w:r>
              <w:rPr>
                <w:color w:val="00000A"/>
                <w:u w:val="none"/>
                <w:lang w:eastAsia="ru-RU"/>
              </w:rPr>
              <w:t>ПРИЛОЖЕНИЕ № 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color w:val="00000A"/>
                <w:u w:val="none"/>
              </w:rPr>
            </w:pPr>
            <w:r>
              <w:rPr>
                <w:color w:val="00000A"/>
                <w:u w:val="none"/>
                <w:lang w:eastAsia="ru-RU"/>
              </w:rPr>
              <w:t xml:space="preserve">к приказу </w:t>
            </w:r>
            <w:r>
              <w:rPr>
                <w:color w:val="00000A"/>
                <w:u w:val="none"/>
              </w:rPr>
              <w:t xml:space="preserve">Министерства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-59" w:hanging="0"/>
              <w:jc w:val="center"/>
              <w:rPr>
                <w:color w:val="00000A"/>
                <w:u w:val="none"/>
                <w:lang w:eastAsia="ru-RU"/>
              </w:rPr>
            </w:pPr>
            <w:r>
              <w:rPr>
                <w:color w:val="00000A"/>
                <w:u w:val="none"/>
              </w:rPr>
              <w:t>энергетики, жилищно-коммунального комплекса и городской среды</w:t>
            </w:r>
            <w:r>
              <w:rPr>
                <w:color w:val="00000A"/>
                <w:u w:val="none"/>
                <w:lang w:eastAsia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-59" w:hanging="0"/>
              <w:jc w:val="center"/>
              <w:rPr>
                <w:color w:val="00000A"/>
                <w:u w:val="none"/>
                <w:lang w:eastAsia="ru-RU"/>
              </w:rPr>
            </w:pPr>
            <w:r>
              <w:rPr>
                <w:color w:val="00000A"/>
                <w:u w:val="none"/>
                <w:lang w:eastAsia="ru-RU"/>
              </w:rPr>
              <w:t>Ульяновской области</w:t>
            </w:r>
          </w:p>
          <w:p>
            <w:pPr>
              <w:pStyle w:val="Normal"/>
              <w:suppressAutoHyphens w:val="true"/>
              <w:spacing w:lineRule="auto" w:line="228" w:before="0" w:after="0"/>
              <w:jc w:val="center"/>
              <w:rPr>
                <w:color w:val="00000A"/>
                <w:sz w:val="30"/>
                <w:szCs w:val="30"/>
                <w:u w:val="none"/>
                <w:lang w:eastAsia="ru-RU"/>
              </w:rPr>
            </w:pPr>
            <w:r>
              <w:rPr>
                <w:color w:val="00000A"/>
                <w:sz w:val="30"/>
                <w:szCs w:val="30"/>
                <w:u w:val="none"/>
                <w:lang w:eastAsia="ru-RU"/>
              </w:rPr>
            </w:r>
          </w:p>
        </w:tc>
      </w:tr>
    </w:tbl>
    <w:p>
      <w:pPr>
        <w:pStyle w:val="Normal"/>
        <w:suppressAutoHyphens w:val="true"/>
        <w:spacing w:lineRule="auto" w:line="228" w:before="0" w:after="0"/>
        <w:jc w:val="center"/>
        <w:rPr>
          <w:b/>
          <w:b/>
          <w:bCs/>
          <w:color w:val="00000A"/>
          <w:u w:val="none"/>
        </w:rPr>
      </w:pPr>
      <w:r>
        <w:rPr>
          <w:b/>
          <w:bCs/>
          <w:color w:val="00000A"/>
          <w:u w:val="none"/>
        </w:rPr>
      </w:r>
    </w:p>
    <w:p>
      <w:pPr>
        <w:pStyle w:val="Normal"/>
        <w:suppressAutoHyphens w:val="true"/>
        <w:spacing w:lineRule="auto" w:line="228" w:before="0" w:after="0"/>
        <w:jc w:val="center"/>
        <w:rPr>
          <w:b/>
          <w:b/>
          <w:bCs/>
          <w:color w:val="00000A"/>
          <w:u w:val="none"/>
        </w:rPr>
      </w:pPr>
      <w:r>
        <w:rPr>
          <w:b/>
          <w:bCs/>
          <w:color w:val="00000A"/>
          <w:u w:val="none"/>
        </w:rPr>
      </w:r>
    </w:p>
    <w:p>
      <w:pPr>
        <w:pStyle w:val="Normal"/>
        <w:suppressAutoHyphens w:val="true"/>
        <w:spacing w:lineRule="auto" w:line="228" w:before="0" w:after="0"/>
        <w:jc w:val="center"/>
        <w:rPr>
          <w:b/>
          <w:b/>
          <w:bCs/>
          <w:color w:val="00000A"/>
          <w:u w:val="none"/>
        </w:rPr>
      </w:pPr>
      <w:r>
        <w:rPr>
          <w:b/>
          <w:bCs/>
          <w:color w:val="00000A"/>
          <w:u w:val="none"/>
        </w:rPr>
      </w:r>
    </w:p>
    <w:p>
      <w:pPr>
        <w:pStyle w:val="Normal"/>
        <w:suppressAutoHyphens w:val="true"/>
        <w:spacing w:lineRule="auto" w:line="228" w:before="0" w:after="0"/>
        <w:jc w:val="center"/>
        <w:rPr>
          <w:b/>
          <w:b/>
          <w:bCs/>
          <w:color w:val="00000A"/>
          <w:u w:val="none"/>
        </w:rPr>
      </w:pPr>
      <w:r>
        <w:rPr>
          <w:b/>
          <w:bCs/>
          <w:color w:val="00000A"/>
          <w:u w:val="none"/>
        </w:rPr>
      </w:r>
    </w:p>
    <w:p>
      <w:pPr>
        <w:pStyle w:val="Normal"/>
        <w:suppressAutoHyphens w:val="true"/>
        <w:spacing w:lineRule="auto" w:line="228" w:before="0" w:after="0"/>
        <w:jc w:val="center"/>
        <w:rPr>
          <w:b/>
          <w:b/>
          <w:bCs/>
          <w:color w:val="00000A"/>
          <w:u w:val="none"/>
        </w:rPr>
      </w:pPr>
      <w:r>
        <w:rPr>
          <w:b/>
          <w:bCs/>
          <w:color w:val="00000A"/>
          <w:u w:val="none"/>
        </w:rPr>
        <w:t>ПОРЯДОК</w:t>
      </w:r>
    </w:p>
    <w:p>
      <w:pPr>
        <w:pStyle w:val="NormalWeb"/>
        <w:spacing w:before="0" w:after="0"/>
        <w:jc w:val="center"/>
        <w:rPr>
          <w:rFonts w:ascii="Times New Roman" w:hAnsi="Times New Roman" w:cs="Times New Roman"/>
          <w:b/>
          <w:b/>
          <w:bCs/>
          <w:color w:val="00000A"/>
          <w:lang w:eastAsia="ru-RU"/>
        </w:rPr>
      </w:pPr>
      <w:r>
        <w:rPr>
          <w:rFonts w:cs="Times New Roman" w:ascii="Times New Roman" w:hAnsi="Times New Roman"/>
          <w:b/>
          <w:bCs/>
          <w:color w:val="00000A"/>
          <w:lang w:eastAsia="ru-RU"/>
        </w:rPr>
        <w:t xml:space="preserve">уведомления государственными гражданскими служащими </w:t>
      </w:r>
    </w:p>
    <w:p>
      <w:pPr>
        <w:pStyle w:val="NormalWeb"/>
        <w:spacing w:before="0" w:after="0"/>
        <w:jc w:val="center"/>
        <w:rPr>
          <w:rFonts w:ascii="Times New Roman" w:hAnsi="Times New Roman" w:cs="Times New Roman"/>
          <w:b/>
          <w:b/>
          <w:bCs/>
          <w:color w:val="00000A"/>
          <w:spacing w:val="-4"/>
        </w:rPr>
      </w:pPr>
      <w:r>
        <w:rPr>
          <w:rFonts w:cs="Times New Roman" w:ascii="Times New Roman" w:hAnsi="Times New Roman"/>
          <w:b/>
          <w:bCs/>
          <w:color w:val="00000A"/>
          <w:lang w:eastAsia="ru-RU"/>
        </w:rPr>
        <w:t xml:space="preserve">Министерства </w:t>
      </w:r>
      <w:r>
        <w:rPr>
          <w:rFonts w:cs="Times New Roman" w:ascii="Times New Roman" w:hAnsi="Times New Roman"/>
          <w:b/>
          <w:bCs/>
          <w:color w:val="00000A"/>
          <w:spacing w:val="-4"/>
        </w:rPr>
        <w:t xml:space="preserve">энергетики, жилищно-коммунального комплекса </w:t>
      </w:r>
    </w:p>
    <w:p>
      <w:pPr>
        <w:pStyle w:val="NormalWeb"/>
        <w:spacing w:before="0" w:after="0"/>
        <w:jc w:val="center"/>
        <w:rPr>
          <w:rFonts w:cs="Times New Roman"/>
          <w:b/>
          <w:b/>
          <w:bCs/>
          <w:color w:val="00000A"/>
          <w:lang w:eastAsia="ru-RU"/>
        </w:rPr>
      </w:pPr>
      <w:r>
        <w:rPr>
          <w:rFonts w:cs="Times New Roman" w:ascii="Times New Roman" w:hAnsi="Times New Roman"/>
          <w:b/>
          <w:bCs/>
          <w:color w:val="00000A"/>
          <w:spacing w:val="-4"/>
        </w:rPr>
        <w:t>и городской среды</w:t>
      </w:r>
      <w:r>
        <w:rPr>
          <w:b/>
          <w:bCs/>
          <w:color w:val="00000A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lang w:eastAsia="ru-RU"/>
        </w:rPr>
        <w:t>Ульяновской области о фактах обращения в целях склонения их к совершению коррупционных правонарушений</w:t>
      </w:r>
    </w:p>
    <w:p>
      <w:pPr>
        <w:pStyle w:val="NormalWeb"/>
        <w:spacing w:before="0" w:after="0"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1.1. Настоящий Порядок разработан во исполнение положений                  Федерального закона от 25.12.2008 № 273-ФЗ «О противодействии коррупции».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 xml:space="preserve">1.2. Настоящий Порядок устанавливает процедуру уведомления государственными гражданскими служащими Министерства </w:t>
      </w:r>
      <w:r>
        <w:rPr>
          <w:color w:val="00000A"/>
          <w:spacing w:val="-4"/>
          <w:u w:val="none"/>
        </w:rPr>
        <w:t xml:space="preserve">энергетики, жилищно-коммунального комплекса и городской среды </w:t>
      </w:r>
      <w:r>
        <w:rPr>
          <w:color w:val="00000A"/>
          <w:u w:val="none"/>
          <w:lang w:eastAsia="ru-RU"/>
        </w:rPr>
        <w:t>Ульяновской области                       (далее соответственно – гражданский служащий, Министерство) о фактах        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 xml:space="preserve">1.3. Уведомление Министра </w:t>
      </w:r>
      <w:r>
        <w:rPr>
          <w:color w:val="00000A"/>
          <w:spacing w:val="-4"/>
          <w:u w:val="none"/>
        </w:rPr>
        <w:t>энергетики, жилищно-коммунального                 комплекса и городской среды</w:t>
      </w:r>
      <w:r>
        <w:rPr>
          <w:color w:val="00000A"/>
          <w:u w:val="none"/>
          <w:lang w:eastAsia="ru-RU"/>
        </w:rPr>
        <w:t xml:space="preserve"> Ульяновской области (далее – Министр) обо всех случаях обращения к гражданскому служащему каких-либо лиц в целях склонения его к совершению коррупционных правонарушений (далее – уведомление) заполняется и передается гражданским служащим должностному лицу Министерства, ответственному за работу по профилактике коррупционных и иных правонарушений в Министерстве (далее – должностное лицо) незамедлительно, когда гражданскому служащему стало известно о фактах склонения его к совершению коррупционного правонарушения, но не позднее 5 дней.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При нахождении гражданского служащего не при исполнении служебных обязанностей и вне пределов места службы о факте склонения его к совершению коррупционных правонарушений он обязан уведомить Министра                  по прибытии к месту службы, заполнив соответствующее уведомление.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               совершению коррупционных правонарушений.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1.4. Гражданский служащий, уклонившийся от уведомления Министра о фактах обращения в целях склонения его к совершению коррупционных              правонарушений, подлежит привлечению к ответственности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2. Организация приема и регистрации уведомлений</w:t>
      </w:r>
    </w:p>
    <w:p>
      <w:pPr>
        <w:pStyle w:val="Normal"/>
        <w:spacing w:lineRule="auto" w:line="240" w:before="0" w:after="0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2.1. Организация приема и регистрации уведомлений гражданских                служащих о фактах обращения к ним в целях склонения их к совершению             коррупционных правонарушений осуществляется должностным лицом. В его отсутствие прием и регистрацию уведомлений гражданских служащих                    осуществляет референт департамента финансового, правового и                               административного обеспечения Министерства.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2.2. Гражданский служащий при обращении к нему каких-либо лиц в целях склонения его к совершению коррупционных правонарушений представляет должностному лицу письменное уведомление на имя Министра по форме,            установленной приложением № 1 к настоящему Порядку.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Отказ в принятии уведомления недопустим.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2.3. Уведомления регистрируются в журнале регистрации уведомлений о фактах обращения к гражданским служащим каких-либо лиц в целях склонения их к совершению коррупционных правонарушений (далее - Журнал)                (приложение № 2 к настоящему Порядку) незамедлительно, в день                  поступления.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Копия зарегистрированного уведомления выдается заявителю на руки под роспись в графе 8 (особые отметки) Журнала.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2.4. Запрещается отражать в Журнале ставшие известными сведения о           частной жизни заявителя, его личной и семейной тайне, а также иную                конфиденциальную информацию, охраняемую законом.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Листы журнала должны быть пронумерованы, прошнурованы и скреплены печатью Министерства.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2.5. Уведомление, зарегистрированное в Журнале, в тот же день                          (за исключением выходных и нерабочих праздничных дней) передается на           рассмотрение Министру (лицу, временно исполняющему его обязанности) с целью последующей организации проверки содержащихся в нем сведений.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2.6. Журнал хранится у должностного лица не менее 5 лет с момента                   регистрации в нем последнего уведомления.</w:t>
      </w:r>
    </w:p>
    <w:p>
      <w:pPr>
        <w:pStyle w:val="Normal"/>
        <w:spacing w:lineRule="auto" w:line="240" w:before="0" w:after="0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3. Организация проверки содержащихся в уведомлениях сведений</w:t>
      </w:r>
    </w:p>
    <w:p>
      <w:pPr>
        <w:pStyle w:val="Normal"/>
        <w:spacing w:lineRule="auto" w:line="240" w:before="0" w:after="0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3.1. Организация проверки содержащихся в уведомлениях сведений               осуществляется должностным лицом.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3.2. Должностными лицами, правомочными осуществлять проверки                  содержащихся в уведомлениях сведений, являются гражданские служащие    департамента финансового, правового и административного обеспечения         Министерства.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3.3. Проверка проводится в течение 10 рабочих дней с момента                  регистрации уведомления. В случае необходимости срок проверки может быть продлен Министром по ходатайству должностного лица, но не более чем на 10 дней.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3.4. Руководители структурных подразделений Министерства по              письменному запросу должностного лица представляют необходимые для          проверки материалы, пояснения.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В ходе проверки подробные объяснения могут быть запрошены у             гражданского служащего, сообщившего о склонении его к коррупционному правонарушению, у иных лиц, которым могут быть известны исследуемые в ходе проверки обстоятельства.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Кроме этого, гражданские служащие, представившие уведомления, по их письменному ходатайству должны быть ознакомлены с материалами и              результатами проверки. В случае несогласия с выводами проведенной проверки гражданский служащий вправе представить Министру финансов Ульяновской области (лицу, временно исполняющему его обязанности) заявление о своем несогласии с обязательным указанием причин.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3.5. При проведении проверки уведомлений должностное лицо,                       гражданские служащие департамента финансового, правового и административного обеспечения Министерства обеспечивают соблюдение конституционных прав и свобод человека и гражданина, конфиденциальность содержащейся в материалах информации.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3.6. По итогам проверки готовится письменное заключение, в котором указываются: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результаты проверки представленных сведений;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3.7. По результатам проведенной проверки уведомление с приложением материалов проверки представляется Министру (лицу, временно                       исполняющему его обязанности) для принятия решения о направлении              информации в правоохранительные органы.</w:t>
      </w:r>
    </w:p>
    <w:p>
      <w:pPr>
        <w:pStyle w:val="NormalWeb"/>
        <w:spacing w:before="0" w:after="0"/>
        <w:ind w:firstLine="709"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Web"/>
        <w:spacing w:before="0" w:after="0"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_________________</w:t>
      </w:r>
    </w:p>
    <w:p>
      <w:pPr>
        <w:pStyle w:val="NormalWeb"/>
        <w:spacing w:before="0" w:after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Web"/>
        <w:spacing w:before="0" w:after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sectPr>
          <w:headerReference w:type="default" r:id="rId2"/>
          <w:type w:val="nextPage"/>
          <w:pgSz w:w="11906" w:h="16838"/>
          <w:pgMar w:left="1701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81" w:charSpace="4294952959"/>
        </w:sectPr>
        <w:pStyle w:val="NormalWeb"/>
        <w:spacing w:before="0" w:after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tbl>
      <w:tblPr>
        <w:tblW w:w="9638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03"/>
        <w:gridCol w:w="3934"/>
      </w:tblGrid>
      <w:tr>
        <w:trPr/>
        <w:tc>
          <w:tcPr>
            <w:tcW w:w="5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rPr>
                <w:color w:val="00000A"/>
                <w:u w:val="none"/>
              </w:rPr>
            </w:pPr>
            <w:r>
              <w:rPr>
                <w:color w:val="00000A"/>
                <w:u w:val="none"/>
              </w:rPr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right"/>
              <w:rPr>
                <w:color w:val="00000A"/>
                <w:u w:val="none"/>
              </w:rPr>
            </w:pPr>
            <w:r>
              <w:rPr>
                <w:color w:val="00000A"/>
                <w:u w:val="none"/>
              </w:rPr>
              <w:t>ПРИЛОЖЕНИЕ № 1</w:t>
            </w:r>
          </w:p>
          <w:p>
            <w:pPr>
              <w:pStyle w:val="Normal"/>
              <w:spacing w:lineRule="auto" w:line="360" w:before="0" w:after="0"/>
              <w:ind w:firstLine="709"/>
              <w:jc w:val="right"/>
              <w:rPr>
                <w:color w:val="00000A"/>
                <w:u w:val="none"/>
              </w:rPr>
            </w:pPr>
            <w:r>
              <w:rPr>
                <w:color w:val="00000A"/>
                <w:u w:val="none"/>
              </w:rPr>
              <w:t>к Порядку</w:t>
            </w:r>
          </w:p>
        </w:tc>
      </w:tr>
    </w:tbl>
    <w:p>
      <w:pPr>
        <w:pStyle w:val="Normal"/>
        <w:spacing w:before="0" w:after="1"/>
        <w:rPr>
          <w:color w:val="00000A"/>
        </w:rPr>
      </w:pPr>
      <w:r>
        <w:rPr>
          <w:color w:val="00000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620" w:hanging="0"/>
        <w:jc w:val="left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Министру энергетики, жилищно-коммунального комплекса и городской среды Ульяновской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                              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                              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(наименование должности)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                              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                                           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(Ф.И.О.)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УВЕДОМЛЕНИЕ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Министра энергетики, жилищно-коммунального комплекса и городской среды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Ульяновской области о фактах обращения в целях склонения государственного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гражданского служащего Министерства энергетики, жилищно-коммунального комплекса и городской среды Ульяновской области к совершению коррупционных правонарушений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1.  Уведомляю о факте обращения в целях склонения меня к коррупционному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правонарушению (далее - склонение к правонарушению) со стороны 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(указываются Ф.И.О., должность, все известные сведения о физическом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     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(юридическом) лице, склоняющем к правонарушению)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2. Склонение к правонарушению производилось в целях осуществления мною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(указывается сущность предполагаемого правонарушения, информация о действии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(бездействии), которое государственный гражданский служащий Министерства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энергетики, жилищно-коммунального комплекса и городской среды Ульяновской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области должен совершить по обращению;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     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информация об отказе государственного гражданского служащего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Министерства энергетики, жилищно-коммунального комплекса и городской среды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Ульяновской области принять предложение лица (лиц) о совершении коррупционного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правонарушения; информация о наличии (отсутствии) договоренности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  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о дальнейшей встрече и действиях участников обращения)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3. Склонение к правонарушению осуществлялось посредством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     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(способ склонения: подкуп, угроза, обман и т.д.)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4. Склонение к правонарушению произошло в __ ч. __ мин., ______ 20__ г.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в 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                   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(место: город, адрес)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5. Склонение к правонарушению производилось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      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(обстоятельства склонения: телефонный разговор,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                     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личная встреча, почта и др.)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______________________________                            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 xml:space="preserve"> </w:t>
      </w: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(дата написания уведомления)                                 (подпись)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</w:t>
      </w:r>
    </w:p>
    <w:p>
      <w:pPr>
        <w:pStyle w:val="NormalWeb"/>
        <w:spacing w:before="0" w:after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381" w:charSpace="4294952959"/>
        </w:sectPr>
        <w:pStyle w:val="NormalWeb"/>
        <w:spacing w:before="0" w:after="0"/>
        <w:jc w:val="center"/>
        <w:rPr>
          <w:rFonts w:ascii="Times New Roman" w:hAnsi="Times New Roman" w:cs="Times New Roman"/>
          <w:color w:val="00000A"/>
          <w:sz w:val="30"/>
          <w:szCs w:val="30"/>
        </w:rPr>
      </w:pPr>
      <w:r>
        <w:rPr>
          <w:rFonts w:cs="Times New Roman" w:ascii="Times New Roman" w:hAnsi="Times New Roman"/>
          <w:color w:val="00000A"/>
          <w:sz w:val="30"/>
          <w:szCs w:val="30"/>
        </w:rPr>
      </w:r>
    </w:p>
    <w:tbl>
      <w:tblPr>
        <w:tblpPr w:bottomFromText="0" w:horzAnchor="margin" w:leftFromText="180" w:rightFromText="180" w:tblpX="108" w:tblpY="949" w:topFromText="0" w:vertAnchor="page"/>
        <w:tblW w:w="1442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64"/>
        <w:gridCol w:w="4555"/>
      </w:tblGrid>
      <w:tr>
        <w:trPr/>
        <w:tc>
          <w:tcPr>
            <w:tcW w:w="9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rPr>
                <w:color w:val="00000A"/>
                <w:u w:val="none"/>
              </w:rPr>
            </w:pPr>
            <w:r>
              <w:rPr>
                <w:color w:val="00000A"/>
                <w:u w:val="none"/>
              </w:rPr>
            </w:r>
          </w:p>
        </w:tc>
        <w:tc>
          <w:tcPr>
            <w:tcW w:w="45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right"/>
              <w:rPr>
                <w:color w:val="00000A"/>
                <w:u w:val="none"/>
              </w:rPr>
            </w:pPr>
            <w:r>
              <w:rPr>
                <w:color w:val="00000A"/>
                <w:u w:val="none"/>
              </w:rPr>
              <w:t>ПРИЛОЖЕНИЕ № 2</w:t>
            </w:r>
          </w:p>
          <w:p>
            <w:pPr>
              <w:pStyle w:val="Normal"/>
              <w:spacing w:lineRule="auto" w:line="360" w:before="0" w:after="0"/>
              <w:ind w:left="708" w:firstLine="709"/>
              <w:jc w:val="right"/>
              <w:rPr>
                <w:color w:val="00000A"/>
                <w:u w:val="none"/>
              </w:rPr>
            </w:pPr>
            <w:r>
              <w:rPr>
                <w:color w:val="00000A"/>
                <w:u w:val="none"/>
              </w:rPr>
              <w:t>к Порядку</w:t>
            </w:r>
          </w:p>
        </w:tc>
      </w:tr>
    </w:tbl>
    <w:p>
      <w:pPr>
        <w:pStyle w:val="ConsPlusNonformat"/>
        <w:ind w:left="212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24" w:hanging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Основание 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24" w:hanging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Срок хранения 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24" w:hanging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24" w:hanging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ЖУРНАЛ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24" w:hanging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регистрации уведомлений о фактах обращения к государственным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24" w:hanging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гражданским служащим Министерства энергетики, жилищно-коммунального комплекса и городской среды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24" w:hanging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Ульяновской области каких-либо лиц в целях склонения их к совершению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24" w:hanging="0"/>
        <w:jc w:val="center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коррупционных правонарушений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24" w:hanging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24" w:hanging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Начат "__" __________ 20__ 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24" w:hanging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Окончен "__" __________ 20__ 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24" w:hanging="0"/>
        <w:outlineLvl w:val="0"/>
        <w:rPr>
          <w:rFonts w:ascii="Courier New" w:hAnsi="Courier New" w:cs="Courier New"/>
          <w:color w:val="00000A"/>
          <w:sz w:val="20"/>
          <w:szCs w:val="20"/>
          <w:u w:val="none"/>
          <w:lang w:eastAsia="ru-RU"/>
        </w:rPr>
      </w:pPr>
      <w:r>
        <w:rPr>
          <w:rFonts w:cs="Courier New" w:ascii="Courier New" w:hAnsi="Courier New"/>
          <w:color w:val="00000A"/>
          <w:sz w:val="20"/>
          <w:szCs w:val="20"/>
          <w:u w:val="none"/>
          <w:lang w:eastAsia="ru-RU"/>
        </w:rPr>
        <w:t>На "__" листах</w:t>
      </w:r>
    </w:p>
    <w:p>
      <w:pPr>
        <w:pStyle w:val="Normal"/>
        <w:spacing w:lineRule="auto" w:line="240" w:before="0" w:after="0"/>
        <w:ind w:left="2124" w:hanging="0"/>
        <w:rPr>
          <w:rFonts w:ascii="Arial" w:hAnsi="Arial" w:cs="Arial"/>
          <w:color w:val="00000A"/>
          <w:sz w:val="20"/>
          <w:szCs w:val="20"/>
          <w:u w:val="none"/>
          <w:lang w:eastAsia="ru-RU"/>
        </w:rPr>
      </w:pPr>
      <w:r>
        <w:rPr>
          <w:rFonts w:cs="Arial" w:ascii="Arial" w:hAnsi="Arial"/>
          <w:color w:val="00000A"/>
          <w:sz w:val="20"/>
          <w:szCs w:val="20"/>
          <w:u w:val="none"/>
          <w:lang w:eastAsia="ru-RU"/>
        </w:rPr>
      </w:r>
    </w:p>
    <w:tbl>
      <w:tblPr>
        <w:tblW w:w="12302" w:type="dxa"/>
        <w:jc w:val="left"/>
        <w:tblInd w:w="2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473"/>
        <w:gridCol w:w="1587"/>
        <w:gridCol w:w="1702"/>
        <w:gridCol w:w="1473"/>
        <w:gridCol w:w="1587"/>
        <w:gridCol w:w="1985"/>
        <w:gridCol w:w="1361"/>
        <w:gridCol w:w="1132"/>
      </w:tblGrid>
      <w:tr>
        <w:trPr/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N п/п (регистрационный номер)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Дата и время принятия уведомления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Должностное лицо, принявшее уведомление (Ф.И.О., подпись, дата)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Государственный гражданский служащий, подавший уведомление (Ф.И.О.)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Краткие сведения об уведомлении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Должностное лицо, принявшее уведомление на проверку указанных в нем сведений (Ф.И.О., подпись, дата)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Сведения о принятом решении (дата)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Особые отметки</w:t>
            </w:r>
          </w:p>
        </w:tc>
      </w:tr>
      <w:tr>
        <w:trPr/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  <w:t>8</w:t>
            </w:r>
          </w:p>
        </w:tc>
      </w:tr>
      <w:tr>
        <w:trPr/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u w:val="none"/>
                <w:lang w:eastAsia="ru-RU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u w:val="none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color w:val="00000A"/>
          <w:sz w:val="20"/>
          <w:szCs w:val="20"/>
          <w:u w:val="none"/>
          <w:lang w:eastAsia="ru-RU"/>
        </w:rPr>
      </w:pPr>
      <w:r>
        <w:rPr>
          <w:rFonts w:cs="Arial" w:ascii="Arial" w:hAnsi="Arial"/>
          <w:color w:val="00000A"/>
          <w:sz w:val="20"/>
          <w:szCs w:val="20"/>
          <w:u w:val="none"/>
          <w:lang w:eastAsia="ru-RU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3"/>
          <w:type w:val="nextPage"/>
          <w:pgSz w:orient="landscape" w:w="16838" w:h="11906"/>
          <w:pgMar w:left="1134" w:right="1134" w:header="709" w:top="766" w:footer="0" w:bottom="567" w:gutter="0"/>
          <w:pgNumType w:start="1" w:fmt="decimal"/>
          <w:formProt w:val="false"/>
          <w:textDirection w:val="lrTb"/>
          <w:docGrid w:type="default" w:linePitch="381" w:charSpace="4294952959"/>
        </w:sect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8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60"/>
        <w:gridCol w:w="4877"/>
      </w:tblGrid>
      <w:tr>
        <w:trPr/>
        <w:tc>
          <w:tcPr>
            <w:tcW w:w="4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rPr>
                <w:color w:val="00000A"/>
                <w:u w:val="none"/>
              </w:rPr>
            </w:pPr>
            <w:r>
              <w:rPr>
                <w:color w:val="00000A"/>
                <w:u w:val="none"/>
              </w:rPr>
            </w:r>
          </w:p>
        </w:tc>
        <w:tc>
          <w:tcPr>
            <w:tcW w:w="487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firstLine="34"/>
              <w:jc w:val="center"/>
              <w:rPr>
                <w:color w:val="00000A"/>
                <w:u w:val="none"/>
              </w:rPr>
            </w:pPr>
            <w:r>
              <w:rPr>
                <w:color w:val="00000A"/>
                <w:u w:val="none"/>
              </w:rPr>
              <w:t>ПРИЛОЖЕНИЕ № 2</w:t>
            </w:r>
          </w:p>
          <w:p>
            <w:pPr>
              <w:pStyle w:val="Normal"/>
              <w:spacing w:lineRule="auto" w:line="240" w:before="0" w:after="0"/>
              <w:ind w:firstLine="34"/>
              <w:jc w:val="center"/>
              <w:rPr>
                <w:color w:val="00000A"/>
                <w:u w:val="none"/>
              </w:rPr>
            </w:pPr>
            <w:r>
              <w:rPr>
                <w:color w:val="00000A"/>
                <w:u w:val="none"/>
              </w:rPr>
              <w:t>к приказу Министерства</w:t>
            </w:r>
          </w:p>
          <w:p>
            <w:pPr>
              <w:pStyle w:val="Normal"/>
              <w:spacing w:lineRule="auto" w:line="240" w:before="0" w:after="0"/>
              <w:ind w:firstLine="32"/>
              <w:jc w:val="center"/>
              <w:rPr>
                <w:color w:val="00000A"/>
                <w:u w:val="none"/>
              </w:rPr>
            </w:pPr>
            <w:r>
              <w:rPr>
                <w:color w:val="00000A"/>
                <w:u w:val="none"/>
              </w:rPr>
              <w:t>энергетики, жилищно-коммунального комплекса и городской среды</w:t>
            </w:r>
          </w:p>
          <w:p>
            <w:pPr>
              <w:pStyle w:val="Normal"/>
              <w:spacing w:lineRule="auto" w:line="240" w:before="0" w:after="0"/>
              <w:ind w:firstLine="32"/>
              <w:jc w:val="center"/>
              <w:rPr>
                <w:color w:val="00000A"/>
                <w:u w:val="none"/>
              </w:rPr>
            </w:pPr>
            <w:r>
              <w:rPr>
                <w:color w:val="00000A"/>
                <w:u w:val="none"/>
              </w:rPr>
              <w:t>Ульяновской области</w:t>
            </w:r>
          </w:p>
          <w:p>
            <w:pPr>
              <w:pStyle w:val="Normal"/>
              <w:spacing w:lineRule="auto" w:line="240" w:before="0" w:after="0"/>
              <w:ind w:firstLine="709"/>
              <w:jc w:val="right"/>
              <w:rPr>
                <w:color w:val="00000A"/>
                <w:u w:val="none"/>
              </w:rPr>
            </w:pPr>
            <w:r>
              <w:rPr>
                <w:color w:val="00000A"/>
                <w:u w:val="none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ПЕРЕЧЕНЬ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сведений, содержащихся в уведомлениях о фактах обращения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целях склонения государственного гражданского служащего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Министерства </w:t>
      </w: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 xml:space="preserve">энергетики, жилищно-коммунального комплекса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и городской среды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Ульяновской области к совершению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коррупционных правонарушений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1. Фамилия, имя, отчество.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2. Замещаемая должность.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3. Структурное подразделение.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</w:rPr>
        <w:t xml:space="preserve">4. Информация о факте обращения в целях склонения государственного гражданского служащего Министерства </w:t>
      </w:r>
      <w:r>
        <w:rPr>
          <w:color w:val="00000A"/>
          <w:spacing w:val="-4"/>
          <w:u w:val="none"/>
        </w:rPr>
        <w:t>энергетики, жилищно-коммунального комплекса и городской среды</w:t>
      </w:r>
      <w:r>
        <w:rPr>
          <w:color w:val="00000A"/>
          <w:u w:val="none"/>
          <w:lang w:eastAsia="ru-RU"/>
        </w:rPr>
        <w:t xml:space="preserve"> Ульяновской области (далее – Министерство) к совершению коррупционных правонарушений: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а) информация о лице (лицах), склонявшем (склонявших) государственного гражданского служащего Министерства к совершению коррупционного правонарушения;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б) информация о месте, дате, времени и иных обстоятельствах обращения в целях склонения государственного гражданского служащего Министерства к совершению коррупционного правонарушения;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в) сущность предполагаемого коррупционного правонарушения                 (злоупотребление должностными полномочиями, нецелевое расходование бюджетных средств, превышение должностных полномочий, присвоение         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г) информация о действии (бездействии), которое государственный             гражданский служащий Министерства должен совершить по обращению;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д) информация об отказе государственного гражданского служащего   Министерства принять предложение лица (лиц) о совершении коррупционного правонарушения;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е) информация о наличии (отсутствии) договоренности о дальнейшей встрече и действиях участников обращения;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ж) способ склонения к коррупционному правонарушению (подкуп,             угроза, обещание, обман, насилие и т.д.);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з) обстоятельства склонения к правонарушению (телефонный разговор, личная встреча, почтовое отправление и т.п.).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  <w:t>Уведомление заверяется личной подписью государственного гражданского служащего Министерства с указанием даты, времени и места составления уведомления.</w:t>
      </w:r>
    </w:p>
    <w:p>
      <w:pPr>
        <w:pStyle w:val="Normal"/>
        <w:spacing w:lineRule="auto" w:line="240" w:before="0" w:after="0"/>
        <w:ind w:firstLine="709"/>
        <w:rPr>
          <w:color w:val="00000A"/>
          <w:u w:val="none"/>
          <w:lang w:eastAsia="ru-RU"/>
        </w:rPr>
      </w:pPr>
      <w:r>
        <w:rPr>
          <w:color w:val="00000A"/>
          <w:u w:val="none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color w:val="00000A"/>
          <w:u w:val="none"/>
          <w:lang w:eastAsia="ru-RU"/>
        </w:rPr>
        <w:t>______________________</w:t>
      </w:r>
    </w:p>
    <w:sectPr>
      <w:headerReference w:type="default" r:id="rId4"/>
      <w:headerReference w:type="first" r:id="rId5"/>
      <w:type w:val="nextPage"/>
      <w:pgSz w:w="11906" w:h="16838"/>
      <w:pgMar w:left="1701" w:right="567" w:header="709" w:top="1134" w:footer="0" w:bottom="1134" w:gutter="0"/>
      <w:pgNumType w:start="1"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color w:val="00000A"/>
        <w:u w:val="none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color w:val="00000A"/>
        <w:u w:val="none"/>
      </w:rPr>
    </w:pPr>
    <w:r>
      <w:rPr>
        <w:color w:val="00000A"/>
        <w:u w:val="no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330f"/>
    <w:pPr>
      <w:widowControl/>
      <w:suppressAutoHyphens w:val="false"/>
      <w:bidi w:val="0"/>
      <w:spacing w:lineRule="auto" w:line="276" w:before="0" w:after="200"/>
      <w:jc w:val="both"/>
    </w:pPr>
    <w:rPr>
      <w:rFonts w:ascii="Times New Roman" w:hAnsi="Times New Roman" w:eastAsia="Calibri" w:cs="Times New Roman"/>
      <w:color w:val="0000FF"/>
      <w:sz w:val="28"/>
      <w:szCs w:val="28"/>
      <w:u w:val="single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a2330f"/>
    <w:rPr/>
  </w:style>
  <w:style w:type="character" w:styleId="ListParagraphChar" w:customStyle="1">
    <w:name w:val="List Paragraph Char"/>
    <w:link w:val="ListParagraph"/>
    <w:uiPriority w:val="99"/>
    <w:qFormat/>
    <w:locked/>
    <w:rsid w:val="00a2330f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a6465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013df"/>
    <w:rPr>
      <w:rFonts w:ascii="Segoe UI" w:hAnsi="Segoe UI" w:cs="Segoe UI"/>
      <w:sz w:val="18"/>
      <w:szCs w:val="18"/>
    </w:rPr>
  </w:style>
  <w:style w:type="character" w:styleId="Style14">
    <w:name w:val="Интернет-ссылка"/>
    <w:basedOn w:val="DefaultParagraphFont"/>
    <w:uiPriority w:val="99"/>
    <w:rsid w:val="008e5b0f"/>
    <w:rPr>
      <w:color w:val="0000FF"/>
      <w:u w:val="single"/>
    </w:rPr>
  </w:style>
  <w:style w:type="character" w:styleId="Rvts81" w:customStyle="1">
    <w:name w:val="rvts81"/>
    <w:uiPriority w:val="99"/>
    <w:qFormat/>
    <w:rsid w:val="006a0e6c"/>
    <w:rPr>
      <w:color w:val="000000"/>
      <w:sz w:val="17"/>
      <w:szCs w:val="17"/>
    </w:rPr>
  </w:style>
  <w:style w:type="character" w:styleId="Appleconvertedspace" w:customStyle="1">
    <w:name w:val="apple-converted-space"/>
    <w:basedOn w:val="DefaultParagraphFont"/>
    <w:uiPriority w:val="99"/>
    <w:qFormat/>
    <w:rsid w:val="0002495a"/>
    <w:rPr/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color w:val="0000FF"/>
    </w:rPr>
  </w:style>
  <w:style w:type="character" w:styleId="ListLabel5">
    <w:name w:val="ListLabel 5"/>
    <w:qFormat/>
    <w:rPr>
      <w:color w:val="0000FF"/>
    </w:rPr>
  </w:style>
  <w:style w:type="character" w:styleId="ListLabel6">
    <w:name w:val="ListLabel 6"/>
    <w:qFormat/>
    <w:rPr>
      <w:color w:val="0000FF"/>
    </w:rPr>
  </w:style>
  <w:style w:type="character" w:styleId="ListLabel7">
    <w:name w:val="ListLabel 7"/>
    <w:qFormat/>
    <w:rPr>
      <w:color w:val="0000FF"/>
    </w:rPr>
  </w:style>
  <w:style w:type="character" w:styleId="ListLabel8">
    <w:name w:val="ListLabel 8"/>
    <w:qFormat/>
    <w:rPr>
      <w:color w:val="0000FF"/>
    </w:rPr>
  </w:style>
  <w:style w:type="character" w:styleId="ListLabel9">
    <w:name w:val="ListLabel 9"/>
    <w:qFormat/>
    <w:rPr>
      <w:color w:val="0000FF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color w:val="00000A"/>
    </w:rPr>
  </w:style>
  <w:style w:type="character" w:styleId="ListLabel13">
    <w:name w:val="ListLabel 13"/>
    <w:qFormat/>
    <w:rPr>
      <w:color w:val="00000A"/>
    </w:rPr>
  </w:style>
  <w:style w:type="character" w:styleId="ListLabel14">
    <w:name w:val="ListLabel 14"/>
    <w:qFormat/>
    <w:rPr>
      <w:color w:val="00000A"/>
    </w:rPr>
  </w:style>
  <w:style w:type="character" w:styleId="ListLabel15">
    <w:name w:val="ListLabel 15"/>
    <w:qFormat/>
    <w:rPr>
      <w:color w:val="00000A"/>
    </w:rPr>
  </w:style>
  <w:style w:type="character" w:styleId="ListLabel16">
    <w:name w:val="ListLabel 16"/>
    <w:qFormat/>
    <w:rPr>
      <w:color w:val="00000A"/>
    </w:rPr>
  </w:style>
  <w:style w:type="character" w:styleId="ListLabel17">
    <w:name w:val="ListLabel 17"/>
    <w:qFormat/>
    <w:rPr>
      <w:color w:val="00000A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color w:val="00000A"/>
      <w:u w:val="none"/>
    </w:rPr>
  </w:style>
  <w:style w:type="character" w:styleId="ListLabel20">
    <w:name w:val="ListLabel 20"/>
    <w:qFormat/>
    <w:rPr>
      <w:color w:val="00000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99"/>
    <w:qFormat/>
    <w:rsid w:val="00a2330f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a2330f"/>
    <w:pPr>
      <w:suppressAutoHyphens w:val="true"/>
      <w:spacing w:lineRule="auto" w:line="240" w:before="30" w:after="30"/>
      <w:jc w:val="left"/>
    </w:pPr>
    <w:rPr>
      <w:rFonts w:ascii="Arial" w:hAnsi="Arial" w:eastAsia="Times New Roman" w:cs="Arial"/>
      <w:color w:val="332E2D"/>
      <w:spacing w:val="2"/>
      <w:u w:val="none"/>
      <w:lang w:eastAsia="ar-SA"/>
    </w:rPr>
  </w:style>
  <w:style w:type="paragraph" w:styleId="Style20">
    <w:name w:val="Header"/>
    <w:basedOn w:val="Normal"/>
    <w:link w:val="HeaderChar"/>
    <w:uiPriority w:val="99"/>
    <w:rsid w:val="00a2330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uiPriority w:val="99"/>
    <w:qFormat/>
    <w:rsid w:val="00a2330f"/>
    <w:pPr>
      <w:widowControl w:val="false"/>
      <w:bidi w:val="0"/>
      <w:jc w:val="left"/>
    </w:pPr>
    <w:rPr>
      <w:rFonts w:ascii="Calibri" w:hAnsi="Calibri" w:eastAsia="Times New Roman" w:cs="Calibri"/>
      <w:color w:val="auto"/>
      <w:sz w:val="28"/>
      <w:szCs w:val="22"/>
      <w:lang w:val="ru-RU" w:eastAsia="ru-RU" w:bidi="ar-SA"/>
    </w:rPr>
  </w:style>
  <w:style w:type="paragraph" w:styleId="2" w:customStyle="1">
    <w:name w:val="Абзац списка2"/>
    <w:basedOn w:val="Normal"/>
    <w:uiPriority w:val="99"/>
    <w:qFormat/>
    <w:rsid w:val="00a2330f"/>
    <w:pPr>
      <w:ind w:left="720" w:hanging="0"/>
      <w:jc w:val="left"/>
    </w:pPr>
    <w:rPr>
      <w:rFonts w:ascii="Calibri" w:hAnsi="Calibri" w:eastAsia="Times New Roman" w:cs="Calibri"/>
      <w:color w:val="00000A"/>
      <w:sz w:val="22"/>
      <w:szCs w:val="22"/>
      <w:u w:val="none"/>
      <w:lang w:eastAsia="ru-RU"/>
    </w:rPr>
  </w:style>
  <w:style w:type="paragraph" w:styleId="Style21">
    <w:name w:val="Footer"/>
    <w:basedOn w:val="Normal"/>
    <w:link w:val="FooterChar"/>
    <w:uiPriority w:val="99"/>
    <w:rsid w:val="00a6465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1013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vps3" w:customStyle="1">
    <w:name w:val="rvps3"/>
    <w:basedOn w:val="Normal"/>
    <w:uiPriority w:val="99"/>
    <w:qFormat/>
    <w:rsid w:val="006a0e6c"/>
    <w:pPr>
      <w:spacing w:lineRule="auto" w:line="240" w:before="0" w:after="0"/>
    </w:pPr>
    <w:rPr>
      <w:rFonts w:eastAsia="Times New Roman"/>
      <w:color w:val="000000"/>
      <w:sz w:val="20"/>
      <w:szCs w:val="20"/>
      <w:u w:val="none"/>
      <w:lang w:eastAsia="ru-RU"/>
    </w:rPr>
  </w:style>
  <w:style w:type="paragraph" w:styleId="ConsPlusNonformat" w:customStyle="1">
    <w:name w:val="ConsPlusNonformat"/>
    <w:uiPriority w:val="99"/>
    <w:qFormat/>
    <w:rsid w:val="00fd483b"/>
    <w:pPr>
      <w:widowControl w:val="false"/>
      <w:bidi w:val="0"/>
      <w:jc w:val="left"/>
    </w:pPr>
    <w:rPr>
      <w:rFonts w:ascii="Courier New" w:hAnsi="Courier New" w:cs="Courier New" w:eastAsia="Calibri"/>
      <w:color w:val="auto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e240d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Application>LibreOffice/5.1.3.2$Windows_x86 LibreOffice_project/644e4637d1d8544fd9f56425bd6cec110e49301b</Application>
  <Pages>12</Pages>
  <Words>1447</Words>
  <Characters>11838</Characters>
  <CharactersWithSpaces>14248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2019-01-25T11:59:00Z</dcterms:created>
  <dc:creator>YadroysevaGU</dc:creator>
  <dc:description/>
  <dc:language>ru-RU</dc:language>
  <cp:lastModifiedBy/>
  <cp:lastPrinted>2019-01-31T11:50:00Z</cp:lastPrinted>
  <dcterms:modified xsi:type="dcterms:W3CDTF">2019-02-05T12:32:49Z</dcterms:modified>
  <cp:revision>12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