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10" w:rsidRPr="00346985" w:rsidRDefault="00970210" w:rsidP="00970210">
      <w:pPr>
        <w:suppressAutoHyphens/>
        <w:autoSpaceDE w:val="0"/>
        <w:spacing w:after="0" w:line="240" w:lineRule="auto"/>
        <w:contextualSpacing/>
        <w:jc w:val="right"/>
        <w:rPr>
          <w:rFonts w:ascii="PT Astra Serif" w:eastAsia="Calibri" w:hAnsi="PT Astra Serif" w:cs="Times New Roman"/>
          <w:bCs/>
          <w:sz w:val="28"/>
          <w:szCs w:val="28"/>
          <w:lang w:eastAsia="ar-SA"/>
        </w:rPr>
      </w:pPr>
      <w:r w:rsidRPr="00346985">
        <w:rPr>
          <w:rFonts w:ascii="PT Astra Serif" w:eastAsia="Calibri" w:hAnsi="PT Astra Serif" w:cs="Times New Roman"/>
          <w:bCs/>
          <w:sz w:val="28"/>
          <w:szCs w:val="28"/>
          <w:lang w:eastAsia="ar-SA"/>
        </w:rPr>
        <w:t>ПРОЕКТ</w:t>
      </w:r>
    </w:p>
    <w:p w:rsidR="00970210" w:rsidRPr="00346985" w:rsidRDefault="00970210" w:rsidP="00970210">
      <w:pPr>
        <w:suppressAutoHyphens/>
        <w:autoSpaceDE w:val="0"/>
        <w:spacing w:after="0" w:line="240" w:lineRule="auto"/>
        <w:contextualSpacing/>
        <w:jc w:val="right"/>
        <w:rPr>
          <w:rFonts w:ascii="PT Astra Serif" w:eastAsia="Calibri" w:hAnsi="PT Astra Serif" w:cs="Times New Roman"/>
          <w:bCs/>
          <w:sz w:val="28"/>
          <w:szCs w:val="28"/>
          <w:lang w:eastAsia="ar-SA"/>
        </w:rPr>
      </w:pPr>
    </w:p>
    <w:p w:rsidR="00970210" w:rsidRPr="00346985" w:rsidRDefault="00970210" w:rsidP="00970210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4698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ПРАВИТЕЛЬСТВО УЛЬЯНОВСКОЙ ОБЛАСТИ</w:t>
      </w:r>
    </w:p>
    <w:p w:rsidR="00970210" w:rsidRPr="00346985" w:rsidRDefault="00970210" w:rsidP="00970210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70210" w:rsidRPr="00346985" w:rsidRDefault="00970210" w:rsidP="00970210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4698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 О С Т А Н О В Л Е Н И Е</w:t>
      </w:r>
    </w:p>
    <w:p w:rsidR="00970210" w:rsidRPr="00346985" w:rsidRDefault="00970210" w:rsidP="00970210">
      <w:pPr>
        <w:suppressAutoHyphens/>
        <w:autoSpaceDE w:val="0"/>
        <w:spacing w:after="0" w:line="240" w:lineRule="auto"/>
        <w:contextualSpacing/>
        <w:rPr>
          <w:rFonts w:ascii="PT Astra Serif" w:eastAsia="Calibri" w:hAnsi="PT Astra Serif" w:cs="Times New Roman"/>
          <w:bCs/>
          <w:sz w:val="28"/>
          <w:szCs w:val="28"/>
          <w:lang w:eastAsia="ar-SA"/>
        </w:rPr>
      </w:pPr>
    </w:p>
    <w:p w:rsidR="00970210" w:rsidRPr="00346985" w:rsidRDefault="00970210" w:rsidP="009702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346985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 xml:space="preserve">О внесении изменений в постановление </w:t>
      </w:r>
    </w:p>
    <w:p w:rsidR="00970210" w:rsidRPr="00346985" w:rsidRDefault="00970210" w:rsidP="009702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346985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Правительства Ульяновской области от 30.08.2016 № 410-П</w:t>
      </w:r>
    </w:p>
    <w:p w:rsidR="00970210" w:rsidRPr="00346985" w:rsidRDefault="00970210" w:rsidP="009702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970210" w:rsidRPr="00346985" w:rsidRDefault="00970210" w:rsidP="0097021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Внести в Положение о системе оплаты труда работников областного государственного казённого учреждения «Корпорация</w:t>
      </w:r>
      <w:r w:rsidR="005B4429" w:rsidRPr="00346985">
        <w:rPr>
          <w:rFonts w:ascii="PT Astra Serif" w:eastAsia="Times New Roman" w:hAnsi="PT Astra Serif" w:cs="Times New Roman"/>
          <w:sz w:val="28"/>
          <w:szCs w:val="28"/>
        </w:rPr>
        <w:t xml:space="preserve"> развития интернет-технологий –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br/>
        <w:t xml:space="preserve">и муниципальных услуг в Ульяновской области», утверждённое постановлением Правительства Ульяновской области от 30.08.2016 № 410-П «Об утверждении Положения о системе оплаты труда работников областного государственного казённого учреждения «Корпорация развития интернет-технологий - многофункциональный центр предоставления государственных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br/>
        <w:t>и муниципальных услуг в Ульяновской области», следующие изменения:</w:t>
      </w:r>
    </w:p>
    <w:p w:rsidR="00970210" w:rsidRPr="00346985" w:rsidRDefault="005660D0" w:rsidP="005660D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раздел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 xml:space="preserve"> 2дополнить пунктом 2.4 следующего содержания:</w:t>
      </w:r>
    </w:p>
    <w:p w:rsidR="00970210" w:rsidRPr="00346985" w:rsidRDefault="00970210" w:rsidP="0097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 xml:space="preserve">«2.4. </w:t>
      </w:r>
      <w:r w:rsidRPr="00346985">
        <w:rPr>
          <w:rFonts w:ascii="PT Astra Serif" w:hAnsi="PT Astra Serif" w:cs="Times New Roman"/>
          <w:sz w:val="28"/>
          <w:szCs w:val="28"/>
        </w:rPr>
        <w:t>Размеры окладов (должностных окладов) заместителей директоров департаментов, заместителей начальников центров по предоставлению государственных и муниципальных услуг, заместителей начальников структурных подразделений У</w:t>
      </w:r>
      <w:r w:rsidR="006F2006" w:rsidRPr="00346985">
        <w:rPr>
          <w:rFonts w:ascii="PT Astra Serif" w:hAnsi="PT Astra Serif" w:cs="Times New Roman"/>
          <w:sz w:val="28"/>
          <w:szCs w:val="28"/>
        </w:rPr>
        <w:t>чреждения устанавливаются на 10-</w:t>
      </w:r>
      <w:r w:rsidRPr="00346985">
        <w:rPr>
          <w:rFonts w:ascii="PT Astra Serif" w:hAnsi="PT Astra Serif" w:cs="Times New Roman"/>
          <w:sz w:val="28"/>
          <w:szCs w:val="28"/>
        </w:rPr>
        <w:t xml:space="preserve">30 процентов ниже </w:t>
      </w:r>
      <w:r w:rsidR="00AB5658" w:rsidRPr="00346985">
        <w:rPr>
          <w:rFonts w:ascii="PT Astra Serif" w:hAnsi="PT Astra Serif" w:cs="Times New Roman"/>
          <w:sz w:val="28"/>
          <w:szCs w:val="28"/>
        </w:rPr>
        <w:t xml:space="preserve">размеров </w:t>
      </w:r>
      <w:r w:rsidRPr="00346985">
        <w:rPr>
          <w:rFonts w:ascii="PT Astra Serif" w:hAnsi="PT Astra Serif" w:cs="Times New Roman"/>
          <w:sz w:val="28"/>
          <w:szCs w:val="28"/>
        </w:rPr>
        <w:t>окладов (должностных окладов) директоров департаментов,  начальников центров по предоставлению государственных и муниципальных услуг, начальников соответствующих структурных подразделений.»;</w:t>
      </w:r>
    </w:p>
    <w:p w:rsidR="00970210" w:rsidRPr="00346985" w:rsidRDefault="00970210" w:rsidP="009702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в разделе 4:</w:t>
      </w:r>
    </w:p>
    <w:p w:rsidR="007B7AE0" w:rsidRPr="00346985" w:rsidRDefault="005660D0" w:rsidP="009702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а</w:t>
      </w:r>
      <w:r w:rsidR="00970210" w:rsidRPr="00346985">
        <w:rPr>
          <w:rFonts w:ascii="PT Astra Serif" w:hAnsi="PT Astra Serif" w:cs="Times New Roman"/>
          <w:sz w:val="28"/>
          <w:szCs w:val="28"/>
        </w:rPr>
        <w:t xml:space="preserve">) </w:t>
      </w:r>
      <w:r w:rsidR="007B7AE0" w:rsidRPr="00346985">
        <w:rPr>
          <w:rFonts w:ascii="PT Astra Serif" w:hAnsi="PT Astra Serif" w:cs="Times New Roman"/>
          <w:sz w:val="28"/>
          <w:szCs w:val="28"/>
        </w:rPr>
        <w:t>абзацы третий-пятый пункта 4.9 изложить в следующей редакции:</w:t>
      </w:r>
    </w:p>
    <w:p w:rsidR="007B7AE0" w:rsidRPr="00346985" w:rsidRDefault="007B7AE0" w:rsidP="009702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«Размер выплаты за интенсивность и высокие результаты работы устанавливается приказом Учреждения в размере, не превышающем размера оклада (должностного оклада), установленного работнику Учреждения.</w:t>
      </w:r>
    </w:p>
    <w:p w:rsidR="007B7AE0" w:rsidRPr="00346985" w:rsidRDefault="007B7AE0" w:rsidP="007B7A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Размер выплаты за качество выполняемых работ, оказываемых услуг устанавливается приказом Учреждения в размере, не превышающем 250 процентов размера оклада (должностного оклада), установленного работнику Учреждения.</w:t>
      </w:r>
    </w:p>
    <w:p w:rsidR="007B7AE0" w:rsidRPr="00346985" w:rsidRDefault="007B7AE0" w:rsidP="007B7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PT Astra Serif"/>
          <w:sz w:val="28"/>
          <w:szCs w:val="28"/>
        </w:rPr>
        <w:t xml:space="preserve">Размеры </w:t>
      </w:r>
      <w:r w:rsidR="00DE69B5">
        <w:rPr>
          <w:rFonts w:ascii="PT Astra Serif" w:hAnsi="PT Astra Serif" w:cs="PT Astra Serif"/>
          <w:sz w:val="28"/>
          <w:szCs w:val="28"/>
        </w:rPr>
        <w:t>выплат стимулирующего характера</w:t>
      </w:r>
      <w:r w:rsidRPr="00346985">
        <w:rPr>
          <w:rFonts w:ascii="PT Astra Serif" w:hAnsi="PT Astra Serif" w:cs="PT Astra Serif"/>
          <w:sz w:val="28"/>
          <w:szCs w:val="28"/>
        </w:rPr>
        <w:t>, предоставляемых работникам Учреждения, увеличиваются (но не более размеров, указанных в абзацах третьем и четвёртом настоящего пункта) либо уменьшаются на основании мотивированного представления непосредственного руководителя работника Учреждения.»;</w:t>
      </w:r>
    </w:p>
    <w:p w:rsidR="00A31077" w:rsidRPr="00346985" w:rsidRDefault="005660D0" w:rsidP="009702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б</w:t>
      </w:r>
      <w:r w:rsidR="00A31077" w:rsidRPr="00346985">
        <w:rPr>
          <w:rFonts w:ascii="PT Astra Serif" w:hAnsi="PT Astra Serif" w:cs="Times New Roman"/>
          <w:sz w:val="28"/>
          <w:szCs w:val="28"/>
        </w:rPr>
        <w:t>) в пункте 4.10:</w:t>
      </w:r>
    </w:p>
    <w:p w:rsidR="00A31077" w:rsidRPr="00346985" w:rsidRDefault="00A31077" w:rsidP="009702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 xml:space="preserve">в абзаце одиннадцатом слова «учебных заведениях, осуществляющих переподготовку, повышение квалификации» заменить словами «организациях, осуществляющих образовательную деятельность по программам </w:t>
      </w:r>
      <w:r w:rsidRPr="00346985">
        <w:rPr>
          <w:rFonts w:ascii="PT Astra Serif" w:hAnsi="PT Astra Serif" w:cs="Times New Roman"/>
          <w:sz w:val="28"/>
          <w:szCs w:val="28"/>
        </w:rPr>
        <w:lastRenderedPageBreak/>
        <w:t>дополнительного профессионального образования»;</w:t>
      </w:r>
    </w:p>
    <w:p w:rsidR="00A31077" w:rsidRPr="00346985" w:rsidRDefault="00A31077" w:rsidP="009702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в абзаце двенадцатом слова «частично оплачиваемого» исключить;</w:t>
      </w:r>
    </w:p>
    <w:p w:rsidR="00A31077" w:rsidRPr="00346985" w:rsidRDefault="00970210" w:rsidP="0097021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 xml:space="preserve">в) </w:t>
      </w:r>
      <w:r w:rsidR="00A31077" w:rsidRPr="00346985">
        <w:rPr>
          <w:rFonts w:ascii="PT Astra Serif" w:hAnsi="PT Astra Serif" w:cs="Times New Roman"/>
          <w:sz w:val="28"/>
          <w:szCs w:val="28"/>
        </w:rPr>
        <w:t>в пункте 4.14:</w:t>
      </w:r>
    </w:p>
    <w:p w:rsidR="00970210" w:rsidRPr="00346985" w:rsidRDefault="00970210" w:rsidP="0097021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в абзаце первом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>слова «может устанавливаться» заменить словом «</w:t>
      </w:r>
      <w:r w:rsidRPr="00346985">
        <w:rPr>
          <w:rFonts w:ascii="PT Astra Serif" w:hAnsi="PT Astra Serif" w:cs="Times New Roman"/>
          <w:sz w:val="28"/>
          <w:szCs w:val="28"/>
        </w:rPr>
        <w:t>устанавливается</w:t>
      </w:r>
      <w:r w:rsidR="0027113D" w:rsidRPr="00346985">
        <w:rPr>
          <w:rFonts w:ascii="PT Astra Serif" w:hAnsi="PT Astra Serif" w:cs="Times New Roman"/>
          <w:sz w:val="28"/>
          <w:szCs w:val="28"/>
        </w:rPr>
        <w:t>»;</w:t>
      </w:r>
    </w:p>
    <w:p w:rsidR="00A31077" w:rsidRPr="00346985" w:rsidRDefault="00A31077" w:rsidP="0097021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в абзаце втором:</w:t>
      </w:r>
    </w:p>
    <w:p w:rsidR="00A31077" w:rsidRPr="00346985" w:rsidRDefault="00A31077" w:rsidP="0097021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слова «</w:t>
      </w:r>
      <w:r w:rsidR="00A612DF" w:rsidRPr="00346985">
        <w:rPr>
          <w:rFonts w:ascii="PT Astra Serif" w:hAnsi="PT Astra Serif" w:cs="Times New Roman"/>
          <w:sz w:val="28"/>
          <w:szCs w:val="28"/>
        </w:rPr>
        <w:t xml:space="preserve">, </w:t>
      </w:r>
      <w:r w:rsidR="00E21A55" w:rsidRPr="00346985">
        <w:rPr>
          <w:rFonts w:ascii="PT Astra Serif" w:hAnsi="PT Astra Serif" w:cs="Times New Roman"/>
          <w:sz w:val="28"/>
          <w:szCs w:val="28"/>
        </w:rPr>
        <w:t>лишении указанной надбавки, изменении» заменить словами «работнику Учреждения указанной надбавки, лишени</w:t>
      </w:r>
      <w:r w:rsidR="00A612DF" w:rsidRPr="00346985">
        <w:rPr>
          <w:rFonts w:ascii="PT Astra Serif" w:hAnsi="PT Astra Serif" w:cs="Times New Roman"/>
          <w:sz w:val="28"/>
          <w:szCs w:val="28"/>
        </w:rPr>
        <w:t>и</w:t>
      </w:r>
      <w:r w:rsidR="00E21A55" w:rsidRPr="00346985">
        <w:rPr>
          <w:rFonts w:ascii="PT Astra Serif" w:hAnsi="PT Astra Serif" w:cs="Times New Roman"/>
          <w:sz w:val="28"/>
          <w:szCs w:val="28"/>
        </w:rPr>
        <w:t xml:space="preserve"> его данной надбавки, </w:t>
      </w:r>
      <w:r w:rsidR="00E21A55" w:rsidRPr="00346985">
        <w:rPr>
          <w:rFonts w:ascii="PT Astra Serif" w:hAnsi="PT Astra Serif" w:cs="Times New Roman"/>
          <w:sz w:val="28"/>
          <w:szCs w:val="28"/>
        </w:rPr>
        <w:br/>
        <w:t>а также об изменении»;</w:t>
      </w:r>
    </w:p>
    <w:p w:rsidR="00E21A55" w:rsidRPr="00346985" w:rsidRDefault="00E21A55" w:rsidP="0097021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дополнить вторым предложением следующего содержания: «Указанные решения оформляются приказом Учреждения.»;</w:t>
      </w:r>
    </w:p>
    <w:p w:rsidR="00E21A55" w:rsidRPr="00346985" w:rsidRDefault="00E21A55" w:rsidP="0097021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абзац третий изложить в следующей редакции:</w:t>
      </w:r>
    </w:p>
    <w:p w:rsidR="00E21A55" w:rsidRPr="00346985" w:rsidRDefault="00E21A55" w:rsidP="0097021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«Надбавка устанавливается в размере, не превышающем размера оклада (должностного оклада)</w:t>
      </w:r>
      <w:r w:rsidR="009E7ECF" w:rsidRPr="00346985">
        <w:rPr>
          <w:rFonts w:ascii="PT Astra Serif" w:hAnsi="PT Astra Serif" w:cs="Times New Roman"/>
          <w:sz w:val="28"/>
          <w:szCs w:val="28"/>
        </w:rPr>
        <w:t>, установленного работнику У</w:t>
      </w:r>
      <w:r w:rsidRPr="00346985">
        <w:rPr>
          <w:rFonts w:ascii="PT Astra Serif" w:hAnsi="PT Astra Serif" w:cs="Times New Roman"/>
          <w:sz w:val="28"/>
          <w:szCs w:val="28"/>
        </w:rPr>
        <w:t xml:space="preserve">чреждения, </w:t>
      </w:r>
      <w:r w:rsidR="005660D0" w:rsidRPr="00346985">
        <w:rPr>
          <w:rFonts w:ascii="PT Astra Serif" w:hAnsi="PT Astra Serif" w:cs="Times New Roman"/>
          <w:sz w:val="28"/>
          <w:szCs w:val="28"/>
        </w:rPr>
        <w:br/>
      </w:r>
      <w:r w:rsidRPr="00346985">
        <w:rPr>
          <w:rFonts w:ascii="PT Astra Serif" w:hAnsi="PT Astra Serif" w:cs="Times New Roman"/>
          <w:sz w:val="28"/>
          <w:szCs w:val="28"/>
        </w:rPr>
        <w:t>и выплачивается за фактически отработанное работником Учреждения время.»;</w:t>
      </w:r>
    </w:p>
    <w:p w:rsidR="00E21A55" w:rsidRPr="00346985" w:rsidRDefault="00E21A55" w:rsidP="0097021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г)  в пункте 4.15:</w:t>
      </w:r>
    </w:p>
    <w:p w:rsidR="00E21A55" w:rsidRPr="00346985" w:rsidRDefault="00E21A55" w:rsidP="00E21A5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в абзаце втором:</w:t>
      </w:r>
    </w:p>
    <w:p w:rsidR="00E21A55" w:rsidRPr="00346985" w:rsidRDefault="00E21A55" w:rsidP="00E21A5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слова «</w:t>
      </w:r>
      <w:r w:rsidR="00A612DF" w:rsidRPr="00346985">
        <w:rPr>
          <w:rFonts w:ascii="PT Astra Serif" w:hAnsi="PT Astra Serif" w:cs="Times New Roman"/>
          <w:sz w:val="28"/>
          <w:szCs w:val="28"/>
        </w:rPr>
        <w:t xml:space="preserve">, </w:t>
      </w:r>
      <w:r w:rsidRPr="00346985">
        <w:rPr>
          <w:rFonts w:ascii="PT Astra Serif" w:hAnsi="PT Astra Serif" w:cs="Times New Roman"/>
          <w:sz w:val="28"/>
          <w:szCs w:val="28"/>
        </w:rPr>
        <w:t>лишении персональной надбавки, изменении» заменить словами «работнику Учреждения персональной надбавки, лишени</w:t>
      </w:r>
      <w:r w:rsidR="00A612DF" w:rsidRPr="00346985">
        <w:rPr>
          <w:rFonts w:ascii="PT Astra Serif" w:hAnsi="PT Astra Serif" w:cs="Times New Roman"/>
          <w:sz w:val="28"/>
          <w:szCs w:val="28"/>
        </w:rPr>
        <w:t>и</w:t>
      </w:r>
      <w:r w:rsidRPr="00346985">
        <w:rPr>
          <w:rFonts w:ascii="PT Astra Serif" w:hAnsi="PT Astra Serif" w:cs="Times New Roman"/>
          <w:sz w:val="28"/>
          <w:szCs w:val="28"/>
        </w:rPr>
        <w:t xml:space="preserve"> его данной надбавки, а также об изменении»;</w:t>
      </w:r>
    </w:p>
    <w:p w:rsidR="00E21A55" w:rsidRPr="00346985" w:rsidRDefault="00E21A55" w:rsidP="00E21A5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дополнить вторым предложением следующего содержания: «Указанные решения оформляются приказом Учреждения.»;</w:t>
      </w:r>
    </w:p>
    <w:p w:rsidR="009E7ECF" w:rsidRPr="00346985" w:rsidRDefault="009E7ECF" w:rsidP="009E7EC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абзац третий изложить в следующей редакции:</w:t>
      </w:r>
    </w:p>
    <w:p w:rsidR="00E21A55" w:rsidRPr="00346985" w:rsidRDefault="009E7ECF" w:rsidP="0097021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«Персональная надбавка устанавливается в размере, не превышающем 250 процентов размера оклада (должностного оклада), установленного работнику У</w:t>
      </w:r>
      <w:r w:rsidR="005660D0" w:rsidRPr="00346985">
        <w:rPr>
          <w:rFonts w:ascii="PT Astra Serif" w:hAnsi="PT Astra Serif" w:cs="Times New Roman"/>
          <w:sz w:val="28"/>
          <w:szCs w:val="28"/>
        </w:rPr>
        <w:t xml:space="preserve">чреждения, и выплачивается </w:t>
      </w:r>
      <w:r w:rsidRPr="00346985">
        <w:rPr>
          <w:rFonts w:ascii="PT Astra Serif" w:hAnsi="PT Astra Serif" w:cs="Times New Roman"/>
          <w:sz w:val="28"/>
          <w:szCs w:val="28"/>
        </w:rPr>
        <w:t>за фактически отработанное работником Учреждения время.»;</w:t>
      </w:r>
    </w:p>
    <w:p w:rsidR="00970210" w:rsidRPr="00346985" w:rsidRDefault="00970210" w:rsidP="0097021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раздел 5 изложить в следующей редакции:</w:t>
      </w: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«5. Порядок и условия оплаты труда директора Учреждения,</w:t>
      </w: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заместителей директора Учреждения, главного бухгалтера Учреждения</w:t>
      </w: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 xml:space="preserve">5.1. Размер заработной платы директора Учреждения устанавливается Учредителем при заключении с ним трудового договора в соответствии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br/>
        <w:t>с правовым актом Учредителя.</w:t>
      </w: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 xml:space="preserve">Размеры заработной платы заместителей директора Учреждения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br/>
        <w:t>и главного бухгалтера Учреждения устанавливаются директором Учреждения. При этом размеры окладов (должностных окладов) заместителей директора Учреждения и главного бухгалтера Уч</w:t>
      </w:r>
      <w:r w:rsidR="006F2006" w:rsidRPr="00346985">
        <w:rPr>
          <w:rFonts w:ascii="PT Astra Serif" w:eastAsia="Times New Roman" w:hAnsi="PT Astra Serif" w:cs="Times New Roman"/>
          <w:sz w:val="28"/>
          <w:szCs w:val="28"/>
        </w:rPr>
        <w:t xml:space="preserve">реждения устанавливаются </w:t>
      </w:r>
      <w:r w:rsidR="006F2006" w:rsidRPr="00346985">
        <w:rPr>
          <w:rFonts w:ascii="PT Astra Serif" w:eastAsia="Times New Roman" w:hAnsi="PT Astra Serif" w:cs="Times New Roman"/>
          <w:sz w:val="28"/>
          <w:szCs w:val="28"/>
        </w:rPr>
        <w:br/>
        <w:t>на 10-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>30 процентов ниже размера оклада (должностного оклада) директора Учреждения.</w:t>
      </w: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Выплаты компенсационного и стимулирующего характера устанавливаются заместителям директора Учреждения и главному бухгалтеру Учреждения в соответствии с разделами 3 и 4 настоящего Положения.</w:t>
      </w: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 xml:space="preserve">5.2. Предельный уровень соотношения среднемесячной заработной платы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lastRenderedPageBreak/>
        <w:t>директора Учреждения, его заместителей и главного бухгалтера Учреждения, формируемой за сч</w:t>
      </w:r>
      <w:r w:rsidR="0044392E" w:rsidRPr="00346985">
        <w:rPr>
          <w:rFonts w:ascii="PT Astra Serif" w:eastAsia="Times New Roman" w:hAnsi="PT Astra Serif" w:cs="Times New Roman"/>
          <w:sz w:val="28"/>
          <w:szCs w:val="28"/>
        </w:rPr>
        <w:t>ё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 xml:space="preserve">т всех источников финансового обеспечения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br/>
        <w:t>и рассчитываемой за календарный год, и среднемесячной заработной платы работников Учреждения (без уч</w:t>
      </w:r>
      <w:r w:rsidR="0044392E" w:rsidRPr="00346985">
        <w:rPr>
          <w:rFonts w:ascii="PT Astra Serif" w:eastAsia="Times New Roman" w:hAnsi="PT Astra Serif" w:cs="Times New Roman"/>
          <w:sz w:val="28"/>
          <w:szCs w:val="28"/>
        </w:rPr>
        <w:t>ё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 xml:space="preserve">та заработной платы директора Учреждения, его заместителей и главного бухгалтера Учреждения) устанавливается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br/>
        <w:t>в следующих размерах:</w:t>
      </w: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для директора Учреждения - от 1 до 3;</w:t>
      </w:r>
    </w:p>
    <w:p w:rsidR="005660D0" w:rsidRPr="00346985" w:rsidRDefault="00970210" w:rsidP="005660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 xml:space="preserve">для заместителей директора </w:t>
      </w:r>
      <w:r w:rsidR="0044392E" w:rsidRPr="00346985">
        <w:rPr>
          <w:rFonts w:ascii="PT Astra Serif" w:eastAsia="Times New Roman" w:hAnsi="PT Astra Serif" w:cs="Times New Roman"/>
          <w:sz w:val="28"/>
          <w:szCs w:val="28"/>
        </w:rPr>
        <w:t xml:space="preserve">и главного бухгалтера  </w:t>
      </w:r>
      <w:r w:rsidR="00835487" w:rsidRPr="00346985">
        <w:rPr>
          <w:rFonts w:ascii="PT Astra Serif" w:eastAsia="Times New Roman" w:hAnsi="PT Astra Serif" w:cs="Times New Roman"/>
          <w:sz w:val="28"/>
          <w:szCs w:val="28"/>
        </w:rPr>
        <w:t xml:space="preserve">Учреждения </w:t>
      </w:r>
      <w:r w:rsidR="0044392E" w:rsidRPr="00346985">
        <w:rPr>
          <w:rFonts w:ascii="PT Astra Serif" w:eastAsia="Times New Roman" w:hAnsi="PT Astra Serif" w:cs="Times New Roman"/>
          <w:sz w:val="28"/>
          <w:szCs w:val="28"/>
        </w:rPr>
        <w:t xml:space="preserve">- от 1 </w:t>
      </w:r>
      <w:r w:rsidR="005660D0" w:rsidRPr="00346985">
        <w:rPr>
          <w:rFonts w:ascii="PT Astra Serif" w:eastAsia="Times New Roman" w:hAnsi="PT Astra Serif" w:cs="Times New Roman"/>
          <w:sz w:val="28"/>
          <w:szCs w:val="28"/>
        </w:rPr>
        <w:br/>
      </w:r>
      <w:r w:rsidR="0044392E" w:rsidRPr="00346985">
        <w:rPr>
          <w:rFonts w:ascii="PT Astra Serif" w:eastAsia="Times New Roman" w:hAnsi="PT Astra Serif" w:cs="Times New Roman"/>
          <w:sz w:val="28"/>
          <w:szCs w:val="28"/>
        </w:rPr>
        <w:t>до 2,5.</w:t>
      </w:r>
    </w:p>
    <w:p w:rsidR="00970210" w:rsidRPr="00346985" w:rsidRDefault="00970210" w:rsidP="005660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Конкретный размер предельного уровня соотношения среднемесячной заработной платы директора Учреждения, его заместителей и главного бухгалтера Учреждения, формируемой за сч</w:t>
      </w:r>
      <w:r w:rsidR="00607048" w:rsidRPr="00346985">
        <w:rPr>
          <w:rFonts w:ascii="PT Astra Serif" w:eastAsia="Times New Roman" w:hAnsi="PT Astra Serif" w:cs="Times New Roman"/>
          <w:sz w:val="28"/>
          <w:szCs w:val="28"/>
        </w:rPr>
        <w:t>ё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>т всех источников финансового обеспечения и рассчитываемой за календарный год, и среднемесячной заработной платы работников Учреждения (без учёта заработной платы директора Учреждения, его заместителей и главного бухгалтера Учреждения) определяется правовым актом Учредителя с уч</w:t>
      </w:r>
      <w:r w:rsidR="00607048" w:rsidRPr="00346985">
        <w:rPr>
          <w:rFonts w:ascii="PT Astra Serif" w:eastAsia="Times New Roman" w:hAnsi="PT Astra Serif" w:cs="Times New Roman"/>
          <w:sz w:val="28"/>
          <w:szCs w:val="28"/>
        </w:rPr>
        <w:t>ё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>том положений, пр</w:t>
      </w:r>
      <w:r w:rsidR="005660D0" w:rsidRPr="00346985">
        <w:rPr>
          <w:rFonts w:ascii="PT Astra Serif" w:eastAsia="Times New Roman" w:hAnsi="PT Astra Serif" w:cs="Times New Roman"/>
          <w:sz w:val="28"/>
          <w:szCs w:val="28"/>
        </w:rPr>
        <w:t xml:space="preserve">едусмотренных абзацами вторым </w:t>
      </w:r>
      <w:r w:rsidR="00022523">
        <w:rPr>
          <w:rFonts w:ascii="PT Astra Serif" w:eastAsia="Times New Roman" w:hAnsi="PT Astra Serif" w:cs="Times New Roman"/>
          <w:sz w:val="28"/>
          <w:szCs w:val="28"/>
        </w:rPr>
        <w:t>и третьим</w:t>
      </w:r>
      <w:bookmarkStart w:id="0" w:name="_GoBack"/>
      <w:bookmarkEnd w:id="0"/>
      <w:r w:rsidRPr="00346985">
        <w:rPr>
          <w:rFonts w:ascii="PT Astra Serif" w:eastAsia="Times New Roman" w:hAnsi="PT Astra Serif" w:cs="Times New Roman"/>
          <w:sz w:val="28"/>
          <w:szCs w:val="28"/>
        </w:rPr>
        <w:t xml:space="preserve"> настоящего пункта.</w:t>
      </w: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 xml:space="preserve">Условия оплаты труда директора Учреждения, его заместителей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br/>
        <w:t xml:space="preserve">и главного бухгалтера Учреждения устанавливаются без учёта предельного уровня соотношения среднемесячной заработной платы, установленного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br/>
        <w:t xml:space="preserve">в соответствии с абзацами вторым </w:t>
      </w:r>
      <w:r w:rsidR="00DE69B5">
        <w:rPr>
          <w:rFonts w:ascii="PT Astra Serif" w:eastAsia="Times New Roman" w:hAnsi="PT Astra Serif" w:cs="Times New Roman"/>
          <w:sz w:val="28"/>
          <w:szCs w:val="28"/>
        </w:rPr>
        <w:t>и третьим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 xml:space="preserve"> настоящего пункта,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br/>
        <w:t>если Учреждение  включено в перечень, утверждённый Правительством Ульяновской области.»;</w:t>
      </w: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5.4. За нецелевое, неправомерное и (или) неэффективное использование бюджетных средств заместителям директора Учреждения и главному бухгалтеру Учреждения размер</w:t>
      </w:r>
      <w:r w:rsidR="00835487" w:rsidRPr="00346985">
        <w:rPr>
          <w:rFonts w:ascii="PT Astra Serif" w:eastAsia="Times New Roman" w:hAnsi="PT Astra Serif" w:cs="Times New Roman"/>
          <w:sz w:val="28"/>
          <w:szCs w:val="28"/>
        </w:rPr>
        <w:t>ы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 xml:space="preserve"> выплат стимулирующего характера снижа</w:t>
      </w:r>
      <w:r w:rsidR="00835487" w:rsidRPr="00346985">
        <w:rPr>
          <w:rFonts w:ascii="PT Astra Serif" w:eastAsia="Times New Roman" w:hAnsi="PT Astra Serif" w:cs="Times New Roman"/>
          <w:sz w:val="28"/>
          <w:szCs w:val="28"/>
        </w:rPr>
        <w:t>ю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 xml:space="preserve">тся единовременно за период, в котором выявлено нарушение, </w:t>
      </w:r>
      <w:r w:rsidR="00346985" w:rsidRPr="00346985">
        <w:rPr>
          <w:rFonts w:ascii="PT Astra Serif" w:eastAsia="Times New Roman" w:hAnsi="PT Astra Serif" w:cs="Times New Roman"/>
          <w:sz w:val="28"/>
          <w:szCs w:val="28"/>
        </w:rPr>
        <w:br/>
      </w:r>
      <w:r w:rsidRPr="00346985">
        <w:rPr>
          <w:rFonts w:ascii="PT Astra Serif" w:eastAsia="Times New Roman" w:hAnsi="PT Astra Serif" w:cs="Times New Roman"/>
          <w:sz w:val="28"/>
          <w:szCs w:val="28"/>
        </w:rPr>
        <w:t>в следующих размерах:</w:t>
      </w:r>
    </w:p>
    <w:p w:rsidR="00970210" w:rsidRPr="00346985" w:rsidRDefault="00552B4D" w:rsidP="00552B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 xml:space="preserve">если объём нецелевого, неправомерного и (или) неэффективного использования бюджетных средств (далее – объём нарушения) не превысил 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 xml:space="preserve">50000 рублей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>–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 xml:space="preserve"> на 10 процентов;</w:t>
      </w:r>
    </w:p>
    <w:p w:rsidR="00970210" w:rsidRPr="00346985" w:rsidRDefault="00552B4D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 xml:space="preserve">если объём нарушения не превысил 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 xml:space="preserve">100000 рублей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>–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 xml:space="preserve"> на 20 процентов;</w:t>
      </w:r>
    </w:p>
    <w:p w:rsidR="00970210" w:rsidRPr="00346985" w:rsidRDefault="00552B4D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если объём нарушения не превысил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 xml:space="preserve"> 200000 рублей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>–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 xml:space="preserve"> на 30 процентов;</w:t>
      </w:r>
    </w:p>
    <w:p w:rsidR="00970210" w:rsidRPr="00346985" w:rsidRDefault="00552B4D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если объём нарушения не превысил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 xml:space="preserve"> 300000 рублей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>–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 xml:space="preserve"> на 40 процентов;</w:t>
      </w:r>
    </w:p>
    <w:p w:rsidR="00970210" w:rsidRPr="00346985" w:rsidRDefault="00552B4D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если объём нарушения не превысил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 xml:space="preserve"> 400000 рублей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>–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 xml:space="preserve"> на 50 процентов;</w:t>
      </w:r>
    </w:p>
    <w:p w:rsidR="00970210" w:rsidRPr="00346985" w:rsidRDefault="00552B4D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если объём нарушения не превысил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 xml:space="preserve"> 500000 рублей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>–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 xml:space="preserve"> на 60 процентов;</w:t>
      </w:r>
    </w:p>
    <w:p w:rsidR="00970210" w:rsidRPr="00346985" w:rsidRDefault="00552B4D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если объём нарушения превысил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 xml:space="preserve"> 500000 рублей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>–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 xml:space="preserve"> на 100 процентов.</w:t>
      </w: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5.5. Премии директору Учреждения выплачиваются по решению Учредителя.»;</w:t>
      </w:r>
    </w:p>
    <w:p w:rsidR="00970210" w:rsidRPr="00346985" w:rsidRDefault="005660D0" w:rsidP="0097021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4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="00226D27" w:rsidRPr="00346985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>раздел</w:t>
      </w:r>
      <w:r w:rsidR="00226D27" w:rsidRPr="00346985">
        <w:rPr>
          <w:rFonts w:ascii="PT Astra Serif" w:eastAsia="Times New Roman" w:hAnsi="PT Astra Serif" w:cs="Times New Roman"/>
          <w:sz w:val="28"/>
          <w:szCs w:val="28"/>
        </w:rPr>
        <w:t>е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 xml:space="preserve"> 6:</w:t>
      </w:r>
    </w:p>
    <w:p w:rsidR="00226D27" w:rsidRPr="00346985" w:rsidRDefault="00226D27" w:rsidP="00226D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 xml:space="preserve">а) </w:t>
      </w:r>
      <w:r w:rsidR="00552B4D" w:rsidRPr="00346985">
        <w:rPr>
          <w:rFonts w:ascii="PT Astra Serif" w:hAnsi="PT Astra Serif" w:cs="Times New Roman"/>
          <w:sz w:val="28"/>
          <w:szCs w:val="28"/>
        </w:rPr>
        <w:t xml:space="preserve">пункт </w:t>
      </w:r>
      <w:r w:rsidR="00BD66DD" w:rsidRPr="00346985">
        <w:rPr>
          <w:rFonts w:ascii="PT Astra Serif" w:hAnsi="PT Astra Serif" w:cs="Times New Roman"/>
          <w:sz w:val="28"/>
          <w:szCs w:val="28"/>
        </w:rPr>
        <w:t>6.1</w:t>
      </w:r>
      <w:r w:rsidR="00552B4D" w:rsidRPr="00346985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52B4D" w:rsidRPr="00346985" w:rsidRDefault="00552B4D" w:rsidP="00226D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«6.1. Работникам Учреждения в целях социальной поддержки оказывается материальная помощь, а также предоставля</w:t>
      </w:r>
      <w:r w:rsidR="007B1FE3" w:rsidRPr="00346985">
        <w:rPr>
          <w:rFonts w:ascii="PT Astra Serif" w:hAnsi="PT Astra Serif" w:cs="Times New Roman"/>
          <w:sz w:val="28"/>
          <w:szCs w:val="28"/>
        </w:rPr>
        <w:t>ю</w:t>
      </w:r>
      <w:r w:rsidRPr="00346985">
        <w:rPr>
          <w:rFonts w:ascii="PT Astra Serif" w:hAnsi="PT Astra Serif" w:cs="Times New Roman"/>
          <w:sz w:val="28"/>
          <w:szCs w:val="28"/>
        </w:rPr>
        <w:t xml:space="preserve">тся единовременная денежная выплата, единовременная денежная выплата при предоставлении </w:t>
      </w:r>
      <w:r w:rsidRPr="00346985">
        <w:rPr>
          <w:rFonts w:ascii="PT Astra Serif" w:hAnsi="PT Astra Serif" w:cs="Times New Roman"/>
          <w:sz w:val="28"/>
          <w:szCs w:val="28"/>
        </w:rPr>
        <w:lastRenderedPageBreak/>
        <w:t>ежегодного оплачиваемого отпуска</w:t>
      </w:r>
      <w:r w:rsidR="002769B7" w:rsidRPr="00346985">
        <w:rPr>
          <w:rFonts w:ascii="PT Astra Serif" w:hAnsi="PT Astra Serif" w:cs="Times New Roman"/>
          <w:sz w:val="28"/>
          <w:szCs w:val="28"/>
        </w:rPr>
        <w:t xml:space="preserve">, единовременное поощрение, надбавка </w:t>
      </w:r>
      <w:r w:rsidR="002769B7" w:rsidRPr="00346985">
        <w:rPr>
          <w:rFonts w:ascii="PT Astra Serif" w:hAnsi="PT Astra Serif" w:cs="Times New Roman"/>
          <w:sz w:val="28"/>
          <w:szCs w:val="28"/>
        </w:rPr>
        <w:br/>
        <w:t>за классность.»;</w:t>
      </w:r>
    </w:p>
    <w:p w:rsidR="00BD66DD" w:rsidRPr="00346985" w:rsidRDefault="00BD66DD" w:rsidP="00BD66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 xml:space="preserve">б) в пункте 6.2 слова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>«может быть оказана» заменить словом «</w:t>
      </w:r>
      <w:r w:rsidRPr="00346985">
        <w:rPr>
          <w:rFonts w:ascii="PT Astra Serif" w:hAnsi="PT Astra Serif" w:cs="Times New Roman"/>
          <w:sz w:val="28"/>
          <w:szCs w:val="28"/>
        </w:rPr>
        <w:t>оказывается»;</w:t>
      </w:r>
    </w:p>
    <w:p w:rsidR="002769B7" w:rsidRPr="00346985" w:rsidRDefault="002769B7" w:rsidP="00BD66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в) в пункте 6.4 слова «Выплата» заменить словом «Оказание», слово «производится» заменить словом «осуществляется»</w:t>
      </w:r>
      <w:r w:rsidR="00CD11FE" w:rsidRPr="00346985">
        <w:rPr>
          <w:rFonts w:ascii="PT Astra Serif" w:hAnsi="PT Astra Serif" w:cs="Times New Roman"/>
          <w:sz w:val="28"/>
          <w:szCs w:val="28"/>
        </w:rPr>
        <w:t>, слово «фондом» заменить словами «в фонде»</w:t>
      </w:r>
      <w:r w:rsidRPr="00346985">
        <w:rPr>
          <w:rFonts w:ascii="PT Astra Serif" w:hAnsi="PT Astra Serif" w:cs="Times New Roman"/>
          <w:sz w:val="28"/>
          <w:szCs w:val="28"/>
        </w:rPr>
        <w:t>;</w:t>
      </w:r>
    </w:p>
    <w:p w:rsidR="00BD66DD" w:rsidRPr="00346985" w:rsidRDefault="005660D0" w:rsidP="00BD66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г</w:t>
      </w:r>
      <w:r w:rsidR="00BD66DD" w:rsidRPr="00346985">
        <w:rPr>
          <w:rFonts w:ascii="PT Astra Serif" w:hAnsi="PT Astra Serif" w:cs="Times New Roman"/>
          <w:sz w:val="28"/>
          <w:szCs w:val="28"/>
        </w:rPr>
        <w:t>) в пункте 6.5:</w:t>
      </w:r>
    </w:p>
    <w:p w:rsidR="00BD66DD" w:rsidRPr="00346985" w:rsidRDefault="00BD66DD" w:rsidP="00BD66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 xml:space="preserve">в абзаце первом слова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>«может выплачиваться» заменить словом «</w:t>
      </w:r>
      <w:r w:rsidR="00CB1D9C" w:rsidRPr="00346985">
        <w:rPr>
          <w:rFonts w:ascii="PT Astra Serif" w:hAnsi="PT Astra Serif" w:cs="Times New Roman"/>
          <w:sz w:val="28"/>
          <w:szCs w:val="28"/>
        </w:rPr>
        <w:t>производится</w:t>
      </w:r>
      <w:r w:rsidRPr="00346985">
        <w:rPr>
          <w:rFonts w:ascii="PT Astra Serif" w:hAnsi="PT Astra Serif" w:cs="Times New Roman"/>
          <w:sz w:val="28"/>
          <w:szCs w:val="28"/>
        </w:rPr>
        <w:t>»;</w:t>
      </w:r>
    </w:p>
    <w:p w:rsidR="00CB1D9C" w:rsidRPr="00346985" w:rsidRDefault="00CB1D9C" w:rsidP="00BD66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абзац второй изложить в следующей редакции:</w:t>
      </w:r>
    </w:p>
    <w:p w:rsidR="00CB1D9C" w:rsidRPr="00346985" w:rsidRDefault="00CB1D9C" w:rsidP="00BD66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 xml:space="preserve">«за успешное выполнение особо важного задания или участие </w:t>
      </w:r>
      <w:r w:rsidRPr="00346985">
        <w:rPr>
          <w:rFonts w:ascii="PT Astra Serif" w:hAnsi="PT Astra Serif" w:cs="Times New Roman"/>
          <w:sz w:val="28"/>
          <w:szCs w:val="28"/>
        </w:rPr>
        <w:br/>
        <w:t xml:space="preserve">в выполнении такого задания, за успешное выполнение большого объёма срочных, незапланированных работ, оперативность и профессионализм </w:t>
      </w:r>
      <w:r w:rsidRPr="00346985">
        <w:rPr>
          <w:rFonts w:ascii="PT Astra Serif" w:hAnsi="PT Astra Serif" w:cs="Times New Roman"/>
          <w:sz w:val="28"/>
          <w:szCs w:val="28"/>
        </w:rPr>
        <w:br/>
        <w:t>в решении поставленных перед работником Учреждения задач;»;</w:t>
      </w:r>
    </w:p>
    <w:p w:rsidR="00730185" w:rsidRPr="00346985" w:rsidRDefault="00465E1C" w:rsidP="00BD66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а</w:t>
      </w:r>
      <w:r w:rsidR="00730185" w:rsidRPr="00346985">
        <w:rPr>
          <w:rFonts w:ascii="PT Astra Serif" w:hAnsi="PT Astra Serif" w:cs="Times New Roman"/>
          <w:sz w:val="28"/>
          <w:szCs w:val="28"/>
        </w:rPr>
        <w:t>бзац</w:t>
      </w:r>
      <w:r w:rsidRPr="00346985">
        <w:rPr>
          <w:rFonts w:ascii="PT Astra Serif" w:hAnsi="PT Astra Serif" w:cs="Times New Roman"/>
          <w:sz w:val="28"/>
          <w:szCs w:val="28"/>
        </w:rPr>
        <w:t xml:space="preserve">ы </w:t>
      </w:r>
      <w:r w:rsidR="00DE69B5">
        <w:rPr>
          <w:rFonts w:ascii="PT Astra Serif" w:hAnsi="PT Astra Serif" w:cs="Times New Roman"/>
          <w:sz w:val="28"/>
          <w:szCs w:val="28"/>
        </w:rPr>
        <w:t>шестой и</w:t>
      </w:r>
      <w:r w:rsidR="00B71923" w:rsidRPr="00346985">
        <w:rPr>
          <w:rFonts w:ascii="PT Astra Serif" w:hAnsi="PT Astra Serif" w:cs="Times New Roman"/>
          <w:sz w:val="28"/>
          <w:szCs w:val="28"/>
        </w:rPr>
        <w:t>восьмой</w:t>
      </w:r>
      <w:r w:rsidR="00730185" w:rsidRPr="00346985">
        <w:rPr>
          <w:rFonts w:ascii="PT Astra Serif" w:hAnsi="PT Astra Serif" w:cs="Times New Roman"/>
          <w:sz w:val="28"/>
          <w:szCs w:val="28"/>
        </w:rPr>
        <w:t xml:space="preserve"> признать утратившим</w:t>
      </w:r>
      <w:r w:rsidRPr="00346985">
        <w:rPr>
          <w:rFonts w:ascii="PT Astra Serif" w:hAnsi="PT Astra Serif" w:cs="Times New Roman"/>
          <w:sz w:val="28"/>
          <w:szCs w:val="28"/>
        </w:rPr>
        <w:t>и</w:t>
      </w:r>
      <w:r w:rsidR="00730185" w:rsidRPr="00346985">
        <w:rPr>
          <w:rFonts w:ascii="PT Astra Serif" w:hAnsi="PT Astra Serif" w:cs="Times New Roman"/>
          <w:sz w:val="28"/>
          <w:szCs w:val="28"/>
        </w:rPr>
        <w:t xml:space="preserve"> силу;</w:t>
      </w:r>
    </w:p>
    <w:p w:rsidR="00B71923" w:rsidRPr="00346985" w:rsidRDefault="00B71923" w:rsidP="00BD66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абзацдевятый изложить в следующей редакции:</w:t>
      </w:r>
    </w:p>
    <w:p w:rsidR="00BD66DD" w:rsidRPr="00346985" w:rsidRDefault="00B71923" w:rsidP="00B7192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 xml:space="preserve">«Единовременная денежная выплата </w:t>
      </w:r>
      <w:r w:rsidR="008E0A04" w:rsidRPr="00346985">
        <w:rPr>
          <w:rFonts w:ascii="PT Astra Serif" w:hAnsi="PT Astra Serif" w:cs="Times New Roman"/>
          <w:sz w:val="28"/>
          <w:szCs w:val="28"/>
        </w:rPr>
        <w:t>предоставляется</w:t>
      </w:r>
      <w:r w:rsidRPr="00346985">
        <w:rPr>
          <w:rFonts w:ascii="PT Astra Serif" w:hAnsi="PT Astra Serif" w:cs="Times New Roman"/>
          <w:sz w:val="28"/>
          <w:szCs w:val="28"/>
        </w:rPr>
        <w:t xml:space="preserve"> при наличии экономии средств, предусмотренных в фонде оплаты труда работников Учреждения, в размере</w:t>
      </w:r>
      <w:r w:rsidR="002865FB" w:rsidRPr="00346985">
        <w:rPr>
          <w:rFonts w:ascii="PT Astra Serif" w:hAnsi="PT Astra Serif" w:cs="Times New Roman"/>
          <w:sz w:val="28"/>
          <w:szCs w:val="28"/>
        </w:rPr>
        <w:t>, не превышающем среднемесячного размера</w:t>
      </w:r>
      <w:r w:rsidRPr="00346985">
        <w:rPr>
          <w:rFonts w:ascii="PT Astra Serif" w:hAnsi="PT Astra Serif" w:cs="Times New Roman"/>
          <w:sz w:val="28"/>
          <w:szCs w:val="28"/>
        </w:rPr>
        <w:t xml:space="preserve"> заработной платы, установленной работнику Учреждени</w:t>
      </w:r>
      <w:r w:rsidR="00077CE0" w:rsidRPr="00346985">
        <w:rPr>
          <w:rFonts w:ascii="PT Astra Serif" w:hAnsi="PT Astra Serif" w:cs="Times New Roman"/>
          <w:sz w:val="28"/>
          <w:szCs w:val="28"/>
        </w:rPr>
        <w:t>я</w:t>
      </w:r>
      <w:r w:rsidRPr="00346985">
        <w:rPr>
          <w:rFonts w:ascii="PT Astra Serif" w:hAnsi="PT Astra Serif" w:cs="Times New Roman"/>
          <w:sz w:val="28"/>
          <w:szCs w:val="28"/>
        </w:rPr>
        <w:t>.</w:t>
      </w:r>
      <w:r w:rsidR="008D0752" w:rsidRPr="00346985">
        <w:rPr>
          <w:rFonts w:ascii="PT Astra Serif" w:hAnsi="PT Astra Serif" w:cs="Times New Roman"/>
          <w:sz w:val="28"/>
          <w:szCs w:val="28"/>
        </w:rPr>
        <w:t>»</w:t>
      </w:r>
      <w:r w:rsidR="00BD66DD" w:rsidRPr="00346985">
        <w:rPr>
          <w:rFonts w:ascii="PT Astra Serif" w:hAnsi="PT Astra Serif" w:cs="Times New Roman"/>
          <w:sz w:val="28"/>
          <w:szCs w:val="28"/>
        </w:rPr>
        <w:t>;</w:t>
      </w:r>
    </w:p>
    <w:p w:rsidR="00F91178" w:rsidRPr="00346985" w:rsidRDefault="00F7736A" w:rsidP="00F911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д</w:t>
      </w:r>
      <w:r w:rsidR="00F91178" w:rsidRPr="00346985">
        <w:rPr>
          <w:rFonts w:ascii="PT Astra Serif" w:hAnsi="PT Astra Serif" w:cs="Times New Roman"/>
          <w:sz w:val="28"/>
          <w:szCs w:val="28"/>
        </w:rPr>
        <w:t xml:space="preserve">) в пункте 6.6 слова </w:t>
      </w:r>
      <w:r w:rsidR="00F91178" w:rsidRPr="00346985">
        <w:rPr>
          <w:rFonts w:ascii="PT Astra Serif" w:eastAsia="Times New Roman" w:hAnsi="PT Astra Serif" w:cs="Times New Roman"/>
          <w:sz w:val="28"/>
          <w:szCs w:val="28"/>
        </w:rPr>
        <w:t>«может осуществляться» заменить словом «</w:t>
      </w:r>
      <w:r w:rsidR="00A11C91" w:rsidRPr="00346985">
        <w:rPr>
          <w:rFonts w:ascii="PT Astra Serif" w:hAnsi="PT Astra Serif" w:cs="Times New Roman"/>
          <w:sz w:val="28"/>
          <w:szCs w:val="28"/>
        </w:rPr>
        <w:t>предоставляется</w:t>
      </w:r>
      <w:r w:rsidR="00F91178" w:rsidRPr="00346985">
        <w:rPr>
          <w:rFonts w:ascii="PT Astra Serif" w:hAnsi="PT Astra Serif" w:cs="Times New Roman"/>
          <w:sz w:val="28"/>
          <w:szCs w:val="28"/>
        </w:rPr>
        <w:t>»;</w:t>
      </w:r>
    </w:p>
    <w:p w:rsidR="00A11C91" w:rsidRPr="00346985" w:rsidRDefault="00F7736A" w:rsidP="00E9796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е</w:t>
      </w:r>
      <w:r w:rsidR="00F91178" w:rsidRPr="00346985">
        <w:rPr>
          <w:rFonts w:ascii="PT Astra Serif" w:hAnsi="PT Astra Serif" w:cs="Times New Roman"/>
          <w:sz w:val="28"/>
          <w:szCs w:val="28"/>
        </w:rPr>
        <w:t>)</w:t>
      </w:r>
      <w:r w:rsidR="00A11C91" w:rsidRPr="00346985">
        <w:rPr>
          <w:rFonts w:ascii="PT Astra Serif" w:hAnsi="PT Astra Serif" w:cs="Times New Roman"/>
          <w:sz w:val="28"/>
          <w:szCs w:val="28"/>
        </w:rPr>
        <w:t xml:space="preserve"> впункте 6.7:</w:t>
      </w:r>
    </w:p>
    <w:p w:rsidR="00A11C91" w:rsidRPr="00346985" w:rsidRDefault="00A11C91" w:rsidP="00E9796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 xml:space="preserve">в абзаце первом слова </w:t>
      </w:r>
      <w:r w:rsidRPr="00346985">
        <w:rPr>
          <w:rFonts w:ascii="PT Astra Serif" w:eastAsia="Times New Roman" w:hAnsi="PT Astra Serif" w:cs="Times New Roman"/>
          <w:sz w:val="28"/>
          <w:szCs w:val="28"/>
        </w:rPr>
        <w:t>«может выплачиваться» заменить словом «предоставляется», слова «относящееся к единовременной денежной выплате» заменить словами «являющееся единовременной денежной выплатой»;</w:t>
      </w:r>
    </w:p>
    <w:p w:rsidR="00CD11FE" w:rsidRPr="00346985" w:rsidRDefault="00CD11FE" w:rsidP="00E9796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абзац седьмой изложить в следующей редакции:</w:t>
      </w:r>
    </w:p>
    <w:p w:rsidR="00CD11FE" w:rsidRPr="00346985" w:rsidRDefault="00CD11FE" w:rsidP="00E9796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 xml:space="preserve">«Единовременное поощрение предоставляется при наличии экономии средств, </w:t>
      </w:r>
      <w:r w:rsidRPr="00346985">
        <w:rPr>
          <w:rFonts w:ascii="PT Astra Serif" w:hAnsi="PT Astra Serif" w:cs="Times New Roman"/>
          <w:sz w:val="28"/>
          <w:szCs w:val="28"/>
        </w:rPr>
        <w:t xml:space="preserve">предусмотренных в фонде оплаты труда работников Учреждения, </w:t>
      </w:r>
      <w:r w:rsidRPr="00346985">
        <w:rPr>
          <w:rFonts w:ascii="PT Astra Serif" w:hAnsi="PT Astra Serif" w:cs="Times New Roman"/>
          <w:sz w:val="28"/>
          <w:szCs w:val="28"/>
        </w:rPr>
        <w:br/>
        <w:t>в размере, не превышающем размера оклада (должностного оклада), установленного работнику Учреждения.»;</w:t>
      </w:r>
    </w:p>
    <w:p w:rsidR="005A0B61" w:rsidRPr="00346985" w:rsidRDefault="00E96005" w:rsidP="00E9796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 xml:space="preserve">ж) в абзаце первом пункта 6.9 слова «основных работников Учреждения» заменить словами «работников Учреждения, не являющихся совместителями»; </w:t>
      </w:r>
    </w:p>
    <w:p w:rsidR="00E96005" w:rsidRPr="00346985" w:rsidRDefault="00F7736A" w:rsidP="00F911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з</w:t>
      </w:r>
      <w:r w:rsidR="00F91178" w:rsidRPr="00346985">
        <w:rPr>
          <w:rFonts w:ascii="PT Astra Serif" w:hAnsi="PT Astra Serif" w:cs="Times New Roman"/>
          <w:sz w:val="28"/>
          <w:szCs w:val="28"/>
        </w:rPr>
        <w:t xml:space="preserve">) </w:t>
      </w:r>
      <w:r w:rsidR="00E96005" w:rsidRPr="00346985">
        <w:rPr>
          <w:rFonts w:ascii="PT Astra Serif" w:hAnsi="PT Astra Serif" w:cs="Times New Roman"/>
          <w:sz w:val="28"/>
          <w:szCs w:val="28"/>
        </w:rPr>
        <w:t>в пункте 6.10:</w:t>
      </w:r>
    </w:p>
    <w:p w:rsidR="00E96005" w:rsidRPr="00346985" w:rsidRDefault="00E96005" w:rsidP="00F911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в абзаце первом слово «командировка» в соответствующем падеже заменить словами «служебная командировка» в соответствующем падеже;</w:t>
      </w:r>
    </w:p>
    <w:p w:rsidR="00F91178" w:rsidRPr="00346985" w:rsidRDefault="0035091D" w:rsidP="00E9600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абзац</w:t>
      </w:r>
      <w:r w:rsidR="00F91178" w:rsidRPr="00346985">
        <w:rPr>
          <w:rFonts w:ascii="PT Astra Serif" w:hAnsi="PT Astra Serif" w:cs="Times New Roman"/>
          <w:sz w:val="28"/>
          <w:szCs w:val="28"/>
        </w:rPr>
        <w:t xml:space="preserve"> второ</w:t>
      </w:r>
      <w:r w:rsidRPr="00346985">
        <w:rPr>
          <w:rFonts w:ascii="PT Astra Serif" w:hAnsi="PT Astra Serif" w:cs="Times New Roman"/>
          <w:sz w:val="28"/>
          <w:szCs w:val="28"/>
        </w:rPr>
        <w:t>й</w:t>
      </w:r>
      <w:r w:rsidR="00E96005" w:rsidRPr="00346985">
        <w:rPr>
          <w:rFonts w:ascii="PT Astra Serif" w:hAnsi="PT Astra Serif" w:cs="Times New Roman"/>
          <w:sz w:val="28"/>
          <w:szCs w:val="28"/>
        </w:rPr>
        <w:t xml:space="preserve">после слов «направлении в» дополнить словом «служебную» и в нём слова </w:t>
      </w:r>
      <w:r w:rsidR="00F91178" w:rsidRPr="00346985">
        <w:rPr>
          <w:rFonts w:ascii="PT Astra Serif" w:hAnsi="PT Astra Serif" w:cs="Times New Roman"/>
          <w:sz w:val="28"/>
          <w:szCs w:val="28"/>
        </w:rPr>
        <w:t>«может быть предоставлен» заменить слов</w:t>
      </w:r>
      <w:r w:rsidR="002F7B8C" w:rsidRPr="00346985">
        <w:rPr>
          <w:rFonts w:ascii="PT Astra Serif" w:hAnsi="PT Astra Serif" w:cs="Times New Roman"/>
          <w:sz w:val="28"/>
          <w:szCs w:val="28"/>
        </w:rPr>
        <w:t>ом</w:t>
      </w:r>
      <w:r w:rsidR="00F91178" w:rsidRPr="00346985">
        <w:rPr>
          <w:rFonts w:ascii="PT Astra Serif" w:hAnsi="PT Astra Serif" w:cs="Times New Roman"/>
          <w:sz w:val="28"/>
          <w:szCs w:val="28"/>
        </w:rPr>
        <w:t xml:space="preserve"> «предоставляется»</w:t>
      </w:r>
      <w:r w:rsidR="008710A4" w:rsidRPr="00346985">
        <w:rPr>
          <w:rFonts w:ascii="PT Astra Serif" w:hAnsi="PT Astra Serif" w:cs="Times New Roman"/>
          <w:sz w:val="28"/>
          <w:szCs w:val="28"/>
        </w:rPr>
        <w:t>;</w:t>
      </w:r>
    </w:p>
    <w:p w:rsidR="00E96005" w:rsidRPr="00346985" w:rsidRDefault="00E96005" w:rsidP="00E9600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и) в пункте 6.11 слово «средней» заменить словами «размера среднемесячной»;</w:t>
      </w:r>
    </w:p>
    <w:p w:rsidR="004C6B16" w:rsidRPr="00346985" w:rsidRDefault="00F7736A" w:rsidP="00ED59F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к</w:t>
      </w:r>
      <w:r w:rsidR="008710A4" w:rsidRPr="00346985">
        <w:rPr>
          <w:rFonts w:ascii="PT Astra Serif" w:hAnsi="PT Astra Serif" w:cs="Times New Roman"/>
          <w:sz w:val="28"/>
          <w:szCs w:val="28"/>
        </w:rPr>
        <w:t xml:space="preserve">) </w:t>
      </w:r>
      <w:r w:rsidR="004C6B16" w:rsidRPr="00346985">
        <w:rPr>
          <w:rFonts w:ascii="PT Astra Serif" w:hAnsi="PT Astra Serif" w:cs="Times New Roman"/>
          <w:sz w:val="28"/>
          <w:szCs w:val="28"/>
        </w:rPr>
        <w:t>первое предложение пункта</w:t>
      </w:r>
      <w:r w:rsidR="008710A4" w:rsidRPr="00346985">
        <w:rPr>
          <w:rFonts w:ascii="PT Astra Serif" w:hAnsi="PT Astra Serif" w:cs="Times New Roman"/>
          <w:sz w:val="28"/>
          <w:szCs w:val="28"/>
        </w:rPr>
        <w:t xml:space="preserve"> 6.12 </w:t>
      </w:r>
      <w:r w:rsidR="004C6B16" w:rsidRPr="00346985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ED59F1" w:rsidRPr="00346985" w:rsidRDefault="004C6B16" w:rsidP="00ED59F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 xml:space="preserve">«6.12. В случае расторжения трудового договора по соглашению сторон работнику Учреждения при наличии экономии средств, предусмотренных </w:t>
      </w:r>
      <w:r w:rsidRPr="00346985">
        <w:rPr>
          <w:rFonts w:ascii="PT Astra Serif" w:hAnsi="PT Astra Serif" w:cs="Times New Roman"/>
          <w:sz w:val="28"/>
          <w:szCs w:val="28"/>
        </w:rPr>
        <w:br/>
      </w:r>
      <w:r w:rsidRPr="00346985">
        <w:rPr>
          <w:rFonts w:ascii="PT Astra Serif" w:hAnsi="PT Astra Serif" w:cs="Times New Roman"/>
          <w:sz w:val="28"/>
          <w:szCs w:val="28"/>
        </w:rPr>
        <w:lastRenderedPageBreak/>
        <w:t xml:space="preserve">в фонде оплаты труда работников Учреждения, выплачивается компенсация </w:t>
      </w:r>
      <w:r w:rsidRPr="00346985">
        <w:rPr>
          <w:rFonts w:ascii="PT Astra Serif" w:hAnsi="PT Astra Serif" w:cs="Times New Roman"/>
          <w:sz w:val="28"/>
          <w:szCs w:val="28"/>
        </w:rPr>
        <w:br/>
        <w:t>в размере, не превышающем размера оклада (должностного оклада), устано</w:t>
      </w:r>
      <w:r w:rsidR="00A20453">
        <w:rPr>
          <w:rFonts w:ascii="PT Astra Serif" w:hAnsi="PT Astra Serif" w:cs="Times New Roman"/>
          <w:sz w:val="28"/>
          <w:szCs w:val="28"/>
        </w:rPr>
        <w:t>вленного работнику Учреждения.»</w:t>
      </w:r>
      <w:r w:rsidR="00A30969" w:rsidRPr="00346985">
        <w:rPr>
          <w:rFonts w:ascii="PT Astra Serif" w:hAnsi="PT Astra Serif" w:cs="Times New Roman"/>
          <w:sz w:val="28"/>
          <w:szCs w:val="28"/>
        </w:rPr>
        <w:t>;</w:t>
      </w:r>
    </w:p>
    <w:p w:rsidR="007B7AE0" w:rsidRPr="00346985" w:rsidRDefault="00F7736A" w:rsidP="00ED59F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>5</w:t>
      </w:r>
      <w:r w:rsidR="00ED59F1" w:rsidRPr="00346985">
        <w:rPr>
          <w:rFonts w:ascii="PT Astra Serif" w:hAnsi="PT Astra Serif" w:cs="Times New Roman"/>
          <w:sz w:val="28"/>
          <w:szCs w:val="28"/>
        </w:rPr>
        <w:t xml:space="preserve">) </w:t>
      </w:r>
      <w:r w:rsidR="007B7AE0" w:rsidRPr="00346985">
        <w:rPr>
          <w:rFonts w:ascii="PT Astra Serif" w:hAnsi="PT Astra Serif" w:cs="Times New Roman"/>
          <w:sz w:val="28"/>
          <w:szCs w:val="28"/>
        </w:rPr>
        <w:t>раздел 7</w:t>
      </w:r>
      <w:r w:rsidR="00D75AA2" w:rsidRPr="00346985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D75AA2" w:rsidRPr="00346985" w:rsidRDefault="00D75AA2" w:rsidP="00D75A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sz w:val="28"/>
          <w:szCs w:val="28"/>
        </w:rPr>
      </w:pPr>
      <w:r w:rsidRPr="00346985">
        <w:rPr>
          <w:rFonts w:ascii="PT Astra Serif" w:hAnsi="PT Astra Serif" w:cs="Times New Roman"/>
          <w:sz w:val="28"/>
          <w:szCs w:val="28"/>
        </w:rPr>
        <w:t xml:space="preserve">«7. </w:t>
      </w:r>
      <w:r w:rsidRPr="00346985">
        <w:rPr>
          <w:rFonts w:ascii="PT Astra Serif" w:hAnsi="PT Astra Serif" w:cs="PT Astra Serif"/>
          <w:sz w:val="28"/>
          <w:szCs w:val="28"/>
        </w:rPr>
        <w:t xml:space="preserve">Формирование и структура фонда </w:t>
      </w:r>
      <w:r w:rsidRPr="00346985">
        <w:rPr>
          <w:rFonts w:ascii="PT Astra Serif" w:hAnsi="PT Astra Serif" w:cs="PT Astra Serif"/>
          <w:sz w:val="28"/>
          <w:szCs w:val="28"/>
        </w:rPr>
        <w:br/>
        <w:t>оплаты труда работников Учреждения</w:t>
      </w:r>
    </w:p>
    <w:p w:rsidR="00D75AA2" w:rsidRPr="00346985" w:rsidRDefault="00D75AA2" w:rsidP="00D75A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D75AA2" w:rsidRPr="00346985" w:rsidRDefault="00D75AA2" w:rsidP="00D75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6985">
        <w:rPr>
          <w:rFonts w:ascii="PT Astra Serif" w:hAnsi="PT Astra Serif" w:cs="PT Astra Serif"/>
          <w:sz w:val="28"/>
          <w:szCs w:val="28"/>
        </w:rPr>
        <w:t xml:space="preserve">7.1. Фонд оплаты труда работников Учреждения формируется </w:t>
      </w:r>
      <w:r w:rsidRPr="00346985">
        <w:rPr>
          <w:rFonts w:ascii="PT Astra Serif" w:hAnsi="PT Astra Serif" w:cs="PT Astra Serif"/>
          <w:sz w:val="28"/>
          <w:szCs w:val="28"/>
        </w:rPr>
        <w:br/>
        <w:t>на календарный год исходя из объёма бюджетных ассигнований областного бюджета Ульяновской области на финансовое обеспечение деятельности Учреждения.</w:t>
      </w:r>
    </w:p>
    <w:p w:rsidR="00D75AA2" w:rsidRPr="00346985" w:rsidRDefault="00D75AA2" w:rsidP="00D75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6985">
        <w:rPr>
          <w:rFonts w:ascii="PT Astra Serif" w:hAnsi="PT Astra Serif" w:cs="PT Astra Serif"/>
          <w:sz w:val="28"/>
          <w:szCs w:val="28"/>
        </w:rPr>
        <w:t>7.2. Фонд оплаты труда работников Учреждения состоит из базового фонда и фонда стимулирования. За счёт средств, предусмотренных в базовом фонде, осуществляются выплата окладов (должностных окладов) работников Учреждения, а также выплаты компенсационного характера. За счёт средств, предусмотренных в фонде стимулирования, осуществляются выплаты стимулирующего характера.</w:t>
      </w:r>
    </w:p>
    <w:p w:rsidR="00D75AA2" w:rsidRPr="00346985" w:rsidRDefault="00D75AA2" w:rsidP="00D75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6985">
        <w:rPr>
          <w:rFonts w:ascii="PT Astra Serif" w:hAnsi="PT Astra Serif" w:cs="PT Astra Serif"/>
          <w:sz w:val="28"/>
          <w:szCs w:val="28"/>
        </w:rPr>
        <w:t>7.3. Объём средств, предусмотренных в фонде стимулирования, обеспечиваемом за счёт бюджетных ассигнований областного бюджета Ульяновской области, не должен превышать 75 процентов объёма средств, предусмотренных в фонде оплаты труда работников Учреждения, обеспечиваемом за счёт бюджетных ассигнований областного бюджета Ульяновской области.</w:t>
      </w:r>
    </w:p>
    <w:p w:rsidR="00D75AA2" w:rsidRPr="00346985" w:rsidRDefault="00D75AA2" w:rsidP="00D75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6985">
        <w:rPr>
          <w:rFonts w:ascii="PT Astra Serif" w:hAnsi="PT Astra Serif" w:cs="PT Astra Serif"/>
          <w:sz w:val="28"/>
          <w:szCs w:val="28"/>
        </w:rPr>
        <w:t>7.4. В случае оптимизации структуры Учреждения и численности его работников лимиты бюджетных обязательств на оплату труда работников Учреждения не уменьшаются. Средства, образовавшиеся в результате экономии средств, предусмотренных в фонде оплаты труда работников Учреждения, используются в целях осуществления работникам Учреждения стимулирующих выплат.</w:t>
      </w:r>
    </w:p>
    <w:p w:rsidR="00D75AA2" w:rsidRPr="00346985" w:rsidRDefault="00D75AA2" w:rsidP="00D75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6985">
        <w:rPr>
          <w:rFonts w:ascii="PT Astra Serif" w:hAnsi="PT Astra Serif" w:cs="PT Astra Serif"/>
          <w:sz w:val="28"/>
          <w:szCs w:val="28"/>
        </w:rPr>
        <w:t xml:space="preserve">7.5. Директор Учреждения самостоятельно разрабатывает структуру </w:t>
      </w:r>
      <w:r w:rsidRPr="00346985">
        <w:rPr>
          <w:rFonts w:ascii="PT Astra Serif" w:hAnsi="PT Astra Serif" w:cs="PT Astra Serif"/>
          <w:sz w:val="28"/>
          <w:szCs w:val="28"/>
        </w:rPr>
        <w:br/>
        <w:t xml:space="preserve">и штатное расписание Учреждения с учётом объёма средств, предусмотренных в фонде оплаты труда работников Учреждения, и утверждает структуру </w:t>
      </w:r>
      <w:r w:rsidRPr="00346985">
        <w:rPr>
          <w:rFonts w:ascii="PT Astra Serif" w:hAnsi="PT Astra Serif" w:cs="PT Astra Serif"/>
          <w:sz w:val="28"/>
          <w:szCs w:val="28"/>
        </w:rPr>
        <w:br/>
        <w:t>и штатное расписание Учреждения по согласованию с Учредителем.»;</w:t>
      </w:r>
    </w:p>
    <w:p w:rsidR="00970210" w:rsidRPr="00346985" w:rsidRDefault="00F7736A" w:rsidP="009702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</w:rPr>
        <w:t>6</w:t>
      </w:r>
      <w:r w:rsidR="007060DF" w:rsidRPr="00346985">
        <w:rPr>
          <w:rFonts w:ascii="PT Astra Serif" w:eastAsia="Times New Roman" w:hAnsi="PT Astra Serif" w:cs="Times New Roman"/>
          <w:sz w:val="28"/>
          <w:szCs w:val="28"/>
        </w:rPr>
        <w:t>) п</w:t>
      </w:r>
      <w:r w:rsidR="00970210" w:rsidRPr="00346985">
        <w:rPr>
          <w:rFonts w:ascii="PT Astra Serif" w:eastAsia="Times New Roman" w:hAnsi="PT Astra Serif" w:cs="Times New Roman"/>
          <w:sz w:val="28"/>
          <w:szCs w:val="28"/>
        </w:rPr>
        <w:t>риложение № 2 изложить в следующей редакции:</w:t>
      </w: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698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Pr="00346985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№ 2</w:t>
      </w: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6985">
        <w:rPr>
          <w:rFonts w:ascii="PT Astra Serif" w:eastAsia="Times New Roman" w:hAnsi="PT Astra Serif" w:cs="Times New Roman"/>
          <w:sz w:val="28"/>
          <w:szCs w:val="28"/>
          <w:lang w:eastAsia="ru-RU"/>
        </w:rPr>
        <w:t>к Положению</w:t>
      </w: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4698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РАЗМЕРЫ </w:t>
      </w: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4698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базовых окладов (базовых должностных окладов) работников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области», </w:t>
      </w:r>
      <w:r w:rsidRPr="0034698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замещающих должности, не отнесённые к общеотраслевым должностям служащих, и повышающих коэффициентов, учитывающих сложность выполняемой работы </w:t>
      </w:r>
    </w:p>
    <w:p w:rsidR="00970210" w:rsidRPr="00346985" w:rsidRDefault="00970210" w:rsidP="009702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544"/>
        <w:gridCol w:w="2693"/>
        <w:gridCol w:w="567"/>
      </w:tblGrid>
      <w:tr w:rsidR="007052EE" w:rsidRPr="00346985" w:rsidTr="007052EE">
        <w:tc>
          <w:tcPr>
            <w:tcW w:w="3510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должностей работников</w:t>
            </w:r>
          </w:p>
        </w:tc>
        <w:tc>
          <w:tcPr>
            <w:tcW w:w="3544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Размер базового оклада (базового должностного оклада)</w:t>
            </w:r>
          </w:p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Размер повышающего коэффициента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052EE" w:rsidRPr="00346985" w:rsidTr="007052EE">
        <w:tc>
          <w:tcPr>
            <w:tcW w:w="3510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052EE" w:rsidRPr="00346985" w:rsidTr="007052EE">
        <w:tc>
          <w:tcPr>
            <w:tcW w:w="3510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3544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7 921,00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052EE" w:rsidRPr="00346985" w:rsidTr="007052EE">
        <w:tc>
          <w:tcPr>
            <w:tcW w:w="3510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544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5 544,00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052EE" w:rsidRPr="00346985" w:rsidTr="007052EE">
        <w:tc>
          <w:tcPr>
            <w:tcW w:w="3510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544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5 544,00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052EE" w:rsidRPr="00346985" w:rsidTr="007052EE">
        <w:tc>
          <w:tcPr>
            <w:tcW w:w="3510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Ведущий специалист по гражданской обороне и чрезвычайным ситуациям</w:t>
            </w:r>
          </w:p>
        </w:tc>
        <w:tc>
          <w:tcPr>
            <w:tcW w:w="3544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5 544,00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052EE" w:rsidRPr="00346985" w:rsidTr="007052EE">
        <w:tc>
          <w:tcPr>
            <w:tcW w:w="3510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Ведущий специалист по закупкам</w:t>
            </w:r>
          </w:p>
        </w:tc>
        <w:tc>
          <w:tcPr>
            <w:tcW w:w="3544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5 544,00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052EE" w:rsidRPr="00346985" w:rsidTr="007052EE">
        <w:tc>
          <w:tcPr>
            <w:tcW w:w="3510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</w:p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 категории </w:t>
            </w:r>
          </w:p>
        </w:tc>
        <w:tc>
          <w:tcPr>
            <w:tcW w:w="3544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5 544,00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052EE" w:rsidRPr="00346985" w:rsidTr="007052EE">
        <w:tc>
          <w:tcPr>
            <w:tcW w:w="3510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Старший специалист</w:t>
            </w:r>
          </w:p>
        </w:tc>
        <w:tc>
          <w:tcPr>
            <w:tcW w:w="3544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5 544,00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052EE" w:rsidRPr="00346985" w:rsidTr="007052EE">
        <w:tc>
          <w:tcPr>
            <w:tcW w:w="3510" w:type="dxa"/>
            <w:shd w:val="clear" w:color="auto" w:fill="auto"/>
          </w:tcPr>
          <w:p w:rsidR="007052EE" w:rsidRPr="00346985" w:rsidRDefault="007052EE" w:rsidP="007B53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Старший специалист по эксплуатации автомобилей</w:t>
            </w:r>
          </w:p>
        </w:tc>
        <w:tc>
          <w:tcPr>
            <w:tcW w:w="3544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5 544,00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052EE" w:rsidRPr="00346985" w:rsidTr="007052EE">
        <w:tc>
          <w:tcPr>
            <w:tcW w:w="3510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544" w:type="dxa"/>
            <w:shd w:val="clear" w:color="auto" w:fill="auto"/>
          </w:tcPr>
          <w:p w:rsidR="007052EE" w:rsidRPr="00346985" w:rsidRDefault="007052EE" w:rsidP="00C60102">
            <w:pPr>
              <w:tabs>
                <w:tab w:val="left" w:pos="1200"/>
                <w:tab w:val="center" w:pos="1696"/>
              </w:tabs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</w: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5 544,00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052EE" w:rsidRPr="00346985" w:rsidTr="007052EE">
        <w:tc>
          <w:tcPr>
            <w:tcW w:w="3510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Специалист по охране труда и пожарной безопасности</w:t>
            </w:r>
          </w:p>
        </w:tc>
        <w:tc>
          <w:tcPr>
            <w:tcW w:w="3544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5 544,00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052EE" w:rsidRPr="00346985" w:rsidTr="007052EE">
        <w:tc>
          <w:tcPr>
            <w:tcW w:w="3510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3544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5 544,00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052EE" w:rsidRPr="00346985" w:rsidTr="007052EE">
        <w:tc>
          <w:tcPr>
            <w:tcW w:w="3510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Специалист – стажёр</w:t>
            </w:r>
          </w:p>
        </w:tc>
        <w:tc>
          <w:tcPr>
            <w:tcW w:w="3544" w:type="dxa"/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4 361,00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052EE" w:rsidRPr="00346985" w:rsidRDefault="007052EE" w:rsidP="00C6010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2EE" w:rsidRPr="00346985" w:rsidRDefault="007052EE" w:rsidP="007115B3">
            <w:pPr>
              <w:spacing w:after="0" w:line="240" w:lineRule="auto"/>
              <w:ind w:left="-108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970210" w:rsidRPr="00346985" w:rsidRDefault="00970210" w:rsidP="0097021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6985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970210" w:rsidRPr="00346985" w:rsidRDefault="00970210" w:rsidP="00970210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0210" w:rsidRPr="00346985" w:rsidRDefault="00970210" w:rsidP="00970210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0210" w:rsidRPr="00346985" w:rsidRDefault="00970210" w:rsidP="00970210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0210" w:rsidRPr="00346985" w:rsidRDefault="00970210" w:rsidP="00970210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69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</w:t>
      </w:r>
    </w:p>
    <w:p w:rsidR="00970210" w:rsidRPr="006B52EE" w:rsidRDefault="00970210" w:rsidP="00970210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6985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Правительства области</w:t>
      </w:r>
      <w:r w:rsidRPr="00346985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46985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46985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46985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46985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46985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46985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46985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А.А.Смекалин</w:t>
      </w:r>
    </w:p>
    <w:p w:rsidR="000135AC" w:rsidRPr="006B52EE" w:rsidRDefault="000135AC">
      <w:pPr>
        <w:rPr>
          <w:rFonts w:ascii="PT Astra Serif" w:hAnsi="PT Astra Serif"/>
        </w:rPr>
      </w:pPr>
    </w:p>
    <w:sectPr w:rsidR="000135AC" w:rsidRPr="006B52EE" w:rsidSect="002C0F6A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C63" w:rsidRDefault="00C26C63">
      <w:pPr>
        <w:spacing w:after="0" w:line="240" w:lineRule="auto"/>
      </w:pPr>
      <w:r>
        <w:separator/>
      </w:r>
    </w:p>
  </w:endnote>
  <w:endnote w:type="continuationSeparator" w:id="1">
    <w:p w:rsidR="00C26C63" w:rsidRDefault="00C2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C63" w:rsidRDefault="00C26C63">
      <w:pPr>
        <w:spacing w:after="0" w:line="240" w:lineRule="auto"/>
      </w:pPr>
      <w:r>
        <w:separator/>
      </w:r>
    </w:p>
  </w:footnote>
  <w:footnote w:type="continuationSeparator" w:id="1">
    <w:p w:rsidR="00C26C63" w:rsidRDefault="00C2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36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3BCC" w:rsidRPr="007E3BCC" w:rsidRDefault="00946D8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B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6C20" w:rsidRPr="007E3B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B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29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E3B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3BCC" w:rsidRDefault="00C26C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581"/>
    <w:multiLevelType w:val="hybridMultilevel"/>
    <w:tmpl w:val="F1B6523C"/>
    <w:lvl w:ilvl="0" w:tplc="DD826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913A3"/>
    <w:multiLevelType w:val="hybridMultilevel"/>
    <w:tmpl w:val="02EC9114"/>
    <w:lvl w:ilvl="0" w:tplc="A7AA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1528A5"/>
    <w:multiLevelType w:val="hybridMultilevel"/>
    <w:tmpl w:val="120CC724"/>
    <w:lvl w:ilvl="0" w:tplc="979EF1B4">
      <w:start w:val="5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210"/>
    <w:rsid w:val="000135AC"/>
    <w:rsid w:val="00022523"/>
    <w:rsid w:val="0006273D"/>
    <w:rsid w:val="00064BAD"/>
    <w:rsid w:val="00077CE0"/>
    <w:rsid w:val="000952D8"/>
    <w:rsid w:val="000A0F9D"/>
    <w:rsid w:val="000B003B"/>
    <w:rsid w:val="000C02DD"/>
    <w:rsid w:val="001C2DFE"/>
    <w:rsid w:val="001E42D9"/>
    <w:rsid w:val="001F29F6"/>
    <w:rsid w:val="002067DB"/>
    <w:rsid w:val="00226D27"/>
    <w:rsid w:val="0027113D"/>
    <w:rsid w:val="002769B7"/>
    <w:rsid w:val="002865FB"/>
    <w:rsid w:val="002A442E"/>
    <w:rsid w:val="002B54AD"/>
    <w:rsid w:val="002F7B8C"/>
    <w:rsid w:val="00346985"/>
    <w:rsid w:val="0035091D"/>
    <w:rsid w:val="003519AF"/>
    <w:rsid w:val="003A7923"/>
    <w:rsid w:val="0044392E"/>
    <w:rsid w:val="00465E1C"/>
    <w:rsid w:val="004C6B16"/>
    <w:rsid w:val="004F41E3"/>
    <w:rsid w:val="00517FA9"/>
    <w:rsid w:val="00552B4D"/>
    <w:rsid w:val="0056113A"/>
    <w:rsid w:val="005660D0"/>
    <w:rsid w:val="00575D36"/>
    <w:rsid w:val="005A0B61"/>
    <w:rsid w:val="005A5732"/>
    <w:rsid w:val="005B4429"/>
    <w:rsid w:val="00607048"/>
    <w:rsid w:val="00677148"/>
    <w:rsid w:val="006B52EE"/>
    <w:rsid w:val="006C671E"/>
    <w:rsid w:val="006D01F7"/>
    <w:rsid w:val="006F0EB6"/>
    <w:rsid w:val="006F2006"/>
    <w:rsid w:val="007052EE"/>
    <w:rsid w:val="007060DF"/>
    <w:rsid w:val="007115B3"/>
    <w:rsid w:val="00730185"/>
    <w:rsid w:val="00762005"/>
    <w:rsid w:val="007B1FE3"/>
    <w:rsid w:val="007B5342"/>
    <w:rsid w:val="007B7AE0"/>
    <w:rsid w:val="008059D5"/>
    <w:rsid w:val="00826227"/>
    <w:rsid w:val="00835487"/>
    <w:rsid w:val="00841D65"/>
    <w:rsid w:val="008710A4"/>
    <w:rsid w:val="00875E06"/>
    <w:rsid w:val="008D0752"/>
    <w:rsid w:val="008E0A04"/>
    <w:rsid w:val="008F6C20"/>
    <w:rsid w:val="00942741"/>
    <w:rsid w:val="00946D82"/>
    <w:rsid w:val="00970210"/>
    <w:rsid w:val="009E5199"/>
    <w:rsid w:val="009E7ECF"/>
    <w:rsid w:val="00A11C91"/>
    <w:rsid w:val="00A20453"/>
    <w:rsid w:val="00A2129A"/>
    <w:rsid w:val="00A30969"/>
    <w:rsid w:val="00A31077"/>
    <w:rsid w:val="00A612DF"/>
    <w:rsid w:val="00AB5658"/>
    <w:rsid w:val="00AD129B"/>
    <w:rsid w:val="00AE4448"/>
    <w:rsid w:val="00B032E6"/>
    <w:rsid w:val="00B71923"/>
    <w:rsid w:val="00BA0B07"/>
    <w:rsid w:val="00BD66DD"/>
    <w:rsid w:val="00C00991"/>
    <w:rsid w:val="00C1212B"/>
    <w:rsid w:val="00C26C63"/>
    <w:rsid w:val="00C50C5F"/>
    <w:rsid w:val="00CB1D9C"/>
    <w:rsid w:val="00CC4237"/>
    <w:rsid w:val="00CD11FE"/>
    <w:rsid w:val="00CD565E"/>
    <w:rsid w:val="00D34C7A"/>
    <w:rsid w:val="00D75AA2"/>
    <w:rsid w:val="00DD72BD"/>
    <w:rsid w:val="00DE69B5"/>
    <w:rsid w:val="00E21A55"/>
    <w:rsid w:val="00E96005"/>
    <w:rsid w:val="00E97962"/>
    <w:rsid w:val="00ED59F1"/>
    <w:rsid w:val="00F27F51"/>
    <w:rsid w:val="00F424E4"/>
    <w:rsid w:val="00F57780"/>
    <w:rsid w:val="00F7736A"/>
    <w:rsid w:val="00F87620"/>
    <w:rsid w:val="00F91178"/>
    <w:rsid w:val="00FA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210"/>
  </w:style>
  <w:style w:type="paragraph" w:styleId="a6">
    <w:name w:val="Balloon Text"/>
    <w:basedOn w:val="a"/>
    <w:link w:val="a7"/>
    <w:uiPriority w:val="99"/>
    <w:semiHidden/>
    <w:unhideWhenUsed/>
    <w:rsid w:val="0002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210"/>
  </w:style>
  <w:style w:type="paragraph" w:styleId="a6">
    <w:name w:val="Balloon Text"/>
    <w:basedOn w:val="a"/>
    <w:link w:val="a7"/>
    <w:uiPriority w:val="99"/>
    <w:semiHidden/>
    <w:unhideWhenUsed/>
    <w:rsid w:val="0002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4C31-FD88-4A44-A303-67282ED4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Ксения Сергеевна</dc:creator>
  <cp:lastModifiedBy>Olga Brenduk</cp:lastModifiedBy>
  <cp:revision>2</cp:revision>
  <cp:lastPrinted>2019-09-24T06:21:00Z</cp:lastPrinted>
  <dcterms:created xsi:type="dcterms:W3CDTF">2019-10-02T11:29:00Z</dcterms:created>
  <dcterms:modified xsi:type="dcterms:W3CDTF">2019-10-02T11:29:00Z</dcterms:modified>
</cp:coreProperties>
</file>