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1"/>
        <w:suppressAutoHyphens w:val="true"/>
        <w:spacing w:lineRule="auto" w:line="228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06.07.2018 № 16/299-П</w:t>
      </w:r>
      <w:bookmarkStart w:id="0" w:name="_GoBack"/>
      <w:bookmarkEnd w:id="0"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 п о с т а н о в л я е 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Внести в</w:t>
      </w:r>
      <w:r>
        <w:rPr>
          <w:rFonts w:ascii="PT Astra Serif" w:hAnsi="PT Astra Serif"/>
          <w:color w:val="000000"/>
          <w:sz w:val="28"/>
          <w:szCs w:val="28"/>
        </w:rPr>
        <w:t xml:space="preserve"> постановление </w:t>
      </w:r>
      <w:r>
        <w:rPr>
          <w:rFonts w:ascii="PT Astra Serif" w:hAnsi="PT Astra Serif"/>
          <w:sz w:val="28"/>
          <w:szCs w:val="28"/>
        </w:rPr>
        <w:t>Правительства Ульяновской области                       от 06.07.2018 № 16/299-П «О Министерстве природы и цикличной экономики Ульяновской области» следующие изменения: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 Приложение № 1 к указанному постановлению изложить в следующей редакции: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5385" w:leader="none"/>
        </w:tabs>
        <w:suppressAutoHyphens w:val="true"/>
        <w:bidi w:val="0"/>
        <w:spacing w:lineRule="auto" w:line="240" w:before="0" w:after="0"/>
        <w:ind w:left="0" w:right="0" w:firstLine="5669"/>
        <w:jc w:val="center"/>
        <w:rPr/>
      </w:pPr>
      <w:r>
        <w:rPr>
          <w:rStyle w:val="ListLabel118"/>
          <w:rFonts w:ascii="PT Astra Serif" w:hAnsi="PT Astra Serif"/>
          <w:spacing w:val="2"/>
        </w:rPr>
        <w:t>«ПРИЛОЖЕНИЕ № 1</w:t>
      </w:r>
    </w:p>
    <w:p>
      <w:pPr>
        <w:pStyle w:val="Normal"/>
        <w:widowControl/>
        <w:tabs>
          <w:tab w:val="clear" w:pos="720"/>
          <w:tab w:val="left" w:pos="5385" w:leader="none"/>
        </w:tabs>
        <w:suppressAutoHyphens w:val="true"/>
        <w:bidi w:val="0"/>
        <w:spacing w:lineRule="auto" w:line="240" w:before="0" w:after="0"/>
        <w:ind w:left="0" w:right="0" w:firstLine="5669"/>
        <w:jc w:val="center"/>
        <w:rPr>
          <w:rStyle w:val="ListLabel118"/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/>
        <w:tabs>
          <w:tab w:val="clear" w:pos="720"/>
          <w:tab w:val="left" w:pos="5385" w:leader="none"/>
        </w:tabs>
        <w:suppressAutoHyphens w:val="true"/>
        <w:bidi w:val="0"/>
        <w:spacing w:lineRule="auto" w:line="240" w:before="0" w:after="0"/>
        <w:ind w:left="0" w:right="0" w:firstLine="5669"/>
        <w:jc w:val="center"/>
        <w:rPr>
          <w:rFonts w:ascii="PT Astra Serif" w:hAnsi="PT Astra Serif"/>
        </w:rPr>
      </w:pPr>
      <w:r>
        <w:rPr>
          <w:rFonts w:ascii="PT Astra Serif" w:hAnsi="PT Astra Serif"/>
          <w:spacing w:val="2"/>
          <w:sz w:val="28"/>
          <w:szCs w:val="28"/>
        </w:rPr>
        <w:t>к постановлению Правительства</w:t>
      </w:r>
    </w:p>
    <w:p>
      <w:pPr>
        <w:pStyle w:val="Normal"/>
        <w:widowControl/>
        <w:tabs>
          <w:tab w:val="clear" w:pos="720"/>
          <w:tab w:val="left" w:pos="5385" w:leader="none"/>
        </w:tabs>
        <w:suppressAutoHyphens w:val="true"/>
        <w:bidi w:val="0"/>
        <w:spacing w:lineRule="auto" w:line="240" w:before="0" w:after="0"/>
        <w:ind w:left="0" w:right="0" w:firstLine="5669"/>
        <w:jc w:val="center"/>
        <w:rPr>
          <w:rFonts w:ascii="PT Astra Serif" w:hAnsi="PT Astra Serif"/>
        </w:rPr>
      </w:pPr>
      <w:r>
        <w:rPr>
          <w:rFonts w:ascii="PT Astra Serif" w:hAnsi="PT Astra Serif"/>
          <w:spacing w:val="2"/>
          <w:sz w:val="28"/>
          <w:szCs w:val="28"/>
        </w:rPr>
        <w:t>Ульяновской области</w:t>
      </w:r>
    </w:p>
    <w:p>
      <w:pPr>
        <w:pStyle w:val="Normal"/>
        <w:widowControl/>
        <w:tabs>
          <w:tab w:val="clear" w:pos="720"/>
          <w:tab w:val="left" w:pos="5385" w:leader="none"/>
        </w:tabs>
        <w:suppressAutoHyphens w:val="true"/>
        <w:bidi w:val="0"/>
        <w:spacing w:lineRule="auto" w:line="240" w:before="0" w:after="0"/>
        <w:ind w:left="0" w:right="0" w:firstLine="5669"/>
        <w:jc w:val="center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5385" w:leader="none"/>
        </w:tabs>
        <w:suppressAutoHyphens w:val="true"/>
        <w:bidi w:val="0"/>
        <w:spacing w:lineRule="auto" w:line="240" w:before="0" w:after="0"/>
        <w:ind w:left="0" w:right="0" w:firstLine="5669"/>
        <w:jc w:val="center"/>
        <w:rPr>
          <w:rFonts w:ascii="PT Astra Serif" w:hAnsi="PT Astra Serif"/>
        </w:rPr>
      </w:pPr>
      <w:r>
        <w:rPr>
          <w:rFonts w:ascii="PT Astra Serif" w:hAnsi="PT Astra Serif"/>
          <w:spacing w:val="2"/>
          <w:sz w:val="28"/>
          <w:szCs w:val="28"/>
        </w:rPr>
        <w:t>от 6 июля 2018 г. № 16/299-П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center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center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center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ПОЛОЖЕНИЕ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О МИНИСТЕРСТВЕ ПРИРОДЫ И ЦИКЛИЧНОЙ ЭКОНОМИКИ УЛЬЯНОВСКОЙ ОБЛАСТИ</w:t>
      </w:r>
    </w:p>
    <w:p>
      <w:pPr>
        <w:pStyle w:val="ConsPlus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center"/>
        <w:outlineLvl w:val="0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center"/>
        <w:outlineLvl w:val="0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1. Общие положения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1.1. Министерство природы и цикличной экономики Ульяновской области (далее - Министерство) является исполнительным органом государственной власти Ульяновской области, возглавляемым Правительством Ульяновской области, созданным в целях выполнения на территории Ульяновской области установленных законодательством задач, функций                и полномочий в сфере лесного хозяйства,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водопользования и охраны водных объектов,  использования и охраны недр </w:t>
      </w:r>
      <w:r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1.2. В систему управления Министерства входят подведомственные ему областные государственные учреждения и областные государственные унитарные предприятия (далее - подведомственные организации).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 xml:space="preserve">1.3. Министерство в своей деятельности руководствуется </w:t>
      </w:r>
      <w:hyperlink r:id="rId2">
        <w:r>
          <w:rPr>
            <w:rStyle w:val="ListLabel1"/>
            <w:rFonts w:ascii="PT Astra Serif" w:hAnsi="PT Astra Serif"/>
            <w:color w:val="auto"/>
            <w:sz w:val="28"/>
            <w:szCs w:val="28"/>
          </w:rPr>
          <w:t>Конституцией</w:t>
        </w:r>
      </w:hyperlink>
      <w:r>
        <w:rPr>
          <w:rFonts w:ascii="PT Astra Serif" w:hAnsi="PT Astra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3">
        <w:r>
          <w:rPr>
            <w:rStyle w:val="ListLabel1"/>
            <w:rFonts w:ascii="PT Astra Serif" w:hAnsi="PT Astra Serif"/>
            <w:color w:val="auto"/>
            <w:sz w:val="28"/>
            <w:szCs w:val="28"/>
          </w:rPr>
          <w:t>Уставом</w:t>
        </w:r>
      </w:hyperlink>
      <w:r>
        <w:rPr>
          <w:rFonts w:ascii="PT Astra Serif" w:hAnsi="PT Astra Serif"/>
          <w:sz w:val="28"/>
          <w:szCs w:val="28"/>
        </w:rPr>
        <w:t xml:space="preserve"> Ульяновской области, законами Ульяновской области, постановлениями и распоряжениями Губернатора Ульяновской области                и Правительства Ульяновской области, иными нормативными правовыми актами Ульяновской области, а также настоящим Положением.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 Министерство является юридическим лицом, имеет самостоятельный баланс, печать с изображением герба Ульяновской области, а также соответствующие бланки и штампы установленного образца, лицевые и иные счета, предусмотренные и открываемые в соответствии с законодательством.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Министерство в пределах и объёмах, определяемых его компетенцией, осуществляет свою деятельность во взаимодействии с федеральными органами исполнительной власти, органами государственной власти Ульяновской области, органами местного самоуправления муниципальных образований Ульяновской области, общественными объединениями и иными организациями.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1.5. Финансовое обеспечение деятельности Министерства осуществляется за счёт бюджетных ассигнований областного бюджета Ульяновской области, в том числе бюджетных ассигнований областного бюджета Ульяновской области, источниками которых являются субвенции          из федерального бюджета.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Министерство осуществляет установленные бюджетным законодательством функции главного распорядителя средств областного бюджета Ульяновской области, в том числе средств областного бюджета Ульяновской области, источником которых являются субвенции                             из федерального бюджета, а также установленные бюджетным законодательством Российской Федерации функции главного администратора (администратора) доходов федерального бюджета, областного бюджета Ульяновской области и местных бюджетов муниципальных образований Ульяновской области.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1.6. Имущество Министерства является государственной собственностью Ульяновской области и закрепляется за ним на праве оперативного управления.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1.7. Полное наименование Министерства: Министерство природы                 и цикличной экономики Ульяновской области, сокращённое наименование: Минприроды Ульяновской области.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1.8. Место нахождения (юридический адрес) Министерства: 432030, город Ульяновск, улица Подлесная, дом 24.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 Функции и полномочия Министерства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 В области использования лесов и сохранения их полезных функций: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в установленном порядке мониторинг пожарной опасности в лесах и лесных пожаров;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в пределах предоставленных полномочий мероприятия           по ликвидации последствий чрезвычайной ситуации в лесах, возникшей вследствие лесных пожаров;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разрабатывает в пределах предоставленных полномочий планы тушения лесных пожаров;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обеспечивает в пределах предоставленных полномочий выполнение работ по тушению лесных пожаров и осуществлению отдельных мер пожарной безопасности в лесах, включая организацию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значения, а также организацию осуществления мер пожарной безопасности в лесах, расположенных на земельных участках, находящихся в собственности Ульяновской области;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выдачу разрешений на выполнение работ                               по геологическому изучению недр на землях лесного фонда;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на землях лесного фонда охрану лесов (в том числе осуществляет меры пожарной безопасности и тушения лесных пожаров,                 за исключением выполнения, взрывных работ в целях локализации                         и ликвидации лесных пожаров и осуществления мероприятий                                по искусственному вызыванию осадков в целях тушения лесных пожаров), защиту лесов (за исключением лесозащитного районирования                                  и государственного лесопатологического мониторинга), воспроизводство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а также лесоразведение;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ведение государственного лесного реестра в отношении лесов, расположенных в границах территории Ульяновской области;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на землях лесного фонда федеральный государственный лесной надзор (лесную охрану), федеральный государственный пожарный надзор в лесах;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осмотр места осуществления лесосечных работ (осмотр лесосеки) после выполнения лесосечных работ;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предоставление лесных участков, расположенных                      в границах земель лесного фонда, в постоянное (бессрочное) пользование, аренду, безвозмездное пользование, а также заключение договоров                   купли-продажи лесных насаждений, расположенных на землях лесного фонда, подготовку, организацию и проведение торгов на право заключения договоров аренды лесных участков, находящихся в государственной или муниципальной собственности, аукционов на право заключения договоров купли-продажи лесных насаждений, установление сервитутов в отношении лесных участков, расположенных в границах земель лесного фонда;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определяет функциональные зоны в лесопарковых зонах, площади лесопарковых зон, зеленых зон, устанавливает и изменяет границы лесопарковых зон, зеленых зон;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исчисляет и устанавливает расчётную лесосеку в установленном порядке, а также вносит в установленном федеральным законодательством порядке предложения для утверждения расчётной лесосеки;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представляет в установленном порядке заинтересованным лицам выписку из государственного лесного реестра;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организует в установленном законодательством порядке предоставление лесных участков, находящихся в государственной собственности,                       для выполнения работ по геологическому изучению недр и разработки месторождений полезных ископаемых; строительства и эксплуатации водохранилищ, иных искусственных водных объектов, гидротехнических сооружений и морских портов, морских терминалов, речных портов, причалов; строительства, реконструкции, эксплуатации линий электропередачи и связи, дорог, трубопроводов и других линейных объектов, а также сооружений, являющихся неотъемлемой технологической частью указанных объектов; осуществления мероприятий по охране, защите и воспроизводству лесов;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обеспечивает в пределах предоставленных полномочий охрану, защиту          и воспроизводство лесов на землях лесного фонда;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разрабатывает лесной план Ульяновской области;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проводит государственную экспертизу проектов освоения лесов,                 за исключением лесов, расположенных на землях обороны и безопасности, особо охраняемых природных территорий, находящихся в муниципальной собственности, и утверждает заключения по результатам указанной экспертизы;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разрабатывает и утверждает лесохозяйственные регламенты лесничеств      в установленном порядке;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вносит в Правительство Ульяновской области предложения                       об установлении ставок платы за единицу объёма лесных ресурсов и ставок платы за единицу площади лесного участка, находящегося в собственности Ульяновской области, в целях его аренды; ставок платы за единицу объёма древесины, заготавливаемой на землях, находящихся в собственности Ульяновской области; ставок платы по договору купли-продажи лесных насаждений для собственных нужд граждан; порядка заготовки гражданами пищевых лесных ресурсов и сбора лекарственных растений для собственных нужд; порядка заготовки и сбора гражданами недревесных лесных ресурсов для собственных нужд;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рассматривает в пределах предоставленных полномочий отчёты                  об использовании, охране и защите, воспроизводстве лесов и лесоразведении гражданами и юридическими лицами, осуществляющими использование, охрану, защиту, воспроизводство лесов и лесоразведение;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 xml:space="preserve">проводит на землях лесного фонда лесоустройство, за исключением случаев, предусмотренных </w:t>
      </w:r>
      <w:hyperlink r:id="rId4">
        <w:r>
          <w:rPr>
            <w:rStyle w:val="ListLabel1"/>
            <w:rFonts w:ascii="PT Astra Serif" w:hAnsi="PT Astra Serif"/>
            <w:color w:val="auto"/>
            <w:sz w:val="28"/>
            <w:szCs w:val="28"/>
          </w:rPr>
          <w:t>пунктами 1</w:t>
        </w:r>
      </w:hyperlink>
      <w:r>
        <w:rPr>
          <w:rFonts w:ascii="PT Astra Serif" w:hAnsi="PT Astra Serif"/>
          <w:sz w:val="28"/>
          <w:szCs w:val="28"/>
        </w:rPr>
        <w:t xml:space="preserve"> и </w:t>
      </w:r>
      <w:hyperlink r:id="rId5">
        <w:r>
          <w:rPr>
            <w:rStyle w:val="ListLabel1"/>
            <w:rFonts w:ascii="PT Astra Serif" w:hAnsi="PT Astra Serif"/>
            <w:color w:val="auto"/>
            <w:sz w:val="28"/>
            <w:szCs w:val="28"/>
          </w:rPr>
          <w:t>2 части 1 статьи 68</w:t>
        </w:r>
      </w:hyperlink>
      <w:r>
        <w:rPr>
          <w:rFonts w:ascii="PT Astra Serif" w:hAnsi="PT Astra Serif"/>
          <w:sz w:val="28"/>
          <w:szCs w:val="28"/>
        </w:rPr>
        <w:t xml:space="preserve"> Лесного кодекса Российской Федерации;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обеспечивает в установленном порядке привлечение населения                     и общественных объединений к участию в рациональном использовании, охране, защите лесного фонда и воспроизводстве лесов;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закупки работ, услуг, необходимых для проведения лесоустройства, в порядке, установленном законодательством Российской Федерации о контрактной системе в сфере закупок товаров, работ, услуг              для обеспечения государственных и муниципальных нужд;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управление организациями, находящимися в ведении Министерства;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проводит ревизии и проверки финансово-хозяйственной деятельности организаций, находящихся в ведении Министерства;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финансирует в установленном порядке затраты на ведение лесного хозяйства за счёт всех источников финансирования, предусмотренных федеральным законодательством;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мероприятия по формированию благоприятной рыночной среды, способствующей привлечению инвестиций в сферу лесозаготовок                и переработки древесины;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решение об утверждении заявки инвестора на реализацию инвестиционного проекта, представленного коммерческой организацией, желающей реализовать инвестиционный проект: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отношении проектов, реализуемых на лесных участках, находящихся          в собственности Ульяновской области;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 xml:space="preserve">в отношении проектов, реализуемых на лесных участках в границах земель лесного фонда, осуществление полномочий по предоставлению в аренду которых, а также полномочий по организации и проведению соответствующих аукционов передано Российской Федерацией органам государственной власти субъектов Российской Федерации в соответствии с </w:t>
      </w:r>
      <w:hyperlink r:id="rId6">
        <w:r>
          <w:rPr>
            <w:rStyle w:val="ListLabel1"/>
            <w:rFonts w:ascii="PT Astra Serif" w:hAnsi="PT Astra Serif"/>
            <w:color w:val="auto"/>
            <w:sz w:val="28"/>
            <w:szCs w:val="28"/>
          </w:rPr>
          <w:t>частью 1 статьи 83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Лесного кодекса Российской Федерации;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и рассматривает лесные декларации;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учёт древесины, заготовленной гражданами                        для собственных нужд в лесах, расположенных на землях лесного фонда;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государственный надзор в области семеноводства                     в отношении семян лесных растений;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образует лесные участки из земель лесного фонда;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обращается с заявлением о государственной регистрации права собственности Российской Федерации на лесные участки в границах земель лесного фонда;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решение об утверждении проектной документации лесных участков или решение об отказе в утверждении проектной документации лесных участков;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решение о заключении с арендаторами находящихся                    в государственной собственности лесных участков, надлежащим образом исполнившими договоры аренды лесных участков, по истечении сроков действия этих договоров новых договоров аренды таких лесных участков             без проведения торгов;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устанавливает коэффициент для определения расходов на обеспечение проведения мероприятий по охране, защите, воспроизводству лесов, применяемый при расчете платы по договору купли-продажи лесных насаждений, заключаемому с субъектами малого и среднего предпринимательства;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обращается в орган кадастрового учёта с заявлением об учёте изменений лесных участков, расположенных в границах лесного фонда Ульяновской области;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выдаёт разрешения на использование земель или земельного участка           из состава земель лесного фонда, находящихся в государственной собственности, без предоставления земельных участков и установления сервитута для проведения инженерных изысканий, капитального или текущего ремонта линейного объекта,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значения, осуществления геологического изучения недр, размещения нестационарных торговых объектов, рекламных конструкций, а также иных объектов, виды которых устанавливаются Правительством Российской Федерации;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утверждает проект межевания территории для строительства, реконструкции линейных объектов федерального, регионального или местного значения, расположенных на лесных участках;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представляет информацию в Единую государственную автоматизированную информационную систему учета древесины и сделок               с ней;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утверждает схемы расположения земельного участка или земельных участков в составе земель лесного фонда на кадастровом плане территории;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направляет в уполномоченный федеральный орган исполнительной власти информацию для включения в реестр недобросовестных арендаторов лесных участков и покупателей лесных насаждений;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ограничивает в установленном порядке пребывание граждан в лесах              и въезд в них транспортных средств, проведение в лесах определённых видов работ в целях обеспечения пожарной безопасности или санитарной безопасности в лесах;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требует от лесопользователей представления отчётов об использовании, охране, защите, воспроизводстве лесов и лесоразведении.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2.2. В сфере водопользования и охраны водных объектов: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владение, пользование, распоряжение водными объектами, находящимися в собственности Ульяновской области, а также установление местоположения береговой линии (границы водного объекта);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устанавливает ставки платы за пользование водными объектами, находящимися в собственности Ульяновской области, порядок расчёта                    и взимания такой платы;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предоставление водных объектов или их частей, находящихся в федеральной собственности и расположенных на территории Ульяновской области, в пользование в пределах полномочий, установленных законодательством;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участвует в деятельности бассейновых советов, разработке и реализации государственных программ Ульяновской области по использованию и охране водных объектов или их частей, расположенных на территории Ульяновской области; подготовке и принятии решений по вопросам резервирования источников питьевого и хозяйственно-бытового водоснабжения; разработке правил охраны жизни людей на водных объектах; организации                            и осуществлении государственного мониторинга водных объектов; разработке мер по предотвращению негативного воздействия вод и ликвидации                     его последствий в отношении водных объектов, находящихся в собственности Ульяновской области, а также водных объектов, находящихся в федеральной собственности и полностью расположенных на территории Ульяновской области;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ведёт в установленном порядке статистическую отчётность по вопросам выполнения водоохранных и водохозяйственных мероприятий;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организует в пределах своей компетенции работу по предупреждению             и ликвидации вредного воздействия вод, загрязнения водных объектов                     в результате аварий и стихийных бедствий;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устанавливает ставки платы за пользование водными объектами, представляет расчеты размера средств, поступивших от платы за пользование водными объектами, находящимися в собственности Ульяновской области,              в консолидированный бюджет Ульяновской области, участвует в разработке перечня водохозяйственных мероприятий на территории Ульяновской области, финансируемых за счет средств, поступивших от указанной платы;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меры по охране водных объектов или их частей, находящихся в собственности Ульяновской области и федеральной собственности и расположенных на территории Ульяновской области;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региональный государственный надзор за использованием и охраной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                (в том числе участков примыкания к гидроэнергетическим объектам)                       в границах охранных зон гидроэнергетических объектов, расположенных              на водных объектах, подлежащих региональному государственному надзору          за их использованием и охраной;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подготовку правового акта Правительства Ульяновской области об утверждении перечней объектов, подлежащих региональному государственному надзору за использованием и охраной водных объектов;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согласование проекта разрешения на создание                       на территории Ульяновской области искусственного земельного участка                на водном объекте, находящемся в федеральной собственности;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утверждает проекты округов и зон санитарной охраны водных объектов, используемых для питьевого, хозяйственно-бытового водоснабжения                   и в лечебных целях, при наличии санитарно-эпидемиологического заключения о соответствии их санитарным правилам;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устанавливает границы и режим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правилам;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от имени Ульяновской области полномочия                            по взаимодействию с Федеральным агентством водных ресурсов.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2.3. В сфере использования и охраны недр: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участвует в установленном порядке в разработке и реализации                      на территории Ульяновской области государственных программ геологического изучения недр, развития и освоения минерально-сырьевой базы Российской Федерации, рационального использования недр; формировании совместно с Российской Федерацией региональных перечней полезных ископаемых, относимых к общераспространенным полезным ископаемым,              и предоставлении права пользования участками недр местного значения; подготовке и утверждении перечней участков недр местного значения                 по согласованию с федеральным органом управления государственным фондом недр или его территориальными органами; государственной экспертизе информации о разведанных запасах полезных ископаемых и иных свойствах недр, определяющих их ценность или опасность; определении условий пользования месторождениями полезных ископаемых; деятельности комиссий, создаваемых федеральным органом управления государственным фондом недр, по рассмотрению заявок о предоставлении права пользования участками недр;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участвует в разработке порядка пользования участками недр местного значения; порядка использования собственниками земельных участков, землепользователями, землевладельцами, арендаторами земельных участков            в границах данных земельных участков без применения взрывных работ              для собственных нужд общераспространённых полезных ископаемых, имеющихся в границах земельного участка и не числящихся                                     на государственном балансе, подземных вод, объем извлечения которых должен составлять не более ста кубических метров в сутки, из водоносных горизонтов, не являющихся источниками централизованного водоснабжения                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создаёт и ведёт фонд геологической информации о недрах Ульяновской области;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предоставление физическим и юридическим лицам                  на основании их заявлений геологическую информацию о недрах Ульяновской области;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составляет и ведёт территориальные балансы запасов и кадастры месторождений и проявлений общераспространённых полезных ископаемых           и учёт участков недр, используемых для строительства подземных сооружений, не связанных с добычей полезных ископаемых;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обеспечивает проведение государственной экспертизы запасов полезных ископаемых, геологической, экономической и экологической информации              о предоставляемых в пользование участках недр местного значения;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разрабатывает и реализует государственные программы развития                  и использования минерально-сырьевой базы;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обеспечивает защиту интересов прав пользователей недр и интересов граждан, разрешение споров по вопросам пользования недрами;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в пределах своих полномочий решения о предоставлении права пользования участками недр местного значения, а также участками недр местного значения, используемыми для целей строительства и эксплуатации подземных сооружений, не связанных с добычей полезных ископаемых;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организует и проводит аукционы на право пользования участками недр местного значения, содержащими месторождения общераспространенных полезных ископаемых;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по согласованию с федеральным органом управления государственным фондом недр или его территориальным органом решения             о предоставлении участков недр для целей сбора минералогических, палеонтологических и других геологических коллекционных материалов;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представляет в федеральный орган управления государственным фондом недр или его территориальный орган предложения о формировании программы лицензирования пользования участками недр, об условиях проведения конкурсов или аукционов на право пользования участками недр местного значения и условиях лицензий на пользование участками недр местного значения;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устанавливает порядок оформления, государственной регистрации                 и выдачи лицензий на пользование участками недр местного значения; обеспечивает оформление, регистрацию и выдачу лицензий на право пользования участками недр местного значения;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организует и осуществляет региональный государственный надзор               за геологическим изучением, рациональным использованием и охраной недр          в отношении участков недр местного значения;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согласует технические проекты разработки месторождений общераспространенных полезных ископаемых и иную проектную документацию на выполнение работ, связанных с пользованием участками недр местного значения;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обеспечивает оформление и выдачу документов, удостоверяющих уточненные границы горного отвода и подлежащих включению в лицензию            в качестве ее неотъемлемой составной части, в отношении участков недр местного значения, за исключением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устанавливает порядок добычи общераспространённых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       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определяет порядок согласования нормативов потерь общераспространённых полезных ископаемых, превышающих по величине нормативы, утвержденные в составе проектной документации;</w:t>
      </w:r>
    </w:p>
    <w:p>
      <w:pPr>
        <w:pStyle w:val="Normal"/>
        <w:widowControl/>
        <w:tabs>
          <w:tab w:val="left" w:pos="72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принимает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 w:themeColor="text1"/>
          <w:sz w:val="28"/>
          <w:szCs w:val="28"/>
          <w:u w:val="none"/>
        </w:rPr>
        <w:t xml:space="preserve">решения об изъятии земельных участков для государственных нужд Ульяновской области в связи с осуществлением работ, связанных                     с пользованием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w w:val="100"/>
          <w:sz w:val="28"/>
          <w:szCs w:val="28"/>
          <w:u w:val="none"/>
          <w:lang w:val="ru-RU" w:eastAsia="ru-RU" w:bidi="ru-RU"/>
        </w:rPr>
        <w:t>участком недр местного значения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 w:themeColor="text1"/>
          <w:sz w:val="28"/>
          <w:szCs w:val="28"/>
          <w:u w:val="none"/>
        </w:rPr>
        <w:t xml:space="preserve">, в том числе за счёт средств недропользователя, если принятие такого решения обосновано лицензией               на пользование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w w:val="100"/>
          <w:sz w:val="28"/>
          <w:szCs w:val="28"/>
          <w:u w:val="none"/>
          <w:lang w:val="ru-RU" w:eastAsia="ru-RU" w:bidi="ru-RU"/>
        </w:rPr>
        <w:t>участком недр местного значения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2.4. Министерство в пределах своих полномочий реализует меры                    в области профилактики терроризма, минимизации и ликвидации последствий его проявления, принимает меры по выявлению и устранению факторов, способствующих возникновению и распространению идеологии терроризма,            а также организует выполнение требований к антитеррористической защищенности объектов, находящихся в ведении Министерства.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2.5. Министерство обеспечивает при реализации своих полномочий приоритет целей и задач по развитию конкуренции на товарных рынках                на территории Ульяновской области в установленной сфере деятельности.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2.6. Обеспечивает в пределах своих полномочий защиту сведений, составляющих государственную и иную охраняемую законом тайну.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2.7. Обеспечивает в пределах своих полномочий организацию разработки и выполнения планов и мероприятий по мобилизационной подготовке, гражданской обороне, предупреждению и ликвидации последствий чрезвычайных ситуаций.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2.8. Готовит и согласовывает в пределах своих полномочий проекты нормативных и иных правовых актов.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2.9. Издаёт приказы и распоряжения по вопросам, относящимся                    к компетенции Министерства, разрабатывает иные документы, методические материалы, инструкции и рекомендации.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2.10. Разрабатывает и утверждает административные регламенты осуществления Министерством соответствующих видов регионального государственного контроля (надзора), а также предоставления                                им государственных услуг, если иное не предусмотрено законодательством Российской Федерации.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2.11. Рассматривает дела об административных правонарушениях, подведомственные Министерству.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2.12. Предъявляет в арбитражные суды и суды общей юрисдикции иски по вопросам, относящимся к компетенции Министерства.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2.13. Участвует в подготовке соглашений между Правительством Российской Федерации и Правительством Ульяновской области, а также иными федеральными органами государственной власти, органами государственной власти других субъектов Российской Федерации по вопросам, отнесённым              к полномочиям Министерства.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2.14. Осуществляет функции государственного заказчика                                 в установленных сферах деятельности.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tabs>
          <w:tab w:val="left" w:pos="72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 w:themeColor="text1"/>
          <w:spacing w:val="-4"/>
          <w:sz w:val="28"/>
          <w:szCs w:val="28"/>
          <w:u w:val="none"/>
        </w:rPr>
        <w:t>2.15 В отношении подведомственных организаций осуществляет следующие функции и полномочия учредителя, в том числе как собственника            их имущества: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1) подготавливает проекты решений Правительства Ульяновской области о создании, реорганизации и ликвидации подведомственных организаций;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2) в соответствии с распоряжениями Правительства Ульяновской области осуществляет функции и полномочия учредителя, утверждает уставы (изменения в них);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3) формирует уставный фонд;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4) согласовывает решения об участии подведомственного областного государственного унитарного предприятия в коммерческих и некоммерческих организациях;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5) назначает на должность руководителей, заключает, изменяет                      и прекращает в установленном порядке трудовые договоры с руководителями;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6) согласовывает приём на работу главного бухгалтера, заключение                с ним, изменение и прекращение трудового договора;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7) утверждает бухгалтерскую (финансовую) отчётность и иные отчёты;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8) даёт согласие на создание филиалов и открытие представительств;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9) утверждает при реорганизации и ликвидации подведомственных  областных государственных унитарных предприятий передаточный акт,                   а также ликвидационный баланс указанных предприятий;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10) утверждает показатели экономической эффективности деятельности              и контролирует их выполнение;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11) принимает меры по обеспечению поступления в областной бюджет Ульяновской области части прибыли подведомственных областных государственных унитарных предприятий, остающееся после уплаты налогов          и иных обязательных платежей;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12) разрабатывает и направляет в Министерство цифровой экономики            и развития конкуренции Ульяновской области предложения для формирования Программы управления государственной собственностью Ульяновской области на очередной год, внесения в неё изменений, отчёта о результатах управления государственной собственностью Ульяновской области за прошедший год;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13) передаёт объекты движимого имущества, стоимость которых                  не превышает 10 миллионов рублей, находящегося в государственной собственности Ульяновской области и закреплённого на праве оперативного управления или хозяйственного ведения за подведомственными организациями, из государственной собственности Ульяновской области в собственность Российской Федерации;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14) рассматривает предложения и осуществляет передачу объектов движимого имущества, стоимость которых не превышает 10 миллионов рублей, находящегося в государственной собственности Ульяновской области                     и закреплённого на праве оперативного управления или хозяйственного ведения за подведомственными организациями, из государственной собственности Ульяновской области в собственность муниципальных образований Ульяновской области, подписывает и утверждает соответствующие передаточные акты;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15) осуществляет согласование сделок по распоряжению имуществом, находящимся в государственной собственности Ульяновской области, закреплённым на праве оперативного управления или хозяйственного ведения за подведомственными организациями, в случаях, установленных законодательством;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16) в установленном порядке обращается в антимонопольный орган                с заявлением о даче предварительного согласия на предоставление Министерством в целях и порядке, установленных антимонопольным законодательством, государственной преференции, предметом которой является имущество, находящееся в государственной собственности Ульяновской области и закреплённое на праве оперативного управления             или хозяйственного ведения за подведомственными организациями,                    или которая заключается в предоставлении имущественных льгот;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17) контролирует обоснованность списания подведомственными организациями имущества, находящегося за ними на праве оперативного управления или хозяйственного ведения;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18) согласовывает акты о списании основных средств, находящихся             в оперативном управлении или хозяйственном ведении подведомственных организаций;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19) осуществляет контроль за распоряжением, использованием                    по назначению и сохранностью имущества, находящегося в государственной собственности Ульяновской области и закреплённого на праве оперативного управления или хозяйственного ведения за подведомственными организациями, и при выявлении нарушений принимает в соответствии с законодательством необходимые меры по их устранению, привлечению виновных лиц                          к ответственности;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20) осуществляет юридические действия, направленные на защиту имущественных прав и законных интересов Ульяновской области по вопросам, отнесённым настоящим пунктом к полномочиям Министерства.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2.16. В отношении подведомственных хозяйственных обществ, права              и обязанности акционера (участника) которых от имени Ульяновской области осуществляет Министерство: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вносит в Правительство Ульяновской области предложения                        о ликвидации и реорганизации хозяйственных обществ в соответствии                    с законодательством Российской Федерации;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подготавливает проекты решений Правительства Ульяновской области о назначении представителей Ульяновской области в органы управления хозяйственных обществ;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дает письменные директивы представителям Ульяновской области            в органах управления хозяйственных обществ по вопросам компетенции органов управления этих хозяйственных обществ;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принимает меры по обеспечению поступления в областной бюджет Ульяновской области денежных средств в виде прибыли, приходящейся на доли в уставных капиталах обществ с ограниченной ответственностью, участником которых является Ульяновская область, или дивидендов по акциям, принадлежащим Ульяновской области;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организует и обеспечивает деятельность представителей Ульяновской области в органах управления и ревизионных комиссиях хозяйственных обществ, а также осуществляет контроль за их деятельностью;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6) заключает договоры с представителями Ульяновской области                     в органах управления хозяйственных обществ и ведёт реестр таких договоров;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осуществляет контроль за проведением аудиторских проверок акционерных обществ в соответствии с законодательством Российской Федерации.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 Права Министерства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Министерство для осуществления возложенных на него задач, функций и полномочий имеет право: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запрашивать и получать в установленном порядке от органов государственной власти, органов местного самоуправления муниципальных образований Ульяновской области, организаций информацию по вопросам, отнесенным к ведению Министерства;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организовывать и проводить мониторинг эффективности регионального государственного экологического надзора по вопросам, отнесенным к ведению Министерства, показатели и методика проведения которого утверждаются Правительством Российской Федерации;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составлять на основании результатов проверок акты (протоколы)                   с указанием конкретных нарушений законодательства;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направлять материалы о нарушениях законодательства в органы внутренних дел, прокуратуру и иные органы государственного контроля                  и надзора;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представлять интересы Российской Федерации, Ульяновской области            в судах общей юрисдикции, арбитражных судах по вопросам, отнесённым              к компетенции Министерства;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созывать в установленном порядке совещания по вопросам, входящим          в компетенцию Министерства, с привлечением руководителей и специалистов органов государственной власти, органов местного самоуправления муниципальных образований Ульяновской области, организаций;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освещать в средствах массовой информации вопросы, относящиеся               к ведению Министерства;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создавать и развивать собственные информационные сети и базы данных по вопросам, отнесённым к ведению Министерства;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создавать координационные и совещательные органы (советы, комиссии, группы, коллегии), в том числе межведомственные, в установленной сфере деятельности;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вступать в дело по своей инициативе для дачи заключения по иску               о возмещении вреда, причиненного окружающей среде и ее компонентам,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привлекать организации, общественные объединения и граждан                     к участию в рациональном использовании, охране, защите лесного фонда                и воспроизводстве лесов;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вести мониторинг деятельности лесозаготовительных                                      и деревообрабатывающих организаций;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содействовать в создании добровольных пожарных дружин в целях охраны лесного фонда от пожаров и их тушения, привлекать для тушения лесных пожаров работников, граждан, противопожарную технику                            и транспортные средства;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проводить научные исследования и экспертизы по экологическим вопросам, мероприятия по формированию благоприятной рыночной среды, способствующей привлечению инвестиций в сферу лесозаготовок                             и переработки древесины;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участвовать в работе противопаводковых комиссий, сертификации, лицензировании, аудите, подготовке и подписании соглашений Правительства Ульяновской области с Правительством Российской Федерации, а также органами государственной власти других субъектов Российской Федерации           по вопросам, отнесённым к компетенции Министерства;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изучать потребности населения и организаций в ресурсах подземных              и поверхностных вод, вносить предложения по улучшению водообеспечения населения и организаций, сокращению использования питьевой воды                    на производственные нужды;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взаимодействовать с органами государственной власти, органами местного самоуправления муниципальных образований Ульяновской области          и организациями по вопросам, отнесённым к ведению Министерства, запрашивать и получать от указанных органов и организаций необходимую информацию;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осуществлять по поручению Правительства Ульяновской области функции и полномочия учредителя подведомственных организаций;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привлекать к работе научные учреждения, учёных и специалистов, в том числе на договорной основе;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направлять представителей Министерства в контрольные, надзорные, правоохранительные и другие органы для участия в проводимых ими проверках деятельности юридических лиц и индивидуальных предпринимателей                     в пределах функций и полномочий Министерства;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 Организация деятельности Министерства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 Министерство возглавляет Министр природы и цикличной экономики Ульяновской области (далее - Министр), назначаемый на должность и освобождаемый от должности Губернатором Ульяновской области                       по согласованию с федеральными органами исполнительной власти в порядке, установленном федеральным законодательством.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Министр осуществляет руководство деятельностью Министерства                на принципах единоначалия и несёт персональную ответственность                        за выполнение возложенных на Министерство задач, функций и полномочий.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время отсутствия Министра его обязанности исполняет один                    из заместителей Министра.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4.2. Структура Министерства утверждается Губернатором Ульяновской области по согласованию с федеральными органами исполнительной власти            в порядке, установленном федеральным законодательством.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Структурными подразделениями Министерства являются департаменты и отделы по основным направлениям деятельности.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4.3. Министр: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организует работу Министерства;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представляет Губернатору Ульяновской области и в Правительство Ульяновской области ежегодный план и прогнозные показатели деятельности Министерства, отчёты об их исполнении и отчёты о результатах работы Министерства, предложения по составлению проекта областного бюджета Ульяновской области в части финансового обеспечения деятельности Министерства и подведомственных организаций по созданию, реорганизации           и ликвидации подведомственных организаций;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решает в соответствии с законодательством о государственной гражданской службе Российской Федерации и законодательством                            о государственной гражданской службе Ульяновской области вопросы, связанные с прохождением государственной гражданской службы                             в Министерстве, разрабатывает кадровую политику в Министерстве и несет персональную ответственность за ее реализацию, назначает в установленном порядке на должность и освобождает от должности государственных гражданских служащих и работников Министерства, определяет                          их должностные обязанности;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установленном порядке ходатайствует о награждении особо отличившихся государственных гражданских служащих и работников Министерства, руководителей и работников подведомственных организаций государственными и областными наградами;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утверждает бюджетную смету, штатное расписание Министерства                  в соответствии с утверждёнными Правительством Ульяновской области предельной штатной численностью и месячным фондом оплаты труда, а также утверждает государственное задание подведомственных организаций;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обеспечивает соблюдение финансовой и учетной политики, подписывает финансовые документы, заключает договоры, выдаёт доверенности;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решения о премировании государственных гражданских служащих и работников Министерства в пределах средств, предусмотренных на оплату труда, применяет меры морального и материального поощрения;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подписывает приказы и распоряжения Министерства;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утверждает служебный распорядок Министерства и правила внутреннего трудового распорядка, а также принципы служебного поведения государственных гражданских служащих Министерства;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несёт персональную ответственность за неисполнение или ненадлежащее исполнение обязанностей по мобилизационной подготовке и мобилизации, организации работы и созданию условий для защиты государственной тайны, за соблюдение требований пожарной безопасности, а также за состояние антикоррупционной работы в Министерстве;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оперативное управление имуществом Министерства, обеспечивает сохранность переданного в оперативное управление и вновь приобретённого имущества;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представляет Министерство во всех федеральных органах государственной власти, органах государственной власти субъектов Российской Федерации, органах местного самоуправления муниципальных образований Ульяновской области и организациях;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представляет в пределах компетенции Министерства интересы Правительства Ульяновской области;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непосредственное руководство системой обеспечения пожарной безопасности в пределах своей компетенции на подведомственных объектах;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координирует и контролирует деятельность структурных подразделений Министерства, подведомственных организаций;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обеспечивает в установленном порядке проведение инвентаризаций                и составление отчётности подведомственными организациями;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иные функции, установленные законодательством.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4.4. Для выработки предложений и принятия решений по важнейшим направлениям деятельности в Министерстве создается коллегия, в состав которой входят Министр, руководители структурных подразделений Министерства, а также по согласованию представители иных исполнительных органов государственной власти Ульяновской области, научных, образовательных и иных организаций.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 xml:space="preserve">4.5. Министерство и его должностные лица рассматривают обращения граждан и организаций в порядке, установленном Федеральным </w:t>
      </w:r>
      <w:hyperlink r:id="rId7">
        <w:r>
          <w:rPr>
            <w:rStyle w:val="ListLabel1"/>
            <w:rFonts w:ascii="PT Astra Serif" w:hAnsi="PT Astra Serif"/>
            <w:color w:val="auto"/>
            <w:sz w:val="28"/>
            <w:szCs w:val="28"/>
          </w:rPr>
          <w:t>законом</w:t>
        </w:r>
      </w:hyperlink>
      <w:r>
        <w:rPr>
          <w:rFonts w:ascii="PT Astra Serif" w:hAnsi="PT Astra Serif"/>
          <w:sz w:val="28"/>
          <w:szCs w:val="28"/>
        </w:rPr>
        <w:t xml:space="preserve">                от 02.05.2006 № 59-ФЗ «О порядке рассмотрения обращений граждан                      в Российской Федерации».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Должностные лица Министерства, ответственные за рассмотрение обращений граждан, несут ответственность за нарушение порядка рассмотрения обращений граждан в соответствии с законодательством Российской Федерации.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 Создание, реорганизация и ликвидация Министерства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Министерство создаётся, реорганизуется и ликвидируется                                в установленном законодательством порядке.».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Приложение № 2 к указанному постановлению изложить в следующей редакции: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386"/>
        <w:jc w:val="center"/>
        <w:rPr>
          <w:rStyle w:val="ListLabel118"/>
          <w:rFonts w:ascii="PT Astra Serif" w:hAnsi="PT Astra Serif"/>
          <w:spacing w:val="2"/>
        </w:rPr>
      </w:pPr>
      <w:r>
        <w:rPr>
          <w:rFonts w:ascii="PT Astra Serif" w:hAnsi="PT Astra Serif"/>
          <w:spacing w:val="2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386"/>
        <w:jc w:val="center"/>
        <w:rPr>
          <w:rStyle w:val="ListLabel118"/>
          <w:rFonts w:ascii="PT Astra Serif" w:hAnsi="PT Astra Serif"/>
          <w:spacing w:val="2"/>
        </w:rPr>
      </w:pPr>
      <w:r>
        <w:rPr>
          <w:rFonts w:ascii="PT Astra Serif" w:hAnsi="PT Astra Serif"/>
          <w:spacing w:val="2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386"/>
        <w:jc w:val="center"/>
        <w:rPr/>
      </w:pPr>
      <w:r>
        <w:rPr>
          <w:rStyle w:val="ListLabel118"/>
          <w:rFonts w:ascii="PT Astra Serif" w:hAnsi="PT Astra Serif"/>
          <w:spacing w:val="2"/>
        </w:rPr>
        <w:t>«ПРИЛОЖЕНИЕ № 2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386"/>
        <w:jc w:val="center"/>
        <w:rPr>
          <w:rStyle w:val="ListLabel118"/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386"/>
        <w:jc w:val="center"/>
        <w:rPr>
          <w:rFonts w:ascii="PT Astra Serif" w:hAnsi="PT Astra Serif"/>
        </w:rPr>
      </w:pPr>
      <w:r>
        <w:rPr>
          <w:rFonts w:ascii="PT Astra Serif" w:hAnsi="PT Astra Serif"/>
          <w:spacing w:val="2"/>
          <w:sz w:val="28"/>
          <w:szCs w:val="28"/>
        </w:rPr>
        <w:t>к постановлению Правительства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386"/>
        <w:jc w:val="center"/>
        <w:rPr>
          <w:rFonts w:ascii="PT Astra Serif" w:hAnsi="PT Astra Serif"/>
        </w:rPr>
      </w:pPr>
      <w:r>
        <w:rPr>
          <w:rFonts w:ascii="PT Astra Serif" w:hAnsi="PT Astra Serif"/>
          <w:spacing w:val="2"/>
          <w:sz w:val="28"/>
          <w:szCs w:val="28"/>
        </w:rPr>
        <w:t>Ульяновской области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38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386"/>
        <w:jc w:val="center"/>
        <w:rPr>
          <w:rFonts w:ascii="PT Astra Serif" w:hAnsi="PT Astra Serif"/>
        </w:rPr>
      </w:pPr>
      <w:r>
        <w:rPr>
          <w:rFonts w:ascii="PT Astra Serif" w:hAnsi="PT Astra Serif"/>
          <w:spacing w:val="2"/>
          <w:sz w:val="28"/>
          <w:szCs w:val="28"/>
        </w:rPr>
        <w:t>от 6 июля 2018 г. № 16/299-П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ОРГАНИЗАЦИОННАЯ СТРУКТУРА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Министерства природы и цикличной экономики Ульяновской области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 Министр природы и цикличной экономики Ульяновской области.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Заместитель Министра природы и цикличной экономики Ульяновской области – директор департамента природопользования, лесоразведения                     и цикличной экономики.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3. Департамент природопользования, лесоразведения и цикличной экономики: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 Отдел природных ресурсов и цикличной экономики.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 Отдел лесоразведения и развития особо охраняемых природных территорий.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4. Департамент лесного хозяйства: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4.1. Отдел охраны, защиты леса и лесовосстановления.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4.2. Отдел лесного контроля, использования лесов и пожарного надзора              в лесах.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4.3. Отдел развития лесной отрасли.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5. Департамент экономики, правовой и организационной работы: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4"/>
          <w:sz w:val="28"/>
          <w:szCs w:val="28"/>
        </w:rPr>
        <w:t>5.1. Отдел бухгалтерского учёта, администрирования платежей и арендной платы.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5.2. Отдел правовой и организационной работы.».</w:t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3.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jc w:val="center"/>
        <w:rPr/>
      </w:pPr>
      <w:hyperlink r:id="rId8">
        <w:r>
          <w:rPr>
            <w:rStyle w:val="ListLabel118"/>
            <w:rFonts w:ascii="PT Astra Serif" w:hAnsi="PT Astra Serif"/>
            <w:highlight w:val="white"/>
          </w:rPr>
          <w:t>______________</w:t>
        </w:r>
      </w:hyperlink>
      <w:r>
        <w:rPr>
          <w:rStyle w:val="ListLabel118"/>
          <w:rFonts w:ascii="PT Astra Serif" w:hAnsi="PT Astra Serif"/>
          <w:highlight w:val="white"/>
        </w:rPr>
        <w:t>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lef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lef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lef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PT Astra Serif" w:hAnsi="PT Astra Serif"/>
          <w:color w:val="000000"/>
          <w:sz w:val="28"/>
          <w:szCs w:val="28"/>
        </w:rPr>
        <w:t>Правительства области                                                                         А.А.Смекалин</w:t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1906" w:h="16838"/>
      <w:pgMar w:left="1701" w:right="567" w:header="0" w:top="709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Astra Serif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sz w:val="16"/>
      </w:rPr>
    </w:pPr>
    <w:r>
      <w:rPr>
        <w:sz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sz w:val="16"/>
      </w:rPr>
    </w:pPr>
    <w:r>
      <w:rPr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252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862823"/>
    <w:rPr>
      <w:rFonts w:cs="Times New Roman"/>
    </w:rPr>
  </w:style>
  <w:style w:type="character" w:styleId="ListLabel1" w:customStyle="1">
    <w:name w:val="ListLabel 1"/>
    <w:qFormat/>
    <w:rsid w:val="00792e9f"/>
    <w:rPr>
      <w:rFonts w:cs="Times New Roman"/>
    </w:rPr>
  </w:style>
  <w:style w:type="character" w:styleId="ListLabel2" w:customStyle="1">
    <w:name w:val="ListLabel 2"/>
    <w:qFormat/>
    <w:rsid w:val="00792e9f"/>
    <w:rPr>
      <w:rFonts w:cs="Times New Roman"/>
    </w:rPr>
  </w:style>
  <w:style w:type="character" w:styleId="ListLabel3" w:customStyle="1">
    <w:name w:val="ListLabel 3"/>
    <w:qFormat/>
    <w:rsid w:val="00792e9f"/>
    <w:rPr>
      <w:rFonts w:cs="Times New Roman"/>
    </w:rPr>
  </w:style>
  <w:style w:type="character" w:styleId="ListLabel4" w:customStyle="1">
    <w:name w:val="ListLabel 4"/>
    <w:qFormat/>
    <w:rsid w:val="00792e9f"/>
    <w:rPr>
      <w:rFonts w:cs="Times New Roman"/>
    </w:rPr>
  </w:style>
  <w:style w:type="character" w:styleId="ListLabel5" w:customStyle="1">
    <w:name w:val="ListLabel 5"/>
    <w:qFormat/>
    <w:rsid w:val="00792e9f"/>
    <w:rPr>
      <w:rFonts w:cs="Times New Roman"/>
    </w:rPr>
  </w:style>
  <w:style w:type="character" w:styleId="ListLabel6" w:customStyle="1">
    <w:name w:val="ListLabel 6"/>
    <w:qFormat/>
    <w:rsid w:val="00792e9f"/>
    <w:rPr>
      <w:rFonts w:cs="Times New Roman"/>
    </w:rPr>
  </w:style>
  <w:style w:type="character" w:styleId="ListLabel7" w:customStyle="1">
    <w:name w:val="ListLabel 7"/>
    <w:qFormat/>
    <w:rsid w:val="00792e9f"/>
    <w:rPr>
      <w:rFonts w:cs="Times New Roman"/>
    </w:rPr>
  </w:style>
  <w:style w:type="character" w:styleId="ListLabel8" w:customStyle="1">
    <w:name w:val="ListLabel 8"/>
    <w:qFormat/>
    <w:rsid w:val="00792e9f"/>
    <w:rPr>
      <w:rFonts w:cs="Times New Roman"/>
    </w:rPr>
  </w:style>
  <w:style w:type="character" w:styleId="ListLabel9" w:customStyle="1">
    <w:name w:val="ListLabel 9"/>
    <w:qFormat/>
    <w:rsid w:val="00792e9f"/>
    <w:rPr>
      <w:rFonts w:cs="Times New Roman"/>
    </w:rPr>
  </w:style>
  <w:style w:type="character" w:styleId="ListLabel10" w:customStyle="1">
    <w:name w:val="ListLabel 10"/>
    <w:qFormat/>
    <w:rsid w:val="00792e9f"/>
    <w:rPr>
      <w:rFonts w:cs="Times New Roman"/>
      <w:color w:val="000000"/>
    </w:rPr>
  </w:style>
  <w:style w:type="character" w:styleId="ListLabel11" w:customStyle="1">
    <w:name w:val="ListLabel 11"/>
    <w:qFormat/>
    <w:rsid w:val="00792e9f"/>
    <w:rPr>
      <w:rFonts w:cs="Times New Roman"/>
    </w:rPr>
  </w:style>
  <w:style w:type="character" w:styleId="ListLabel12" w:customStyle="1">
    <w:name w:val="ListLabel 12"/>
    <w:qFormat/>
    <w:rsid w:val="00792e9f"/>
    <w:rPr>
      <w:rFonts w:cs="Times New Roman"/>
    </w:rPr>
  </w:style>
  <w:style w:type="character" w:styleId="ListLabel13" w:customStyle="1">
    <w:name w:val="ListLabel 13"/>
    <w:qFormat/>
    <w:rsid w:val="00792e9f"/>
    <w:rPr>
      <w:rFonts w:cs="Times New Roman"/>
    </w:rPr>
  </w:style>
  <w:style w:type="character" w:styleId="ListLabel14" w:customStyle="1">
    <w:name w:val="ListLabel 14"/>
    <w:qFormat/>
    <w:rsid w:val="00792e9f"/>
    <w:rPr>
      <w:rFonts w:cs="Times New Roman"/>
    </w:rPr>
  </w:style>
  <w:style w:type="character" w:styleId="ListLabel15" w:customStyle="1">
    <w:name w:val="ListLabel 15"/>
    <w:qFormat/>
    <w:rsid w:val="00792e9f"/>
    <w:rPr>
      <w:rFonts w:cs="Times New Roman"/>
    </w:rPr>
  </w:style>
  <w:style w:type="character" w:styleId="ListLabel16" w:customStyle="1">
    <w:name w:val="ListLabel 16"/>
    <w:qFormat/>
    <w:rsid w:val="00792e9f"/>
    <w:rPr>
      <w:rFonts w:cs="Times New Roman"/>
    </w:rPr>
  </w:style>
  <w:style w:type="character" w:styleId="ListLabel17" w:customStyle="1">
    <w:name w:val="ListLabel 17"/>
    <w:qFormat/>
    <w:rsid w:val="00792e9f"/>
    <w:rPr>
      <w:rFonts w:cs="Times New Roman"/>
    </w:rPr>
  </w:style>
  <w:style w:type="character" w:styleId="ListLabel18" w:customStyle="1">
    <w:name w:val="ListLabel 18"/>
    <w:qFormat/>
    <w:rsid w:val="00792e9f"/>
    <w:rPr>
      <w:rFonts w:cs="Times New Roman"/>
    </w:rPr>
  </w:style>
  <w:style w:type="character" w:styleId="ListLabel19" w:customStyle="1">
    <w:name w:val="ListLabel 19"/>
    <w:qFormat/>
    <w:rsid w:val="00792e9f"/>
    <w:rPr>
      <w:rFonts w:cs="Times New Roman"/>
      <w:color w:val="000000"/>
    </w:rPr>
  </w:style>
  <w:style w:type="character" w:styleId="ListLabel20" w:customStyle="1">
    <w:name w:val="ListLabel 20"/>
    <w:qFormat/>
    <w:rsid w:val="00792e9f"/>
    <w:rPr>
      <w:rFonts w:cs="Times New Roman"/>
    </w:rPr>
  </w:style>
  <w:style w:type="character" w:styleId="ListLabel21" w:customStyle="1">
    <w:name w:val="ListLabel 21"/>
    <w:qFormat/>
    <w:rsid w:val="00792e9f"/>
    <w:rPr>
      <w:rFonts w:cs="Times New Roman"/>
    </w:rPr>
  </w:style>
  <w:style w:type="character" w:styleId="ListLabel22" w:customStyle="1">
    <w:name w:val="ListLabel 22"/>
    <w:qFormat/>
    <w:rsid w:val="00792e9f"/>
    <w:rPr>
      <w:rFonts w:cs="Times New Roman"/>
    </w:rPr>
  </w:style>
  <w:style w:type="character" w:styleId="ListLabel23" w:customStyle="1">
    <w:name w:val="ListLabel 23"/>
    <w:qFormat/>
    <w:rsid w:val="00792e9f"/>
    <w:rPr>
      <w:rFonts w:cs="Times New Roman"/>
    </w:rPr>
  </w:style>
  <w:style w:type="character" w:styleId="ListLabel24" w:customStyle="1">
    <w:name w:val="ListLabel 24"/>
    <w:qFormat/>
    <w:rsid w:val="00792e9f"/>
    <w:rPr>
      <w:rFonts w:cs="Times New Roman"/>
    </w:rPr>
  </w:style>
  <w:style w:type="character" w:styleId="ListLabel25" w:customStyle="1">
    <w:name w:val="ListLabel 25"/>
    <w:qFormat/>
    <w:rsid w:val="00792e9f"/>
    <w:rPr>
      <w:rFonts w:cs="Times New Roman"/>
    </w:rPr>
  </w:style>
  <w:style w:type="character" w:styleId="ListLabel26" w:customStyle="1">
    <w:name w:val="ListLabel 26"/>
    <w:qFormat/>
    <w:rsid w:val="00792e9f"/>
    <w:rPr>
      <w:rFonts w:cs="Times New Roman"/>
    </w:rPr>
  </w:style>
  <w:style w:type="character" w:styleId="ListLabel27" w:customStyle="1">
    <w:name w:val="ListLabel 27"/>
    <w:qFormat/>
    <w:rsid w:val="00792e9f"/>
    <w:rPr>
      <w:rFonts w:cs="Times New Roman"/>
    </w:rPr>
  </w:style>
  <w:style w:type="character" w:styleId="ListLabel28" w:customStyle="1">
    <w:name w:val="ListLabel 28"/>
    <w:qFormat/>
    <w:rsid w:val="00792e9f"/>
    <w:rPr>
      <w:rFonts w:cs="Times New Roman"/>
    </w:rPr>
  </w:style>
  <w:style w:type="character" w:styleId="ListLabel29" w:customStyle="1">
    <w:name w:val="ListLabel 29"/>
    <w:qFormat/>
    <w:rsid w:val="00792e9f"/>
    <w:rPr>
      <w:rFonts w:cs="Times New Roman"/>
    </w:rPr>
  </w:style>
  <w:style w:type="character" w:styleId="ListLabel30" w:customStyle="1">
    <w:name w:val="ListLabel 30"/>
    <w:qFormat/>
    <w:rsid w:val="00792e9f"/>
    <w:rPr>
      <w:rFonts w:cs="Times New Roman"/>
    </w:rPr>
  </w:style>
  <w:style w:type="character" w:styleId="ListLabel31" w:customStyle="1">
    <w:name w:val="ListLabel 31"/>
    <w:qFormat/>
    <w:rsid w:val="00792e9f"/>
    <w:rPr>
      <w:rFonts w:cs="Times New Roman"/>
    </w:rPr>
  </w:style>
  <w:style w:type="character" w:styleId="ListLabel32" w:customStyle="1">
    <w:name w:val="ListLabel 32"/>
    <w:qFormat/>
    <w:rsid w:val="00792e9f"/>
    <w:rPr>
      <w:rFonts w:cs="Times New Roman"/>
    </w:rPr>
  </w:style>
  <w:style w:type="character" w:styleId="ListLabel33" w:customStyle="1">
    <w:name w:val="ListLabel 33"/>
    <w:qFormat/>
    <w:rsid w:val="00792e9f"/>
    <w:rPr>
      <w:rFonts w:cs="Times New Roman"/>
    </w:rPr>
  </w:style>
  <w:style w:type="character" w:styleId="ListLabel34" w:customStyle="1">
    <w:name w:val="ListLabel 34"/>
    <w:qFormat/>
    <w:rsid w:val="00792e9f"/>
    <w:rPr>
      <w:rFonts w:cs="Times New Roman"/>
    </w:rPr>
  </w:style>
  <w:style w:type="character" w:styleId="ListLabel35" w:customStyle="1">
    <w:name w:val="ListLabel 35"/>
    <w:qFormat/>
    <w:rsid w:val="00792e9f"/>
    <w:rPr>
      <w:rFonts w:cs="Times New Roman"/>
    </w:rPr>
  </w:style>
  <w:style w:type="character" w:styleId="ListLabel36" w:customStyle="1">
    <w:name w:val="ListLabel 36"/>
    <w:qFormat/>
    <w:rsid w:val="00792e9f"/>
    <w:rPr>
      <w:rFonts w:cs="Times New Roman"/>
    </w:rPr>
  </w:style>
  <w:style w:type="character" w:styleId="ListLabel37" w:customStyle="1">
    <w:name w:val="ListLabel 37"/>
    <w:qFormat/>
    <w:rsid w:val="00792e9f"/>
    <w:rPr>
      <w:rFonts w:cs="Times New Roman"/>
    </w:rPr>
  </w:style>
  <w:style w:type="character" w:styleId="ListLabel38" w:customStyle="1">
    <w:name w:val="ListLabel 38"/>
    <w:qFormat/>
    <w:rsid w:val="00792e9f"/>
    <w:rPr>
      <w:rFonts w:cs="Times New Roman"/>
    </w:rPr>
  </w:style>
  <w:style w:type="character" w:styleId="ListLabel39" w:customStyle="1">
    <w:name w:val="ListLabel 39"/>
    <w:qFormat/>
    <w:rsid w:val="00792e9f"/>
    <w:rPr>
      <w:rFonts w:cs="Times New Roman"/>
    </w:rPr>
  </w:style>
  <w:style w:type="character" w:styleId="ListLabel40" w:customStyle="1">
    <w:name w:val="ListLabel 40"/>
    <w:qFormat/>
    <w:rsid w:val="00792e9f"/>
    <w:rPr>
      <w:rFonts w:cs="Times New Roman"/>
    </w:rPr>
  </w:style>
  <w:style w:type="character" w:styleId="ListLabel41" w:customStyle="1">
    <w:name w:val="ListLabel 41"/>
    <w:qFormat/>
    <w:rsid w:val="00792e9f"/>
    <w:rPr>
      <w:rFonts w:cs="Times New Roman"/>
    </w:rPr>
  </w:style>
  <w:style w:type="character" w:styleId="ListLabel42" w:customStyle="1">
    <w:name w:val="ListLabel 42"/>
    <w:qFormat/>
    <w:rsid w:val="00792e9f"/>
    <w:rPr>
      <w:rFonts w:cs="Times New Roman"/>
    </w:rPr>
  </w:style>
  <w:style w:type="character" w:styleId="ListLabel43" w:customStyle="1">
    <w:name w:val="ListLabel 43"/>
    <w:qFormat/>
    <w:rsid w:val="00792e9f"/>
    <w:rPr>
      <w:rFonts w:cs="Times New Roman"/>
    </w:rPr>
  </w:style>
  <w:style w:type="character" w:styleId="ListLabel44" w:customStyle="1">
    <w:name w:val="ListLabel 44"/>
    <w:qFormat/>
    <w:rsid w:val="00792e9f"/>
    <w:rPr>
      <w:rFonts w:cs="Times New Roman"/>
    </w:rPr>
  </w:style>
  <w:style w:type="character" w:styleId="ListLabel45" w:customStyle="1">
    <w:name w:val="ListLabel 45"/>
    <w:qFormat/>
    <w:rsid w:val="00792e9f"/>
    <w:rPr>
      <w:rFonts w:cs="Times New Roman"/>
    </w:rPr>
  </w:style>
  <w:style w:type="character" w:styleId="ListLabel46" w:customStyle="1">
    <w:name w:val="ListLabel 46"/>
    <w:qFormat/>
    <w:rsid w:val="00792e9f"/>
    <w:rPr>
      <w:rFonts w:cs="Times New Roman"/>
    </w:rPr>
  </w:style>
  <w:style w:type="character" w:styleId="ListLabel47" w:customStyle="1">
    <w:name w:val="ListLabel 47"/>
    <w:qFormat/>
    <w:rsid w:val="00792e9f"/>
    <w:rPr>
      <w:rFonts w:cs="Times New Roman"/>
    </w:rPr>
  </w:style>
  <w:style w:type="character" w:styleId="ListLabel48" w:customStyle="1">
    <w:name w:val="ListLabel 48"/>
    <w:qFormat/>
    <w:rsid w:val="00792e9f"/>
    <w:rPr>
      <w:rFonts w:cs="Times New Roman"/>
    </w:rPr>
  </w:style>
  <w:style w:type="character" w:styleId="ListLabel49" w:customStyle="1">
    <w:name w:val="ListLabel 49"/>
    <w:qFormat/>
    <w:rsid w:val="00792e9f"/>
    <w:rPr>
      <w:rFonts w:cs="Times New Roman"/>
    </w:rPr>
  </w:style>
  <w:style w:type="character" w:styleId="ListLabel50" w:customStyle="1">
    <w:name w:val="ListLabel 50"/>
    <w:qFormat/>
    <w:rsid w:val="00792e9f"/>
    <w:rPr>
      <w:rFonts w:cs="Times New Roman"/>
    </w:rPr>
  </w:style>
  <w:style w:type="character" w:styleId="ListLabel51" w:customStyle="1">
    <w:name w:val="ListLabel 51"/>
    <w:qFormat/>
    <w:rsid w:val="00792e9f"/>
    <w:rPr>
      <w:rFonts w:cs="Times New Roman"/>
    </w:rPr>
  </w:style>
  <w:style w:type="character" w:styleId="ListLabel52" w:customStyle="1">
    <w:name w:val="ListLabel 52"/>
    <w:qFormat/>
    <w:rsid w:val="00792e9f"/>
    <w:rPr>
      <w:rFonts w:cs="Times New Roman"/>
    </w:rPr>
  </w:style>
  <w:style w:type="character" w:styleId="ListLabel53" w:customStyle="1">
    <w:name w:val="ListLabel 53"/>
    <w:qFormat/>
    <w:rsid w:val="00792e9f"/>
    <w:rPr>
      <w:rFonts w:cs="Times New Roman"/>
    </w:rPr>
  </w:style>
  <w:style w:type="character" w:styleId="ListLabel54" w:customStyle="1">
    <w:name w:val="ListLabel 54"/>
    <w:qFormat/>
    <w:rsid w:val="00792e9f"/>
    <w:rPr>
      <w:rFonts w:cs="Times New Roman"/>
    </w:rPr>
  </w:style>
  <w:style w:type="character" w:styleId="ListLabel55" w:customStyle="1">
    <w:name w:val="ListLabel 55"/>
    <w:qFormat/>
    <w:rsid w:val="00792e9f"/>
    <w:rPr>
      <w:rFonts w:cs="Times New Roman"/>
    </w:rPr>
  </w:style>
  <w:style w:type="character" w:styleId="ListLabel56" w:customStyle="1">
    <w:name w:val="ListLabel 56"/>
    <w:qFormat/>
    <w:rsid w:val="00792e9f"/>
    <w:rPr>
      <w:rFonts w:cs="Times New Roman"/>
    </w:rPr>
  </w:style>
  <w:style w:type="character" w:styleId="ListLabel57" w:customStyle="1">
    <w:name w:val="ListLabel 57"/>
    <w:qFormat/>
    <w:rsid w:val="00792e9f"/>
    <w:rPr>
      <w:rFonts w:cs="Times New Roman"/>
    </w:rPr>
  </w:style>
  <w:style w:type="character" w:styleId="ListLabel58" w:customStyle="1">
    <w:name w:val="ListLabel 58"/>
    <w:qFormat/>
    <w:rsid w:val="00792e9f"/>
    <w:rPr>
      <w:rFonts w:cs="Times New Roman"/>
    </w:rPr>
  </w:style>
  <w:style w:type="character" w:styleId="ListLabel59" w:customStyle="1">
    <w:name w:val="ListLabel 59"/>
    <w:qFormat/>
    <w:rsid w:val="00792e9f"/>
    <w:rPr>
      <w:rFonts w:cs="Times New Roman"/>
    </w:rPr>
  </w:style>
  <w:style w:type="character" w:styleId="ListLabel60" w:customStyle="1">
    <w:name w:val="ListLabel 60"/>
    <w:qFormat/>
    <w:rsid w:val="00792e9f"/>
    <w:rPr>
      <w:rFonts w:cs="Times New Roman"/>
    </w:rPr>
  </w:style>
  <w:style w:type="character" w:styleId="ListLabel61" w:customStyle="1">
    <w:name w:val="ListLabel 61"/>
    <w:qFormat/>
    <w:rsid w:val="00792e9f"/>
    <w:rPr>
      <w:rFonts w:cs="Times New Roman"/>
    </w:rPr>
  </w:style>
  <w:style w:type="character" w:styleId="ListLabel62" w:customStyle="1">
    <w:name w:val="ListLabel 62"/>
    <w:qFormat/>
    <w:rsid w:val="00792e9f"/>
    <w:rPr>
      <w:rFonts w:cs="Times New Roman"/>
    </w:rPr>
  </w:style>
  <w:style w:type="character" w:styleId="ListLabel63" w:customStyle="1">
    <w:name w:val="ListLabel 63"/>
    <w:qFormat/>
    <w:rsid w:val="00792e9f"/>
    <w:rPr>
      <w:rFonts w:cs="Times New Roman"/>
    </w:rPr>
  </w:style>
  <w:style w:type="character" w:styleId="ListLabel64" w:customStyle="1">
    <w:name w:val="ListLabel 64"/>
    <w:qFormat/>
    <w:rsid w:val="00792e9f"/>
    <w:rPr>
      <w:rFonts w:eastAsia="Times New Roman" w:cs="Times New Roman"/>
    </w:rPr>
  </w:style>
  <w:style w:type="character" w:styleId="ListLabel65" w:customStyle="1">
    <w:name w:val="ListLabel 65"/>
    <w:qFormat/>
    <w:rsid w:val="00792e9f"/>
    <w:rPr>
      <w:rFonts w:cs="Times New Roman"/>
    </w:rPr>
  </w:style>
  <w:style w:type="character" w:styleId="ListLabel66" w:customStyle="1">
    <w:name w:val="ListLabel 66"/>
    <w:qFormat/>
    <w:rsid w:val="00792e9f"/>
    <w:rPr>
      <w:rFonts w:cs="Times New Roman"/>
    </w:rPr>
  </w:style>
  <w:style w:type="character" w:styleId="ListLabel67" w:customStyle="1">
    <w:name w:val="ListLabel 67"/>
    <w:qFormat/>
    <w:rsid w:val="00792e9f"/>
    <w:rPr>
      <w:rFonts w:cs="Times New Roman"/>
    </w:rPr>
  </w:style>
  <w:style w:type="character" w:styleId="ListLabel68" w:customStyle="1">
    <w:name w:val="ListLabel 68"/>
    <w:qFormat/>
    <w:rsid w:val="00792e9f"/>
    <w:rPr>
      <w:rFonts w:cs="Times New Roman"/>
    </w:rPr>
  </w:style>
  <w:style w:type="character" w:styleId="ListLabel69" w:customStyle="1">
    <w:name w:val="ListLabel 69"/>
    <w:qFormat/>
    <w:rsid w:val="00792e9f"/>
    <w:rPr>
      <w:rFonts w:cs="Times New Roman"/>
    </w:rPr>
  </w:style>
  <w:style w:type="character" w:styleId="ListLabel70" w:customStyle="1">
    <w:name w:val="ListLabel 70"/>
    <w:qFormat/>
    <w:rsid w:val="00792e9f"/>
    <w:rPr>
      <w:rFonts w:cs="Times New Roman"/>
    </w:rPr>
  </w:style>
  <w:style w:type="character" w:styleId="ListLabel71" w:customStyle="1">
    <w:name w:val="ListLabel 71"/>
    <w:qFormat/>
    <w:rsid w:val="00792e9f"/>
    <w:rPr>
      <w:rFonts w:cs="Times New Roman"/>
    </w:rPr>
  </w:style>
  <w:style w:type="character" w:styleId="ListLabel72" w:customStyle="1">
    <w:name w:val="ListLabel 72"/>
    <w:qFormat/>
    <w:rsid w:val="00792e9f"/>
    <w:rPr>
      <w:rFonts w:cs="Times New Roman"/>
    </w:rPr>
  </w:style>
  <w:style w:type="character" w:styleId="ListLabel73" w:customStyle="1">
    <w:name w:val="ListLabel 73"/>
    <w:qFormat/>
    <w:rsid w:val="00792e9f"/>
    <w:rPr>
      <w:rFonts w:cs="Times New Roman"/>
    </w:rPr>
  </w:style>
  <w:style w:type="character" w:styleId="ListLabel74" w:customStyle="1">
    <w:name w:val="ListLabel 74"/>
    <w:qFormat/>
    <w:rsid w:val="00792e9f"/>
    <w:rPr>
      <w:rFonts w:cs="Times New Roman"/>
    </w:rPr>
  </w:style>
  <w:style w:type="character" w:styleId="ListLabel75" w:customStyle="1">
    <w:name w:val="ListLabel 75"/>
    <w:qFormat/>
    <w:rsid w:val="00792e9f"/>
    <w:rPr>
      <w:rFonts w:cs="Times New Roman"/>
    </w:rPr>
  </w:style>
  <w:style w:type="character" w:styleId="ListLabel76" w:customStyle="1">
    <w:name w:val="ListLabel 76"/>
    <w:qFormat/>
    <w:rsid w:val="00792e9f"/>
    <w:rPr>
      <w:rFonts w:cs="Times New Roman"/>
    </w:rPr>
  </w:style>
  <w:style w:type="character" w:styleId="ListLabel77" w:customStyle="1">
    <w:name w:val="ListLabel 77"/>
    <w:qFormat/>
    <w:rsid w:val="00792e9f"/>
    <w:rPr>
      <w:rFonts w:cs="Times New Roman"/>
    </w:rPr>
  </w:style>
  <w:style w:type="character" w:styleId="ListLabel78" w:customStyle="1">
    <w:name w:val="ListLabel 78"/>
    <w:qFormat/>
    <w:rsid w:val="00792e9f"/>
    <w:rPr>
      <w:rFonts w:cs="Times New Roman"/>
    </w:rPr>
  </w:style>
  <w:style w:type="character" w:styleId="ListLabel79" w:customStyle="1">
    <w:name w:val="ListLabel 79"/>
    <w:qFormat/>
    <w:rsid w:val="00792e9f"/>
    <w:rPr>
      <w:rFonts w:cs="Times New Roman"/>
    </w:rPr>
  </w:style>
  <w:style w:type="character" w:styleId="ListLabel80" w:customStyle="1">
    <w:name w:val="ListLabel 80"/>
    <w:qFormat/>
    <w:rsid w:val="00792e9f"/>
    <w:rPr>
      <w:rFonts w:cs="Times New Roman"/>
    </w:rPr>
  </w:style>
  <w:style w:type="character" w:styleId="ListLabel81" w:customStyle="1">
    <w:name w:val="ListLabel 81"/>
    <w:qFormat/>
    <w:rsid w:val="00792e9f"/>
    <w:rPr>
      <w:rFonts w:cs="Times New Roman"/>
    </w:rPr>
  </w:style>
  <w:style w:type="character" w:styleId="ListLabel82" w:customStyle="1">
    <w:name w:val="ListLabel 82"/>
    <w:qFormat/>
    <w:rsid w:val="00792e9f"/>
    <w:rPr>
      <w:rFonts w:cs="Times New Roman"/>
      <w:b w:val="false"/>
      <w:bCs w:val="false"/>
    </w:rPr>
  </w:style>
  <w:style w:type="character" w:styleId="ListLabel83" w:customStyle="1">
    <w:name w:val="ListLabel 83"/>
    <w:qFormat/>
    <w:rsid w:val="00792e9f"/>
    <w:rPr>
      <w:rFonts w:cs="Times New Roman"/>
    </w:rPr>
  </w:style>
  <w:style w:type="character" w:styleId="ListLabel84" w:customStyle="1">
    <w:name w:val="ListLabel 84"/>
    <w:qFormat/>
    <w:rsid w:val="00792e9f"/>
    <w:rPr>
      <w:rFonts w:cs="Times New Roman"/>
    </w:rPr>
  </w:style>
  <w:style w:type="character" w:styleId="ListLabel85" w:customStyle="1">
    <w:name w:val="ListLabel 85"/>
    <w:qFormat/>
    <w:rsid w:val="00792e9f"/>
    <w:rPr>
      <w:rFonts w:cs="Times New Roman"/>
    </w:rPr>
  </w:style>
  <w:style w:type="character" w:styleId="ListLabel86" w:customStyle="1">
    <w:name w:val="ListLabel 86"/>
    <w:qFormat/>
    <w:rsid w:val="00792e9f"/>
    <w:rPr>
      <w:rFonts w:cs="Times New Roman"/>
    </w:rPr>
  </w:style>
  <w:style w:type="character" w:styleId="ListLabel87" w:customStyle="1">
    <w:name w:val="ListLabel 87"/>
    <w:qFormat/>
    <w:rsid w:val="00792e9f"/>
    <w:rPr>
      <w:rFonts w:cs="Times New Roman"/>
    </w:rPr>
  </w:style>
  <w:style w:type="character" w:styleId="ListLabel88" w:customStyle="1">
    <w:name w:val="ListLabel 88"/>
    <w:qFormat/>
    <w:rsid w:val="00792e9f"/>
    <w:rPr>
      <w:rFonts w:cs="Times New Roman"/>
    </w:rPr>
  </w:style>
  <w:style w:type="character" w:styleId="ListLabel89" w:customStyle="1">
    <w:name w:val="ListLabel 89"/>
    <w:qFormat/>
    <w:rsid w:val="00792e9f"/>
    <w:rPr>
      <w:rFonts w:cs="Times New Roman"/>
    </w:rPr>
  </w:style>
  <w:style w:type="character" w:styleId="ListLabel90" w:customStyle="1">
    <w:name w:val="ListLabel 90"/>
    <w:qFormat/>
    <w:rsid w:val="00792e9f"/>
    <w:rPr>
      <w:rFonts w:cs="Times New Roman"/>
    </w:rPr>
  </w:style>
  <w:style w:type="character" w:styleId="ListLabel91" w:customStyle="1">
    <w:name w:val="ListLabel 91"/>
    <w:qFormat/>
    <w:rsid w:val="00792e9f"/>
    <w:rPr>
      <w:rFonts w:eastAsia="Times New Roman" w:cs="Times New Roman"/>
    </w:rPr>
  </w:style>
  <w:style w:type="character" w:styleId="ListLabel92" w:customStyle="1">
    <w:name w:val="ListLabel 92"/>
    <w:qFormat/>
    <w:rsid w:val="00792e9f"/>
    <w:rPr>
      <w:rFonts w:cs="Times New Roman"/>
    </w:rPr>
  </w:style>
  <w:style w:type="character" w:styleId="ListLabel93" w:customStyle="1">
    <w:name w:val="ListLabel 93"/>
    <w:qFormat/>
    <w:rsid w:val="00792e9f"/>
    <w:rPr>
      <w:rFonts w:cs="Times New Roman"/>
    </w:rPr>
  </w:style>
  <w:style w:type="character" w:styleId="ListLabel94" w:customStyle="1">
    <w:name w:val="ListLabel 94"/>
    <w:qFormat/>
    <w:rsid w:val="00792e9f"/>
    <w:rPr>
      <w:rFonts w:cs="Times New Roman"/>
    </w:rPr>
  </w:style>
  <w:style w:type="character" w:styleId="ListLabel95" w:customStyle="1">
    <w:name w:val="ListLabel 95"/>
    <w:qFormat/>
    <w:rsid w:val="00792e9f"/>
    <w:rPr>
      <w:rFonts w:cs="Times New Roman"/>
    </w:rPr>
  </w:style>
  <w:style w:type="character" w:styleId="ListLabel96" w:customStyle="1">
    <w:name w:val="ListLabel 96"/>
    <w:qFormat/>
    <w:rsid w:val="00792e9f"/>
    <w:rPr>
      <w:rFonts w:cs="Times New Roman"/>
    </w:rPr>
  </w:style>
  <w:style w:type="character" w:styleId="ListLabel97" w:customStyle="1">
    <w:name w:val="ListLabel 97"/>
    <w:qFormat/>
    <w:rsid w:val="00792e9f"/>
    <w:rPr>
      <w:rFonts w:cs="Times New Roman"/>
    </w:rPr>
  </w:style>
  <w:style w:type="character" w:styleId="ListLabel98" w:customStyle="1">
    <w:name w:val="ListLabel 98"/>
    <w:qFormat/>
    <w:rsid w:val="00792e9f"/>
    <w:rPr>
      <w:rFonts w:cs="Times New Roman"/>
    </w:rPr>
  </w:style>
  <w:style w:type="character" w:styleId="ListLabel99" w:customStyle="1">
    <w:name w:val="ListLabel 99"/>
    <w:qFormat/>
    <w:rsid w:val="00792e9f"/>
    <w:rPr>
      <w:rFonts w:cs="Times New Roman"/>
    </w:rPr>
  </w:style>
  <w:style w:type="character" w:styleId="ListLabel100" w:customStyle="1">
    <w:name w:val="ListLabel 100"/>
    <w:qFormat/>
    <w:rsid w:val="00792e9f"/>
    <w:rPr>
      <w:rFonts w:eastAsia="Times New Roman" w:cs="Times New Roman"/>
    </w:rPr>
  </w:style>
  <w:style w:type="character" w:styleId="ListLabel101" w:customStyle="1">
    <w:name w:val="ListLabel 101"/>
    <w:qFormat/>
    <w:rsid w:val="00792e9f"/>
    <w:rPr>
      <w:rFonts w:cs="Times New Roman"/>
    </w:rPr>
  </w:style>
  <w:style w:type="character" w:styleId="ListLabel102" w:customStyle="1">
    <w:name w:val="ListLabel 102"/>
    <w:qFormat/>
    <w:rsid w:val="00792e9f"/>
    <w:rPr>
      <w:rFonts w:cs="Times New Roman"/>
    </w:rPr>
  </w:style>
  <w:style w:type="character" w:styleId="ListLabel103" w:customStyle="1">
    <w:name w:val="ListLabel 103"/>
    <w:qFormat/>
    <w:rsid w:val="00792e9f"/>
    <w:rPr>
      <w:rFonts w:cs="Times New Roman"/>
    </w:rPr>
  </w:style>
  <w:style w:type="character" w:styleId="ListLabel104" w:customStyle="1">
    <w:name w:val="ListLabel 104"/>
    <w:qFormat/>
    <w:rsid w:val="00792e9f"/>
    <w:rPr>
      <w:rFonts w:cs="Times New Roman"/>
    </w:rPr>
  </w:style>
  <w:style w:type="character" w:styleId="ListLabel105" w:customStyle="1">
    <w:name w:val="ListLabel 105"/>
    <w:qFormat/>
    <w:rsid w:val="00792e9f"/>
    <w:rPr>
      <w:rFonts w:cs="Times New Roman"/>
    </w:rPr>
  </w:style>
  <w:style w:type="character" w:styleId="ListLabel106" w:customStyle="1">
    <w:name w:val="ListLabel 106"/>
    <w:qFormat/>
    <w:rsid w:val="00792e9f"/>
    <w:rPr>
      <w:rFonts w:cs="Times New Roman"/>
    </w:rPr>
  </w:style>
  <w:style w:type="character" w:styleId="ListLabel107" w:customStyle="1">
    <w:name w:val="ListLabel 107"/>
    <w:qFormat/>
    <w:rsid w:val="00792e9f"/>
    <w:rPr>
      <w:rFonts w:cs="Times New Roman"/>
    </w:rPr>
  </w:style>
  <w:style w:type="character" w:styleId="ListLabel108" w:customStyle="1">
    <w:name w:val="ListLabel 108"/>
    <w:qFormat/>
    <w:rsid w:val="00792e9f"/>
    <w:rPr>
      <w:rFonts w:cs="Times New Roman"/>
    </w:rPr>
  </w:style>
  <w:style w:type="character" w:styleId="ListLabel109" w:customStyle="1">
    <w:name w:val="ListLabel 109"/>
    <w:qFormat/>
    <w:rsid w:val="00792e9f"/>
    <w:rPr>
      <w:rFonts w:eastAsia="Times New Roman" w:cs="Times New Roman"/>
      <w:color w:val="00000A"/>
    </w:rPr>
  </w:style>
  <w:style w:type="character" w:styleId="ListLabel110" w:customStyle="1">
    <w:name w:val="ListLabel 110"/>
    <w:qFormat/>
    <w:rsid w:val="00792e9f"/>
    <w:rPr>
      <w:rFonts w:cs="Times New Roman"/>
    </w:rPr>
  </w:style>
  <w:style w:type="character" w:styleId="ListLabel111" w:customStyle="1">
    <w:name w:val="ListLabel 111"/>
    <w:qFormat/>
    <w:rsid w:val="00792e9f"/>
    <w:rPr>
      <w:rFonts w:cs="Times New Roman"/>
    </w:rPr>
  </w:style>
  <w:style w:type="character" w:styleId="ListLabel112" w:customStyle="1">
    <w:name w:val="ListLabel 112"/>
    <w:qFormat/>
    <w:rsid w:val="00792e9f"/>
    <w:rPr>
      <w:rFonts w:cs="Times New Roman"/>
    </w:rPr>
  </w:style>
  <w:style w:type="character" w:styleId="ListLabel113" w:customStyle="1">
    <w:name w:val="ListLabel 113"/>
    <w:qFormat/>
    <w:rsid w:val="00792e9f"/>
    <w:rPr>
      <w:rFonts w:cs="Times New Roman"/>
    </w:rPr>
  </w:style>
  <w:style w:type="character" w:styleId="ListLabel114" w:customStyle="1">
    <w:name w:val="ListLabel 114"/>
    <w:qFormat/>
    <w:rsid w:val="00792e9f"/>
    <w:rPr>
      <w:rFonts w:cs="Times New Roman"/>
    </w:rPr>
  </w:style>
  <w:style w:type="character" w:styleId="ListLabel115" w:customStyle="1">
    <w:name w:val="ListLabel 115"/>
    <w:qFormat/>
    <w:rsid w:val="00792e9f"/>
    <w:rPr>
      <w:rFonts w:cs="Times New Roman"/>
    </w:rPr>
  </w:style>
  <w:style w:type="character" w:styleId="ListLabel116" w:customStyle="1">
    <w:name w:val="ListLabel 116"/>
    <w:qFormat/>
    <w:rsid w:val="00792e9f"/>
    <w:rPr>
      <w:rFonts w:cs="Times New Roman"/>
    </w:rPr>
  </w:style>
  <w:style w:type="character" w:styleId="ListLabel117" w:customStyle="1">
    <w:name w:val="ListLabel 117"/>
    <w:qFormat/>
    <w:rsid w:val="00792e9f"/>
    <w:rPr>
      <w:rFonts w:cs="Times New Roman"/>
    </w:rPr>
  </w:style>
  <w:style w:type="character" w:styleId="Style17" w:customStyle="1">
    <w:name w:val="Интернет-ссылка"/>
    <w:rsid w:val="00792e9f"/>
    <w:rPr>
      <w:color w:val="000080"/>
      <w:u w:val="single"/>
    </w:rPr>
  </w:style>
  <w:style w:type="character" w:styleId="Style18" w:customStyle="1">
    <w:name w:val="Символ нумерации"/>
    <w:qFormat/>
    <w:rsid w:val="00792e9f"/>
    <w:rPr/>
  </w:style>
  <w:style w:type="character" w:styleId="1" w:customStyle="1">
    <w:name w:val="Верхний колонтитул Знак1"/>
    <w:basedOn w:val="DefaultParagraphFont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styleId="11" w:customStyle="1">
    <w:name w:val="Нижний колонтитул Знак1"/>
    <w:basedOn w:val="DefaultParagraphFont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styleId="ListLabel118" w:customStyle="1">
    <w:name w:val="ListLabel 118"/>
    <w:qFormat/>
    <w:rPr>
      <w:color w:val="000000" w:themeColor="text1"/>
      <w:sz w:val="28"/>
      <w:szCs w:val="28"/>
    </w:rPr>
  </w:style>
  <w:style w:type="character" w:styleId="ListLabel119" w:customStyle="1">
    <w:name w:val="ListLabel 119"/>
    <w:qFormat/>
    <w:rPr>
      <w:color w:val="000000" w:themeColor="text1"/>
      <w:sz w:val="28"/>
      <w:szCs w:val="28"/>
    </w:rPr>
  </w:style>
  <w:style w:type="character" w:styleId="ListLabel120" w:customStyle="1">
    <w:name w:val="ListLabel 120"/>
    <w:qFormat/>
    <w:rPr>
      <w:color w:val="000000" w:themeColor="text1"/>
      <w:sz w:val="28"/>
      <w:szCs w:val="28"/>
    </w:rPr>
  </w:style>
  <w:style w:type="character" w:styleId="ListLabel121" w:customStyle="1">
    <w:name w:val="ListLabel 121"/>
    <w:qFormat/>
    <w:rPr>
      <w:color w:val="000000" w:themeColor="text1"/>
      <w:sz w:val="28"/>
      <w:szCs w:val="28"/>
    </w:rPr>
  </w:style>
  <w:style w:type="character" w:styleId="ListLabel122" w:customStyle="1">
    <w:name w:val="ListLabel 122"/>
    <w:qFormat/>
    <w:rPr>
      <w:rFonts w:ascii="Times New Roman" w:hAnsi="Times New Roman"/>
      <w:color w:val="000000" w:themeColor="text1"/>
      <w:sz w:val="28"/>
      <w:szCs w:val="28"/>
    </w:rPr>
  </w:style>
  <w:style w:type="character" w:styleId="ListLabel123" w:customStyle="1">
    <w:name w:val="ListLabel 123"/>
    <w:qFormat/>
    <w:rPr>
      <w:color w:val="000000" w:themeColor="text1"/>
      <w:sz w:val="28"/>
      <w:szCs w:val="28"/>
    </w:rPr>
  </w:style>
  <w:style w:type="character" w:styleId="ListLabel124" w:customStyle="1">
    <w:name w:val="ListLabel 124"/>
    <w:qFormat/>
    <w:rPr>
      <w:color w:val="000000" w:themeColor="text1"/>
      <w:sz w:val="28"/>
      <w:szCs w:val="28"/>
    </w:rPr>
  </w:style>
  <w:style w:type="character" w:styleId="ListLabel125" w:customStyle="1">
    <w:name w:val="ListLabel 125"/>
    <w:qFormat/>
    <w:rPr>
      <w:color w:val="000000" w:themeColor="text1"/>
      <w:sz w:val="28"/>
      <w:szCs w:val="28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>
      <w:rFonts w:ascii="PT Astra Serif" w:hAnsi="PT Astra Serif"/>
      <w:color w:val="auto"/>
      <w:sz w:val="28"/>
      <w:szCs w:val="28"/>
    </w:rPr>
  </w:style>
  <w:style w:type="character" w:styleId="ListLabel128">
    <w:name w:val="ListLabel 128"/>
    <w:qFormat/>
    <w:rPr>
      <w:rFonts w:ascii="PT Astra Serif" w:hAnsi="PT Astra Serif"/>
      <w:color w:val="0000FF"/>
      <w:sz w:val="28"/>
      <w:szCs w:val="28"/>
    </w:rPr>
  </w:style>
  <w:style w:type="character" w:styleId="ListLabel129">
    <w:name w:val="ListLabel 129"/>
    <w:qFormat/>
    <w:rPr/>
  </w:style>
  <w:style w:type="character" w:styleId="ListLabel130">
    <w:name w:val="ListLabel 130"/>
    <w:qFormat/>
    <w:rPr>
      <w:rFonts w:ascii="PT Astra Serif" w:hAnsi="PT Astra Serif"/>
      <w:color w:val="auto"/>
      <w:sz w:val="28"/>
      <w:szCs w:val="28"/>
    </w:rPr>
  </w:style>
  <w:style w:type="character" w:styleId="ListLabel131">
    <w:name w:val="ListLabel 131"/>
    <w:qFormat/>
    <w:rPr/>
  </w:style>
  <w:style w:type="character" w:styleId="ListLabel132">
    <w:name w:val="ListLabel 132"/>
    <w:qFormat/>
    <w:rPr>
      <w:rFonts w:ascii="PT Astra Serif" w:hAnsi="PT Astra Serif"/>
      <w:color w:val="auto"/>
      <w:sz w:val="28"/>
      <w:szCs w:val="28"/>
    </w:rPr>
  </w:style>
  <w:style w:type="character" w:styleId="ListLabel133">
    <w:name w:val="ListLabel 133"/>
    <w:qFormat/>
    <w:rPr>
      <w:rFonts w:ascii="PT Astra Serif" w:hAnsi="PT Astra Serif"/>
      <w:highlight w:val="white"/>
    </w:rPr>
  </w:style>
  <w:style w:type="character" w:styleId="ListLabel134">
    <w:name w:val="ListLabel 134"/>
    <w:qFormat/>
    <w:rPr>
      <w:rFonts w:ascii="PT Astra Serif" w:hAnsi="PT Astra Serif"/>
      <w:color w:val="auto"/>
      <w:sz w:val="28"/>
      <w:szCs w:val="28"/>
    </w:rPr>
  </w:style>
  <w:style w:type="character" w:styleId="ListLabel135">
    <w:name w:val="ListLabel 135"/>
    <w:qFormat/>
    <w:rPr>
      <w:rFonts w:ascii="PT Astra Serif" w:hAnsi="PT Astra Serif"/>
      <w:highlight w:val="white"/>
    </w:rPr>
  </w:style>
  <w:style w:type="character" w:styleId="ListLabel136">
    <w:name w:val="ListLabel 136"/>
    <w:qFormat/>
    <w:rPr>
      <w:rFonts w:ascii="PT Astra Serif" w:hAnsi="PT Astra Serif"/>
      <w:color w:val="auto"/>
      <w:sz w:val="28"/>
      <w:szCs w:val="28"/>
    </w:rPr>
  </w:style>
  <w:style w:type="character" w:styleId="ListLabel137">
    <w:name w:val="ListLabel 137"/>
    <w:qFormat/>
    <w:rPr>
      <w:rFonts w:ascii="PT Astra Serif" w:hAnsi="PT Astra Serif"/>
      <w:highlight w:val="white"/>
    </w:rPr>
  </w:style>
  <w:style w:type="paragraph" w:styleId="Style19" w:customStyle="1">
    <w:name w:val="Заголовок"/>
    <w:basedOn w:val="Normal"/>
    <w:next w:val="Style20"/>
    <w:qFormat/>
    <w:rsid w:val="00792e9f"/>
    <w:pPr>
      <w:keepNext w:val="true"/>
      <w:spacing w:before="240" w:after="120"/>
    </w:pPr>
    <w:rPr>
      <w:rFonts w:ascii="PT Sans" w:hAnsi="PT Sans" w:eastAsia="Tahoma" w:cs="DejaVu Sans"/>
      <w:sz w:val="28"/>
      <w:szCs w:val="28"/>
    </w:rPr>
  </w:style>
  <w:style w:type="paragraph" w:styleId="Style20">
    <w:name w:val="Body Text"/>
    <w:basedOn w:val="Normal"/>
    <w:rsid w:val="00792e9f"/>
    <w:pPr>
      <w:spacing w:lineRule="auto" w:line="288" w:before="0" w:after="140"/>
    </w:pPr>
    <w:rPr/>
  </w:style>
  <w:style w:type="paragraph" w:styleId="Style21">
    <w:name w:val="List"/>
    <w:basedOn w:val="Style20"/>
    <w:rsid w:val="00792e9f"/>
    <w:pPr/>
    <w:rPr>
      <w:rFonts w:ascii="PT Sans" w:hAnsi="PT Sans" w:cs="DejaVu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heading">
    <w:name w:val="index heading"/>
    <w:basedOn w:val="Normal"/>
    <w:qFormat/>
    <w:rsid w:val="00792e9f"/>
    <w:pPr>
      <w:suppressLineNumbers/>
    </w:pPr>
    <w:rPr>
      <w:rFonts w:ascii="PT Sans" w:hAnsi="PT Sans" w:cs="DejaVu Sans"/>
    </w:rPr>
  </w:style>
  <w:style w:type="paragraph" w:styleId="2" w:customStyle="1">
    <w:name w:val="Верхний колонтитул Знак2"/>
    <w:basedOn w:val="Normal"/>
    <w:link w:val="ac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ConsPlusNonformat" w:customStyle="1">
    <w:name w:val="ConsPlusNonformat"/>
    <w:uiPriority w:val="99"/>
    <w:qFormat/>
    <w:rsid w:val="0016252c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16252c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0066ef"/>
    <w:pPr/>
    <w:rPr>
      <w:rFonts w:ascii="Tahoma" w:hAnsi="Tahoma" w:cs="Tahoma"/>
      <w:sz w:val="16"/>
      <w:szCs w:val="16"/>
    </w:rPr>
  </w:style>
  <w:style w:type="paragraph" w:styleId="21" w:customStyle="1">
    <w:name w:val="Нижний колонтитул Знак2"/>
    <w:basedOn w:val="Normal"/>
    <w:uiPriority w:val="99"/>
    <w:qFormat/>
    <w:rsid w:val="005b295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Нижний колонтитул1"/>
    <w:basedOn w:val="Normal"/>
    <w:uiPriority w:val="99"/>
    <w:qFormat/>
    <w:rsid w:val="005b295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rmattext" w:customStyle="1">
    <w:name w:val="formattext"/>
    <w:basedOn w:val="Normal"/>
    <w:uiPriority w:val="99"/>
    <w:qFormat/>
    <w:rsid w:val="00862823"/>
    <w:pPr>
      <w:spacing w:beforeAutospacing="1" w:afterAutospacing="1"/>
    </w:pPr>
    <w:rPr/>
  </w:style>
  <w:style w:type="paragraph" w:styleId="NormalWeb">
    <w:name w:val="Normal (Web)"/>
    <w:basedOn w:val="Normal"/>
    <w:uiPriority w:val="99"/>
    <w:qFormat/>
    <w:rsid w:val="00862823"/>
    <w:pPr>
      <w:spacing w:beforeAutospacing="1" w:afterAutospacing="1"/>
    </w:pPr>
    <w:rPr/>
  </w:style>
  <w:style w:type="paragraph" w:styleId="Consplustitle1" w:customStyle="1">
    <w:name w:val="consplustitle"/>
    <w:basedOn w:val="Normal"/>
    <w:qFormat/>
    <w:rsid w:val="00d51486"/>
    <w:pPr>
      <w:spacing w:beforeAutospacing="1" w:afterAutospacing="1"/>
    </w:pPr>
    <w:rPr/>
  </w:style>
  <w:style w:type="paragraph" w:styleId="FORMATTEXT1" w:customStyle="1">
    <w:name w:val=".FORMATTEXT"/>
    <w:uiPriority w:val="99"/>
    <w:qFormat/>
    <w:rsid w:val="00bd6015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24">
    <w:name w:val="Header"/>
    <w:basedOn w:val="Normal"/>
    <w:link w:val="2"/>
    <w:uiPriority w:val="99"/>
    <w:unhideWhenUsed/>
    <w:rsid w:val="004b38b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4b38b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0"/>
      <w:sz w:val="16"/>
      <w:szCs w:val="24"/>
      <w:u w:val="non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7771b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103D7D0CA5758390ED68EF0F8F314279F0941A4AA37635232633BA31EB86106CC283F85547CEF5AEF35D2O4sEE" TargetMode="External"/><Relationship Id="rId3" Type="http://schemas.openxmlformats.org/officeDocument/2006/relationships/hyperlink" Target="consultantplus://offline/ref=8103D7D0CA5758390ED690FDEE9F4A2D9B0A18ACA5673E003E696EFB41E131419D2E69CF0E70EF44ED34D442BCE3B8F8FDADCE3E3E2BC24580EFF0O0s4E" TargetMode="External"/><Relationship Id="rId4" Type="http://schemas.openxmlformats.org/officeDocument/2006/relationships/hyperlink" Target="consultantplus://offline/ref=8103D7D0CA5758390ED68EF0F8F314279E0042A8A3653450633635A616E83B16DA613089487CE510BC71864AB5BEF7BDA9BECE3721O2s3E" TargetMode="External"/><Relationship Id="rId5" Type="http://schemas.openxmlformats.org/officeDocument/2006/relationships/hyperlink" Target="consultantplus://offline/ref=8103D7D0CA5758390ED68EF0F8F314279E0042A8A3653450633635A616E83B16DA613089487FE510BC71864AB5BEF7BDA9BECE3721O2s3E" TargetMode="External"/><Relationship Id="rId6" Type="http://schemas.openxmlformats.org/officeDocument/2006/relationships/hyperlink" Target="consultantplus://offline/ref=8103D7D0CA5758390ED68EF0F8F314279E0042A8A3653450633635A616E83B16DA61308B427DE510BC71864AB5BEF7BDA9BECE3721O2s3E" TargetMode="External"/><Relationship Id="rId7" Type="http://schemas.openxmlformats.org/officeDocument/2006/relationships/hyperlink" Target="consultantplus://offline/ref=8103D7D0CA5758390ED68EF0F8F314279E0042A9A3613450633635A616E83B16C86168814874F045EC2BD147B6OBsEE" TargetMode="External"/><Relationship Id="rId8" Type="http://schemas.openxmlformats.org/officeDocument/2006/relationships/hyperlink" Target="consultantplus://offline/ref=CE5E6F74CCD5C863CAA22A6C4F31349BFEE4E423E1F91F1CE8DAB6170DoAM2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22A2-5013-4A4D-BA8C-AA3617AF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LibreOffice/6.1.3.2$Linux_X86_64 LibreOffice_project/10$Build-2</Application>
  <Pages>17</Pages>
  <Words>4645</Words>
  <Characters>36717</Characters>
  <CharactersWithSpaces>43375</CharactersWithSpaces>
  <Paragraphs>219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2019-11-29T09:17:00Z</dcterms:created>
  <dc:creator>TimohinIN</dc:creator>
  <dc:description/>
  <dc:language>ru-RU</dc:language>
  <cp:lastModifiedBy/>
  <cp:lastPrinted>2019-11-29T10:59:04Z</cp:lastPrinted>
  <dcterms:modified xsi:type="dcterms:W3CDTF">2019-11-29T10:59:47Z</dcterms:modified>
  <cp:revision>13</cp:revision>
  <dc:subject/>
  <dc:title>Постановление Правительства Ульяновской области от 06.07.2018 N 16/299-П(ред. от 21.08.2019)"О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