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12" w:rsidRDefault="00637FA7" w:rsidP="00AC7298">
      <w:pPr>
        <w:pStyle w:val="Standard"/>
        <w:keepNext/>
        <w:keepLines/>
        <w:autoSpaceDE w:val="0"/>
        <w:spacing w:after="0" w:line="240" w:lineRule="auto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  <w:bookmarkStart w:id="0" w:name="_Hlk7172636"/>
      <w:r>
        <w:rPr>
          <w:rFonts w:ascii="PT Astra Serif" w:hAnsi="PT Astra Serif"/>
          <w:color w:val="000000"/>
          <w:sz w:val="28"/>
          <w:szCs w:val="28"/>
          <w:lang w:eastAsia="ru-RU"/>
        </w:rPr>
        <w:t>проект</w:t>
      </w:r>
    </w:p>
    <w:p w:rsidR="009A5712" w:rsidRDefault="00637FA7" w:rsidP="00AC7298">
      <w:pPr>
        <w:pStyle w:val="Standard"/>
        <w:keepNext/>
        <w:keepLines/>
        <w:autoSpaceDE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bookmarkStart w:id="1" w:name="_Hlk12435166"/>
      <w:r>
        <w:rPr>
          <w:rFonts w:ascii="PT Astra Serif" w:hAnsi="PT Astra Serif"/>
          <w:b/>
          <w:sz w:val="28"/>
          <w:szCs w:val="28"/>
          <w:lang w:eastAsia="ru-RU"/>
        </w:rPr>
        <w:t>ПРАВИТЕЛЬСТВО УЛЬЯНОВСКОЙ ОБЛАСТИ</w:t>
      </w:r>
    </w:p>
    <w:p w:rsidR="009A5712" w:rsidRDefault="009A5712" w:rsidP="00AC7298">
      <w:pPr>
        <w:pStyle w:val="Standard"/>
        <w:keepNext/>
        <w:keepLines/>
        <w:autoSpaceDE w:val="0"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A5712" w:rsidRDefault="00637FA7" w:rsidP="00AC7298">
      <w:pPr>
        <w:pStyle w:val="Standard"/>
        <w:keepNext/>
        <w:keepLines/>
        <w:autoSpaceDE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П О С Т А Н О В Л Е Н И Е</w:t>
      </w:r>
    </w:p>
    <w:bookmarkEnd w:id="1"/>
    <w:p w:rsidR="009A5712" w:rsidRDefault="009A5712" w:rsidP="00AC7298">
      <w:pPr>
        <w:pStyle w:val="Standard"/>
        <w:keepNext/>
        <w:keepLines/>
        <w:autoSpaceDE w:val="0"/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79366C" w:rsidRPr="0079366C" w:rsidRDefault="0079366C" w:rsidP="00AC7298">
      <w:pPr>
        <w:pStyle w:val="Standard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79366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Об утверждении Правил определения объёма и предоставления субсидий из областного бюджета Ульяновской области Автономной некоммерческой </w:t>
      </w:r>
    </w:p>
    <w:p w:rsidR="009A5712" w:rsidRDefault="0079366C" w:rsidP="00AC7298">
      <w:pPr>
        <w:pStyle w:val="Standard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79366C">
        <w:rPr>
          <w:rFonts w:ascii="PT Astra Serif" w:eastAsia="Times New Roman" w:hAnsi="PT Astra Serif"/>
          <w:b/>
          <w:sz w:val="28"/>
          <w:szCs w:val="28"/>
          <w:lang w:eastAsia="ru-RU"/>
        </w:rPr>
        <w:t>организации дополнительного образования «Агентство технологического развития Ульяновской области» и признании утратившими силу отдельных нормативных правовых актов (положений нормативных правовых актов) Правительства Ульяновской области</w:t>
      </w:r>
    </w:p>
    <w:p w:rsidR="009A5712" w:rsidRDefault="009A5712" w:rsidP="00AC7298">
      <w:pPr>
        <w:pStyle w:val="Standard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9A5712" w:rsidRDefault="00637FA7" w:rsidP="00AC7298">
      <w:pPr>
        <w:pStyle w:val="Standard"/>
        <w:spacing w:after="0" w:line="240" w:lineRule="auto"/>
        <w:ind w:firstLine="709"/>
        <w:jc w:val="both"/>
      </w:pPr>
      <w:r>
        <w:rPr>
          <w:rFonts w:ascii="PT Astra Serif" w:eastAsia="Times New Roman" w:hAnsi="PT Astra Serif"/>
          <w:sz w:val="28"/>
          <w:szCs w:val="28"/>
          <w:lang w:eastAsia="ru-RU"/>
        </w:rPr>
        <w:t>В соответствии со статьёй 78</w:t>
      </w:r>
      <w:r w:rsidR="0079366C">
        <w:rPr>
          <w:rFonts w:ascii="PT Astra Serif" w:eastAsia="Times New Roman" w:hAnsi="PT Astra Serif"/>
          <w:sz w:val="28"/>
          <w:szCs w:val="28"/>
          <w:vertAlign w:val="superscript"/>
          <w:lang w:eastAsia="ru-RU"/>
        </w:rPr>
        <w:t>1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Бюджетного кодекса Российской Федерации, в целях реализации государственной программы Ульяновской области «Научно-технологическое развитие в Ульяновской области», утверждённой постановлением Правительства Ульяновской области </w:t>
      </w:r>
      <w:bookmarkStart w:id="2" w:name="_Hlk25143454"/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от 14.11.2019 № 26/581-П </w:t>
      </w:r>
      <w:bookmarkEnd w:id="2"/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«Об утверждениигосударственной программы Ульяновской области «Научно-технологическое развитие в Ульяновской области», Правительство Ульяновской области </w:t>
      </w:r>
      <w:r w:rsidR="00067167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о с т а н о в л я е т:</w:t>
      </w:r>
    </w:p>
    <w:p w:rsidR="009A5712" w:rsidRDefault="00637FA7" w:rsidP="00AC7298">
      <w:pPr>
        <w:pStyle w:val="Standard"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  <w:lang w:eastAsia="ru-RU"/>
        </w:rPr>
        <w:t xml:space="preserve">1. </w:t>
      </w:r>
      <w:r>
        <w:rPr>
          <w:rFonts w:ascii="PT Astra Serif" w:hAnsi="PT Astra Serif"/>
          <w:kern w:val="0"/>
          <w:sz w:val="28"/>
          <w:szCs w:val="28"/>
          <w:lang w:eastAsia="ru-RU"/>
        </w:rPr>
        <w:t>Утвердить:</w:t>
      </w:r>
    </w:p>
    <w:p w:rsidR="009A5712" w:rsidRDefault="00637FA7" w:rsidP="00AC7298">
      <w:pPr>
        <w:widowControl/>
        <w:ind w:firstLine="709"/>
        <w:jc w:val="both"/>
        <w:textAlignment w:val="auto"/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1.1.</w:t>
      </w:r>
      <w:r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ab/>
      </w:r>
      <w:bookmarkStart w:id="3" w:name="_Hlk27137963"/>
      <w:r w:rsidR="0079366C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Правила</w:t>
      </w:r>
      <w:r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 определения объёма и </w:t>
      </w:r>
      <w:r w:rsidR="0079366C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предоставления </w:t>
      </w:r>
      <w:bookmarkEnd w:id="3"/>
      <w:r w:rsidR="00703E8F" w:rsidRPr="00703E8F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Автономной некоммерческой организации дополнительного образования «Агентство технологического развития Ульяновской области» </w:t>
      </w:r>
      <w:bookmarkStart w:id="4" w:name="_Hlk27138175"/>
      <w:r w:rsidR="00703E8F" w:rsidRPr="00703E8F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субсидий из областного бюджета Ульяновской области </w:t>
      </w:r>
      <w:bookmarkEnd w:id="4"/>
      <w:r w:rsidR="00703E8F" w:rsidRPr="00703E8F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в целях финансового обеспечения затрат в связи с осуществлением деятельности </w:t>
      </w:r>
      <w:r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(приложение № 1).</w:t>
      </w:r>
    </w:p>
    <w:p w:rsidR="009A5712" w:rsidRDefault="00637FA7" w:rsidP="00AC7298">
      <w:pPr>
        <w:widowControl/>
        <w:ind w:firstLine="709"/>
        <w:jc w:val="both"/>
        <w:textAlignment w:val="auto"/>
      </w:pPr>
      <w:r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1.2. </w:t>
      </w:r>
      <w:bookmarkStart w:id="5" w:name="_Hlk21613428"/>
      <w:bookmarkStart w:id="6" w:name="_Hlk22036432"/>
      <w:r w:rsidR="0079366C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Правила</w:t>
      </w:r>
      <w:r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определения объёма и предоставления </w:t>
      </w:r>
      <w:bookmarkEnd w:id="5"/>
      <w:r w:rsidR="0079366C" w:rsidRPr="0079366C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Автономной некоммерческой организации дополнительного образования «Агентство технологического развития Ульяновской области» </w:t>
      </w:r>
      <w:r w:rsidR="002E5553" w:rsidRPr="002E5553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субсидий из областного бюджета Ульяновской области </w:t>
      </w:r>
      <w:r w:rsidR="0079366C" w:rsidRPr="0079366C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в целях финансового обеспечения затрат, связанных с реализацией приоритетного проекта региона «Развитие инновационного кластера Ульяновской области</w:t>
      </w:r>
      <w:r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 (приложение № 2)</w:t>
      </w:r>
      <w:bookmarkEnd w:id="6"/>
      <w:r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.</w:t>
      </w:r>
    </w:p>
    <w:p w:rsidR="00712FF3" w:rsidRDefault="00637FA7" w:rsidP="00712FF3">
      <w:pPr>
        <w:widowControl/>
        <w:ind w:firstLine="709"/>
        <w:jc w:val="both"/>
        <w:textAlignment w:val="auto"/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</w:pPr>
      <w:bookmarkStart w:id="7" w:name="_Hlk21613361"/>
      <w:r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2. Признать утратившим</w:t>
      </w:r>
      <w:r w:rsidR="00703E8F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и</w:t>
      </w:r>
      <w:r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 силу</w:t>
      </w:r>
      <w:r w:rsidR="00712FF3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:</w:t>
      </w:r>
    </w:p>
    <w:p w:rsidR="00712FF3" w:rsidRDefault="00712FF3" w:rsidP="00712FF3">
      <w:pPr>
        <w:widowControl/>
        <w:ind w:firstLine="709"/>
        <w:jc w:val="both"/>
        <w:textAlignment w:val="auto"/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1)П</w:t>
      </w:r>
      <w:r w:rsidR="00637FA7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остановление Правительства Ульяновской области от 10.06.2015 № 267-П «</w:t>
      </w:r>
      <w:r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О</w:t>
      </w:r>
      <w:r w:rsidRPr="00712FF3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б утверждении порядка определения объ</w:t>
      </w:r>
      <w:r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ё</w:t>
      </w:r>
      <w:r w:rsidRPr="00712FF3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ма ипредоставления за сч</w:t>
      </w:r>
      <w:r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ё</w:t>
      </w:r>
      <w:r w:rsidRPr="00712FF3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т средств областного бюджета</w:t>
      </w:r>
      <w:r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 У</w:t>
      </w:r>
      <w:r w:rsidRPr="00712FF3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льяновской области субсидий автономной некоммерческойорганизации </w:t>
      </w:r>
      <w:r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«Ц</w:t>
      </w:r>
      <w:r w:rsidRPr="00712FF3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ентр кластерного развития </w:t>
      </w:r>
      <w:r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У</w:t>
      </w:r>
      <w:r w:rsidRPr="00712FF3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льяновскойобласти</w:t>
      </w:r>
      <w:r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»</w:t>
      </w:r>
      <w:r w:rsidRPr="00712FF3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 в целях финансового обеспечения затрат,связанных с обеспечением его деятельности для субъектовмалого и среднего предпринимательства</w:t>
      </w:r>
      <w:r w:rsidR="00637FA7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»</w:t>
      </w:r>
      <w:r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;</w:t>
      </w:r>
    </w:p>
    <w:p w:rsidR="00712FF3" w:rsidRDefault="00712FF3" w:rsidP="00712FF3">
      <w:pPr>
        <w:widowControl/>
        <w:ind w:firstLine="709"/>
        <w:jc w:val="both"/>
        <w:textAlignment w:val="auto"/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2)пункт 2 </w:t>
      </w:r>
      <w:r w:rsidR="00BB0016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п</w:t>
      </w:r>
      <w:r w:rsidR="00990860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остановлен</w:t>
      </w:r>
      <w:r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ия</w:t>
      </w:r>
      <w:r w:rsidR="00990860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 Правительства Ульяновской области </w:t>
      </w:r>
      <w:r w:rsidR="00990860" w:rsidRPr="00990860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от 09.09.2015 </w:t>
      </w:r>
      <w:r w:rsidR="00990860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№</w:t>
      </w:r>
      <w:r w:rsidR="00990860" w:rsidRPr="00990860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 452-П</w:t>
      </w:r>
      <w:r w:rsidR="00990860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 «О</w:t>
      </w:r>
      <w:r w:rsidR="00990860" w:rsidRPr="00990860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 внесении изменений в отдельные </w:t>
      </w:r>
      <w:r w:rsidR="00BB0016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п</w:t>
      </w:r>
      <w:r w:rsidR="00990860" w:rsidRPr="00990860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остановления</w:t>
      </w:r>
      <w:r w:rsidR="00BB0016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П</w:t>
      </w:r>
      <w:r w:rsidR="00990860" w:rsidRPr="00990860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равительства </w:t>
      </w:r>
      <w:r w:rsidR="00703E8F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У</w:t>
      </w:r>
      <w:r w:rsidR="00990860" w:rsidRPr="00990860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льяновской области</w:t>
      </w:r>
      <w:r w:rsidR="00990860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»</w:t>
      </w:r>
      <w:r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;</w:t>
      </w:r>
    </w:p>
    <w:p w:rsidR="00712FF3" w:rsidRDefault="00712FF3" w:rsidP="00712FF3">
      <w:pPr>
        <w:widowControl/>
        <w:ind w:firstLine="709"/>
        <w:jc w:val="both"/>
        <w:textAlignment w:val="auto"/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3) П</w:t>
      </w:r>
      <w:r w:rsidR="00BB0016" w:rsidRPr="00BB0016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остановление Правительства Ульяновской области </w:t>
      </w:r>
      <w:r w:rsidR="00990860" w:rsidRPr="00BB0016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от 18.12.2015 </w:t>
      </w:r>
      <w:r w:rsidR="00BB0016" w:rsidRPr="00BB0016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№</w:t>
      </w:r>
      <w:r w:rsidR="00990860" w:rsidRPr="00BB0016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 678-П</w:t>
      </w:r>
      <w:r w:rsidR="00BB0016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 «</w:t>
      </w:r>
      <w:r w:rsidR="00BB0016" w:rsidRPr="00BB0016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О внесении изменения в постановление </w:t>
      </w:r>
      <w:r w:rsidR="00703E8F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П</w:t>
      </w:r>
      <w:r w:rsidR="00BB0016" w:rsidRPr="00BB0016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равительства</w:t>
      </w:r>
      <w:r w:rsidR="00BB0016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 У</w:t>
      </w:r>
      <w:r w:rsidR="00BB0016" w:rsidRPr="00BB0016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льяновской области от 10.06.2015 </w:t>
      </w:r>
      <w:r w:rsidR="00BB0016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№</w:t>
      </w:r>
      <w:r w:rsidR="00BB0016" w:rsidRPr="00BB0016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 267-П</w:t>
      </w:r>
      <w:r w:rsidR="00BB0016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»</w:t>
      </w:r>
      <w:r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;</w:t>
      </w:r>
      <w:bookmarkStart w:id="8" w:name="_Hlk27137451"/>
    </w:p>
    <w:p w:rsidR="00712FF3" w:rsidRDefault="00712FF3" w:rsidP="00712FF3">
      <w:pPr>
        <w:widowControl/>
        <w:ind w:firstLine="709"/>
        <w:jc w:val="both"/>
        <w:textAlignment w:val="auto"/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lastRenderedPageBreak/>
        <w:t>4) П</w:t>
      </w:r>
      <w:r w:rsidR="00BB0016" w:rsidRPr="00BB0016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остановление </w:t>
      </w:r>
      <w:r w:rsidR="00BB0016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П</w:t>
      </w:r>
      <w:r w:rsidR="00BB0016" w:rsidRPr="00BB0016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равительства Ульяновской области </w:t>
      </w:r>
      <w:bookmarkEnd w:id="8"/>
      <w:r w:rsidR="00990860" w:rsidRPr="00990860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от 08.07.2016 </w:t>
      </w:r>
      <w:r w:rsidR="00BB0016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№</w:t>
      </w:r>
      <w:r w:rsidR="00990860" w:rsidRPr="00990860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 318-П</w:t>
      </w:r>
      <w:r w:rsidR="00BB0016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 «</w:t>
      </w:r>
      <w:r w:rsidR="00BB0016" w:rsidRPr="00BB0016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О внесении изменений в постановление </w:t>
      </w:r>
      <w:r w:rsidR="00BB0016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П</w:t>
      </w:r>
      <w:r w:rsidR="00BB0016" w:rsidRPr="00BB0016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равительстваУльяновской области от 10.06.2015 </w:t>
      </w:r>
      <w:r w:rsidR="00BB0016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№</w:t>
      </w:r>
      <w:r w:rsidR="00BB0016" w:rsidRPr="00BB0016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 267-П</w:t>
      </w:r>
      <w:r w:rsidR="00BB0016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»</w:t>
      </w:r>
      <w:r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;</w:t>
      </w:r>
    </w:p>
    <w:p w:rsidR="00712FF3" w:rsidRDefault="00712FF3" w:rsidP="00712FF3">
      <w:pPr>
        <w:widowControl/>
        <w:ind w:firstLine="709"/>
        <w:jc w:val="both"/>
        <w:textAlignment w:val="auto"/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5) П</w:t>
      </w:r>
      <w:r w:rsidR="00BB0016" w:rsidRPr="00BB0016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остановление Правительства Ульяновской области </w:t>
      </w:r>
      <w:r w:rsidR="00990860" w:rsidRPr="00990860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от 16.08.2017 </w:t>
      </w:r>
      <w:r w:rsidR="00BB0016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№</w:t>
      </w:r>
      <w:r w:rsidR="00990860" w:rsidRPr="00990860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 406-П</w:t>
      </w:r>
      <w:r w:rsidR="00BB0016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 «</w:t>
      </w:r>
      <w:r w:rsidR="00BB0016" w:rsidRPr="00BB0016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О внесении изменений в постановление </w:t>
      </w:r>
      <w:r w:rsidR="00BB0016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П</w:t>
      </w:r>
      <w:r w:rsidR="00BB0016" w:rsidRPr="00BB0016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равительства</w:t>
      </w:r>
      <w:r w:rsidR="00BB0016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 У</w:t>
      </w:r>
      <w:r w:rsidR="00BB0016" w:rsidRPr="00BB0016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льяновской области от 10.06.2015 </w:t>
      </w:r>
      <w:r w:rsidR="00BB0016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№</w:t>
      </w:r>
      <w:r w:rsidR="00BB0016" w:rsidRPr="00BB0016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 267-П</w:t>
      </w:r>
      <w:r w:rsidR="00BB0016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»</w:t>
      </w:r>
      <w:r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;</w:t>
      </w:r>
    </w:p>
    <w:p w:rsidR="00712FF3" w:rsidRDefault="00712FF3" w:rsidP="00712FF3">
      <w:pPr>
        <w:widowControl/>
        <w:ind w:firstLine="709"/>
        <w:jc w:val="both"/>
        <w:textAlignment w:val="auto"/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6) П</w:t>
      </w:r>
      <w:r w:rsidR="00703E8F" w:rsidRPr="00703E8F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остановление Правительства Ульяновской области </w:t>
      </w:r>
      <w:r w:rsidR="00990860" w:rsidRPr="00990860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от 13.09.2018 </w:t>
      </w:r>
      <w:r w:rsidR="00BB0016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№</w:t>
      </w:r>
      <w:r w:rsidR="00990860" w:rsidRPr="00990860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 426-П</w:t>
      </w:r>
      <w:r w:rsidR="00BB0016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 «</w:t>
      </w:r>
      <w:r w:rsidR="00BB0016" w:rsidRPr="00BB0016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О внесении изменений в постановление ПравительстваУльяновской области от 10.06.2015 </w:t>
      </w:r>
      <w:r w:rsidR="00BB0016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№</w:t>
      </w:r>
      <w:r w:rsidR="00BB0016" w:rsidRPr="00BB0016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267-П</w:t>
      </w:r>
      <w:r w:rsidR="00BB0016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»</w:t>
      </w:r>
      <w:r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;</w:t>
      </w:r>
    </w:p>
    <w:p w:rsidR="00712FF3" w:rsidRDefault="00712FF3" w:rsidP="00712FF3">
      <w:pPr>
        <w:widowControl/>
        <w:ind w:firstLine="709"/>
        <w:jc w:val="both"/>
        <w:textAlignment w:val="auto"/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7) П</w:t>
      </w:r>
      <w:r w:rsidR="00703E8F" w:rsidRPr="00703E8F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остановление Правительства Ульяновской области </w:t>
      </w:r>
      <w:r w:rsidR="00990860" w:rsidRPr="00990860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от 16.01.2019 </w:t>
      </w:r>
      <w:r w:rsidR="00BB0016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№</w:t>
      </w:r>
      <w:r w:rsidR="00990860" w:rsidRPr="00990860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 3-П</w:t>
      </w:r>
      <w:r w:rsidR="00BB0016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 «</w:t>
      </w:r>
      <w:r w:rsidR="00703E8F" w:rsidRPr="00703E8F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О внесении изменений в постановлениеПравительства </w:t>
      </w:r>
      <w:r w:rsidR="00703E8F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У</w:t>
      </w:r>
      <w:r w:rsidR="00703E8F" w:rsidRPr="00703E8F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льяновской области от 10.06.2015 </w:t>
      </w:r>
      <w:r w:rsidR="00703E8F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№</w:t>
      </w:r>
      <w:r w:rsidR="00703E8F" w:rsidRPr="00703E8F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 267-П</w:t>
      </w:r>
      <w:r w:rsidR="00BB0016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»</w:t>
      </w:r>
      <w:r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;</w:t>
      </w:r>
    </w:p>
    <w:p w:rsidR="009A5712" w:rsidRDefault="00712FF3" w:rsidP="00712FF3">
      <w:pPr>
        <w:widowControl/>
        <w:ind w:firstLine="709"/>
        <w:jc w:val="both"/>
        <w:textAlignment w:val="auto"/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8) П</w:t>
      </w:r>
      <w:r w:rsidR="00703E8F" w:rsidRPr="00703E8F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остановление Правительства Ульяновской области </w:t>
      </w:r>
      <w:r w:rsidR="00990860" w:rsidRPr="00990860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от 30.07.2019 </w:t>
      </w:r>
      <w:r w:rsidR="00BB0016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№</w:t>
      </w:r>
      <w:r w:rsidR="00990860" w:rsidRPr="00990860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 366-П</w:t>
      </w:r>
      <w:r w:rsidR="00703E8F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 «</w:t>
      </w:r>
      <w:r w:rsidR="00703E8F" w:rsidRPr="00703E8F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О внесении изменений в постановление ПравительстваУльяновской области от 10.06.2015 </w:t>
      </w:r>
      <w:r w:rsidR="00703E8F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№</w:t>
      </w:r>
      <w:r w:rsidR="00703E8F" w:rsidRPr="00703E8F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 267-П</w:t>
      </w:r>
      <w:r w:rsidR="00703E8F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»</w:t>
      </w:r>
      <w:r w:rsidR="00637FA7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.</w:t>
      </w:r>
    </w:p>
    <w:p w:rsidR="009A5712" w:rsidRDefault="00637FA7" w:rsidP="00AC7298">
      <w:pPr>
        <w:widowControl/>
        <w:ind w:firstLine="709"/>
        <w:jc w:val="both"/>
        <w:textAlignment w:val="auto"/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3. Настоящее постановление вступает в силу с 1 января 2020 года.</w:t>
      </w:r>
    </w:p>
    <w:p w:rsidR="009A5712" w:rsidRDefault="009A5712" w:rsidP="00AC7298">
      <w:pPr>
        <w:widowControl/>
        <w:ind w:firstLine="709"/>
        <w:jc w:val="both"/>
        <w:textAlignment w:val="auto"/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</w:pPr>
    </w:p>
    <w:p w:rsidR="009A5712" w:rsidRDefault="009A5712" w:rsidP="00AC7298">
      <w:pPr>
        <w:widowControl/>
        <w:ind w:firstLine="709"/>
        <w:jc w:val="both"/>
        <w:textAlignment w:val="auto"/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</w:pPr>
    </w:p>
    <w:p w:rsidR="009A5712" w:rsidRDefault="00637FA7" w:rsidP="00AC7298">
      <w:pPr>
        <w:widowControl/>
        <w:jc w:val="both"/>
        <w:textAlignment w:val="auto"/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Председатель</w:t>
      </w:r>
    </w:p>
    <w:p w:rsidR="001F37CF" w:rsidRDefault="00637FA7" w:rsidP="00AC7298">
      <w:pPr>
        <w:widowControl/>
        <w:jc w:val="both"/>
        <w:textAlignment w:val="auto"/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sectPr w:rsidR="001F37CF" w:rsidSect="001E7F92">
          <w:headerReference w:type="default" r:id="rId8"/>
          <w:pgSz w:w="11906" w:h="16838"/>
          <w:pgMar w:top="1134" w:right="567" w:bottom="851" w:left="1701" w:header="709" w:footer="720" w:gutter="0"/>
          <w:pgNumType w:start="1"/>
          <w:cols w:space="720"/>
          <w:titlePg/>
          <w:docGrid w:linePitch="326"/>
        </w:sectPr>
      </w:pPr>
      <w:r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Правительства области                                                           </w:t>
      </w:r>
      <w:r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ab/>
        <w:t xml:space="preserve">          А.А. Смекалин</w:t>
      </w:r>
    </w:p>
    <w:tbl>
      <w:tblPr>
        <w:tblStyle w:val="af2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1"/>
      </w:tblGrid>
      <w:tr w:rsidR="00703E8F" w:rsidTr="001F37CF">
        <w:tc>
          <w:tcPr>
            <w:tcW w:w="4671" w:type="dxa"/>
          </w:tcPr>
          <w:p w:rsidR="00703E8F" w:rsidRPr="00703E8F" w:rsidRDefault="00712FF3" w:rsidP="00AC7298">
            <w:pPr>
              <w:widowControl/>
              <w:jc w:val="center"/>
              <w:textAlignment w:val="auto"/>
              <w:rPr>
                <w:rFonts w:ascii="PT Astra Serif" w:eastAsia="Calibri" w:hAnsi="PT Astra Serif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PT Astra Serif" w:eastAsia="Calibri" w:hAnsi="PT Astra Serif" w:cs="Times New Roman"/>
                <w:kern w:val="0"/>
                <w:sz w:val="28"/>
                <w:szCs w:val="28"/>
                <w:lang w:eastAsia="ru-RU" w:bidi="ar-SA"/>
              </w:rPr>
              <w:t>П</w:t>
            </w:r>
            <w:r w:rsidR="00703E8F" w:rsidRPr="00703E8F">
              <w:rPr>
                <w:rFonts w:ascii="PT Astra Serif" w:eastAsia="Calibri" w:hAnsi="PT Astra Serif" w:cs="Times New Roman"/>
                <w:kern w:val="0"/>
                <w:sz w:val="28"/>
                <w:szCs w:val="28"/>
                <w:lang w:eastAsia="ru-RU" w:bidi="ar-SA"/>
              </w:rPr>
              <w:t>РИЛОЖЕНИЕ № 1</w:t>
            </w:r>
          </w:p>
          <w:p w:rsidR="00703E8F" w:rsidRPr="00703E8F" w:rsidRDefault="00703E8F" w:rsidP="00AC7298">
            <w:pPr>
              <w:widowControl/>
              <w:jc w:val="center"/>
              <w:textAlignment w:val="auto"/>
              <w:rPr>
                <w:rFonts w:ascii="PT Astra Serif" w:eastAsia="Calibri" w:hAnsi="PT Astra Serif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703E8F" w:rsidRPr="00703E8F" w:rsidRDefault="00703E8F" w:rsidP="00AC7298">
            <w:pPr>
              <w:widowControl/>
              <w:jc w:val="center"/>
              <w:textAlignment w:val="auto"/>
              <w:rPr>
                <w:rFonts w:ascii="PT Astra Serif" w:eastAsia="Calibri" w:hAnsi="PT Astra Serif" w:cs="Times New Roman"/>
                <w:kern w:val="0"/>
                <w:sz w:val="28"/>
                <w:szCs w:val="28"/>
                <w:lang w:eastAsia="ru-RU" w:bidi="ar-SA"/>
              </w:rPr>
            </w:pPr>
            <w:r w:rsidRPr="00703E8F">
              <w:rPr>
                <w:rFonts w:ascii="PT Astra Serif" w:eastAsia="Calibri" w:hAnsi="PT Astra Serif" w:cs="Times New Roman"/>
                <w:kern w:val="0"/>
                <w:sz w:val="28"/>
                <w:szCs w:val="28"/>
                <w:lang w:eastAsia="ru-RU" w:bidi="ar-SA"/>
              </w:rPr>
              <w:t>к постановлению Правительства</w:t>
            </w:r>
          </w:p>
          <w:p w:rsidR="00703E8F" w:rsidRPr="00703E8F" w:rsidRDefault="00703E8F" w:rsidP="00AC7298">
            <w:pPr>
              <w:widowControl/>
              <w:jc w:val="center"/>
              <w:textAlignment w:val="auto"/>
              <w:rPr>
                <w:rFonts w:ascii="PT Astra Serif" w:eastAsia="Calibri" w:hAnsi="PT Astra Serif" w:cs="Times New Roman"/>
                <w:kern w:val="0"/>
                <w:sz w:val="28"/>
                <w:szCs w:val="28"/>
                <w:lang w:eastAsia="ru-RU" w:bidi="ar-SA"/>
              </w:rPr>
            </w:pPr>
            <w:r w:rsidRPr="00703E8F">
              <w:rPr>
                <w:rFonts w:ascii="PT Astra Serif" w:eastAsia="Calibri" w:hAnsi="PT Astra Serif" w:cs="Times New Roman"/>
                <w:kern w:val="0"/>
                <w:sz w:val="28"/>
                <w:szCs w:val="28"/>
                <w:lang w:eastAsia="ru-RU" w:bidi="ar-SA"/>
              </w:rPr>
              <w:t>Ульяновской области</w:t>
            </w:r>
          </w:p>
          <w:p w:rsidR="00703E8F" w:rsidRDefault="00703E8F" w:rsidP="00AC7298">
            <w:pPr>
              <w:widowControl/>
              <w:jc w:val="center"/>
              <w:textAlignment w:val="auto"/>
              <w:rPr>
                <w:rFonts w:ascii="PT Astra Serif" w:eastAsia="Calibri" w:hAnsi="PT Astra Serif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703E8F" w:rsidRDefault="00703E8F" w:rsidP="00AC7298">
      <w:pPr>
        <w:widowControl/>
        <w:ind w:firstLine="709"/>
        <w:jc w:val="center"/>
        <w:textAlignment w:val="auto"/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</w:pPr>
    </w:p>
    <w:p w:rsidR="009A5712" w:rsidRDefault="00703E8F" w:rsidP="00AC7298">
      <w:pPr>
        <w:widowControl/>
        <w:ind w:firstLine="709"/>
        <w:jc w:val="center"/>
        <w:textAlignment w:val="auto"/>
        <w:rPr>
          <w:rFonts w:ascii="PT Astra Serif" w:eastAsia="Calibri" w:hAnsi="PT Astra Serif" w:cs="Times New Roman"/>
          <w:b/>
          <w:bCs/>
          <w:kern w:val="0"/>
          <w:sz w:val="28"/>
          <w:szCs w:val="28"/>
          <w:lang w:eastAsia="ru-RU" w:bidi="ar-SA"/>
        </w:rPr>
      </w:pPr>
      <w:bookmarkStart w:id="9" w:name="_Hlk22036333"/>
      <w:bookmarkEnd w:id="7"/>
      <w:r>
        <w:rPr>
          <w:rFonts w:ascii="PT Astra Serif" w:eastAsia="Calibri" w:hAnsi="PT Astra Serif" w:cs="Times New Roman"/>
          <w:b/>
          <w:bCs/>
          <w:kern w:val="0"/>
          <w:sz w:val="28"/>
          <w:szCs w:val="28"/>
          <w:lang w:eastAsia="ru-RU" w:bidi="ar-SA"/>
        </w:rPr>
        <w:t>ПРАВИЛА</w:t>
      </w:r>
    </w:p>
    <w:bookmarkEnd w:id="9"/>
    <w:p w:rsidR="00703E8F" w:rsidRDefault="00703E8F" w:rsidP="00AC7298">
      <w:pPr>
        <w:widowControl/>
        <w:ind w:firstLine="709"/>
        <w:jc w:val="center"/>
        <w:textAlignment w:val="auto"/>
        <w:rPr>
          <w:rFonts w:ascii="PT Astra Serif" w:eastAsia="Calibri" w:hAnsi="PT Astra Serif" w:cs="Times New Roman"/>
          <w:b/>
          <w:bCs/>
          <w:kern w:val="0"/>
          <w:sz w:val="28"/>
          <w:szCs w:val="28"/>
          <w:lang w:eastAsia="ru-RU" w:bidi="ar-SA"/>
        </w:rPr>
      </w:pPr>
      <w:r w:rsidRPr="00703E8F">
        <w:rPr>
          <w:rFonts w:ascii="PT Astra Serif" w:eastAsia="Calibri" w:hAnsi="PT Astra Serif" w:cs="Times New Roman"/>
          <w:b/>
          <w:bCs/>
          <w:kern w:val="0"/>
          <w:sz w:val="28"/>
          <w:szCs w:val="28"/>
          <w:lang w:eastAsia="ru-RU" w:bidi="ar-SA"/>
        </w:rPr>
        <w:t xml:space="preserve">определения объёма и предоставления </w:t>
      </w:r>
    </w:p>
    <w:p w:rsidR="009A5712" w:rsidRDefault="00703E8F" w:rsidP="00AC7298">
      <w:pPr>
        <w:widowControl/>
        <w:ind w:firstLine="709"/>
        <w:jc w:val="center"/>
        <w:textAlignment w:val="auto"/>
        <w:rPr>
          <w:rFonts w:ascii="PT Astra Serif" w:eastAsia="Calibri" w:hAnsi="PT Astra Serif" w:cs="Times New Roman"/>
          <w:b/>
          <w:bCs/>
          <w:kern w:val="0"/>
          <w:sz w:val="28"/>
          <w:szCs w:val="28"/>
          <w:lang w:eastAsia="ru-RU" w:bidi="ar-SA"/>
        </w:rPr>
      </w:pPr>
      <w:bookmarkStart w:id="10" w:name="_Hlk27138150"/>
      <w:r w:rsidRPr="00703E8F">
        <w:rPr>
          <w:rFonts w:ascii="PT Astra Serif" w:eastAsia="Calibri" w:hAnsi="PT Astra Serif" w:cs="Times New Roman"/>
          <w:b/>
          <w:bCs/>
          <w:kern w:val="0"/>
          <w:sz w:val="28"/>
          <w:szCs w:val="28"/>
          <w:lang w:eastAsia="ru-RU" w:bidi="ar-SA"/>
        </w:rPr>
        <w:t xml:space="preserve">Автономной некоммерческой организации дополнительного образования «Агентство технологического развития Ульяновской области» </w:t>
      </w:r>
      <w:r>
        <w:rPr>
          <w:rFonts w:ascii="PT Astra Serif" w:eastAsia="Calibri" w:hAnsi="PT Astra Serif" w:cs="Times New Roman"/>
          <w:b/>
          <w:bCs/>
          <w:kern w:val="0"/>
          <w:sz w:val="28"/>
          <w:szCs w:val="28"/>
          <w:lang w:eastAsia="ru-RU" w:bidi="ar-SA"/>
        </w:rPr>
        <w:t xml:space="preserve">субсидий из областного бюджета Ульяновской области </w:t>
      </w:r>
      <w:r w:rsidRPr="00703E8F">
        <w:rPr>
          <w:rFonts w:ascii="PT Astra Serif" w:eastAsia="Calibri" w:hAnsi="PT Astra Serif" w:cs="Times New Roman"/>
          <w:b/>
          <w:bCs/>
          <w:kern w:val="0"/>
          <w:sz w:val="28"/>
          <w:szCs w:val="28"/>
          <w:lang w:eastAsia="ru-RU" w:bidi="ar-SA"/>
        </w:rPr>
        <w:t>в целях финансового обеспечения затрат в связис осуществлением деятельности</w:t>
      </w:r>
    </w:p>
    <w:bookmarkEnd w:id="10"/>
    <w:p w:rsidR="00703E8F" w:rsidRDefault="00703E8F" w:rsidP="00AC7298">
      <w:pPr>
        <w:widowControl/>
        <w:ind w:firstLine="709"/>
        <w:jc w:val="center"/>
        <w:textAlignment w:val="auto"/>
        <w:rPr>
          <w:rFonts w:ascii="PT Astra Serif" w:eastAsia="Calibri" w:hAnsi="PT Astra Serif" w:cs="Times New Roman"/>
          <w:b/>
          <w:bCs/>
          <w:kern w:val="0"/>
          <w:sz w:val="28"/>
          <w:szCs w:val="28"/>
          <w:lang w:eastAsia="ru-RU" w:bidi="ar-SA"/>
        </w:rPr>
      </w:pPr>
    </w:p>
    <w:p w:rsidR="009A5712" w:rsidRDefault="00637FA7" w:rsidP="00AC7298">
      <w:pPr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bookmarkStart w:id="11" w:name="_Hlk21613455"/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1. Настоящ</w:t>
      </w:r>
      <w:r w:rsidR="00703E8F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и</w:t>
      </w: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е </w:t>
      </w:r>
      <w:r w:rsidR="00703E8F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Правила</w:t>
      </w: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 устанавлива</w:t>
      </w:r>
      <w:r w:rsidR="00703E8F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ю</w:t>
      </w: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т порядок определения объёма и предоставления </w:t>
      </w:r>
      <w:r w:rsidR="00703E8F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субсидий </w:t>
      </w: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Автономной некоммерческой организации дополнительного образования «Агентство технологического развития Ульяновской области» субсидий из областного бюджета Ульяновской области (далее - Агентство, субсидии соответственно).</w:t>
      </w:r>
    </w:p>
    <w:p w:rsidR="009A5712" w:rsidRDefault="00637FA7" w:rsidP="00AC7298">
      <w:pPr>
        <w:autoSpaceDE w:val="0"/>
        <w:ind w:firstLine="540"/>
        <w:jc w:val="both"/>
        <w:textAlignment w:val="auto"/>
      </w:pPr>
      <w:bookmarkStart w:id="12" w:name="Par47"/>
      <w:bookmarkEnd w:id="12"/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2. Субсидии предоставляются в целях финансового обеспечения следующих затрат Агентства в связи с осуществлением деятельности, направленной на поддержку малого и среднего предпринимательства,</w:t>
      </w:r>
      <w:bookmarkStart w:id="13" w:name="_Hlk21705660"/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реализуемой в рамках государственной программы Ульяновской области «Научно-технологическое развитие в Ульяновской области», утверждённой постановлением Правительства Ульяновской области от 14 ноября 2019 № 26/581-П «Об утверждении государственной программы Ульяновской области «Научно-технологическое развитие в Ульяновской области»</w:t>
      </w:r>
      <w:bookmarkEnd w:id="13"/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:</w:t>
      </w:r>
    </w:p>
    <w:p w:rsidR="009A5712" w:rsidRDefault="00637FA7" w:rsidP="00AC7298">
      <w:pPr>
        <w:autoSpaceDE w:val="0"/>
        <w:ind w:firstLine="540"/>
        <w:jc w:val="both"/>
        <w:textAlignment w:val="auto"/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1) затрат, связанных с оплатой труда работников Агентства 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(за исключением стимулирующих выплат в части премий и иных поощрительных выплат)</w:t>
      </w: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, уплатой страховых взносов в Пенсионный Фонд Российской Федерации на обязательное пенсионное обеспечение работников Агентства, в Фонд социального страхования Российской Федерации на обязательное социальное страхование работников Агентства на случай временной нетрудоспособности в связи с материнством, в Федеральный фонд обязательного медицинского страхования на обязательное медицинское страхование работников Агентства, в Фонд социального страхования Российской Федерации на обязательное социальное страхование работников Агентства от несчастных случаев на производстве и профессиональных заболеваний, а также затрат, связанных с возмещением расходов, возникающих в случае направления работников Агентства в служебные командировки. При этом объём затрат Агентства, источников финансового обеспечения которых являются субсидии, в связи с оплатой труда руководителю, заместителю руководителя и главного бухгалтера Агентства (без учёта указанных страховых взносов) не должен превышать размер, установленных правовым актом Правительства Ульяновской области</w:t>
      </w:r>
      <w:bookmarkEnd w:id="11"/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;</w:t>
      </w:r>
    </w:p>
    <w:p w:rsidR="009A5712" w:rsidRDefault="00637FA7" w:rsidP="00AC7298">
      <w:pPr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2) затрат, связанных с материально-техническим обеспечением деятельности Агентства, к которым относятся:</w:t>
      </w:r>
    </w:p>
    <w:p w:rsidR="009A5712" w:rsidRDefault="00637FA7" w:rsidP="00AC7298">
      <w:pPr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а) оплата приобретаемых основных средств и материалов;</w:t>
      </w:r>
    </w:p>
    <w:p w:rsidR="009A5712" w:rsidRDefault="00637FA7" w:rsidP="00AC7298">
      <w:pPr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б) внесение арендной платы по договорам аренды помещений, занимаемых Агентством;</w:t>
      </w:r>
    </w:p>
    <w:p w:rsidR="009A5712" w:rsidRDefault="00637FA7" w:rsidP="00AC7298">
      <w:pPr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в) оплата коммунальных и эксплуатационных услуг, а также работ (услуг) по содержанию занимаемых Агентством помещений;</w:t>
      </w:r>
    </w:p>
    <w:p w:rsidR="009A5712" w:rsidRDefault="00637FA7" w:rsidP="00AC7298">
      <w:pPr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г) оплата услуг связи;</w:t>
      </w:r>
    </w:p>
    <w:p w:rsidR="009A5712" w:rsidRDefault="00637FA7" w:rsidP="00AC7298">
      <w:pPr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д) оплата приобретаемых программного обеспечения для </w:t>
      </w:r>
      <w:bookmarkStart w:id="14" w:name="_Hlk21613167"/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компьютерной техники </w:t>
      </w:r>
      <w:bookmarkEnd w:id="14"/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и справочных (информационных) систем, баз данных, иных систем и программного обеспечения, услуг по разработке и сопровождению сайта в информационно-телекоммуникационной сети Интернет;</w:t>
      </w:r>
    </w:p>
    <w:p w:rsidR="009A5712" w:rsidRDefault="00637FA7" w:rsidP="00AC7298">
      <w:pPr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е) оплата услуг по обслуживанию расчётных счетов Агентства;</w:t>
      </w:r>
    </w:p>
    <w:p w:rsidR="009A5712" w:rsidRDefault="00637FA7" w:rsidP="00AC7298">
      <w:pPr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ж) оплата услуг по обслуживанию компьютерной техники;</w:t>
      </w:r>
    </w:p>
    <w:p w:rsidR="009A5712" w:rsidRDefault="00637FA7" w:rsidP="00AC7298">
      <w:pPr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з) внесение арендной платы по договорам аренды транспортных средств;</w:t>
      </w:r>
    </w:p>
    <w:p w:rsidR="009A5712" w:rsidRDefault="00637FA7" w:rsidP="00AC7298">
      <w:pPr>
        <w:autoSpaceDE w:val="0"/>
        <w:ind w:firstLine="540"/>
        <w:jc w:val="both"/>
        <w:textAlignment w:val="auto"/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и) оплата услуг почтовых отправлений;</w:t>
      </w:r>
    </w:p>
    <w:p w:rsidR="009A5712" w:rsidRDefault="00637FA7" w:rsidP="00AC7298">
      <w:pPr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bookmarkStart w:id="15" w:name="_Hlk21613302"/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3) затрат, связанных с развитием и поддержкой субъектов малого и среднего предпринимательства, к которым относятся следующие затраты:</w:t>
      </w:r>
    </w:p>
    <w:p w:rsidR="009A5712" w:rsidRDefault="00637FA7" w:rsidP="00AC7298">
      <w:pPr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а) оплата услуг, связанных с обеспечением участия субъектов малого и среднего предпринимательства, организаций, осуществляющих образовательную деятельность, деятельность в сфере высоких технологий и инноваций, научных организаций, иных заинтересованных лиц в форумах, конференциях, выставках;</w:t>
      </w:r>
    </w:p>
    <w:p w:rsidR="009A5712" w:rsidRDefault="00637FA7" w:rsidP="00AC7298">
      <w:pPr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б) </w:t>
      </w:r>
      <w:bookmarkStart w:id="16" w:name="_Hlk21614344"/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оплата услуг </w:t>
      </w:r>
      <w:bookmarkEnd w:id="16"/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по разработке проектов развития инновационной и технологической деятельности субъектами малого и среднего предпринимательства, осуществляющих инновационную деятельность, деятельность в сфере высоких технологий;</w:t>
      </w:r>
    </w:p>
    <w:p w:rsidR="009A5712" w:rsidRDefault="00637FA7" w:rsidP="00AC7298">
      <w:pPr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в) оплата услуг по разработке проектов инвестиционных программ;</w:t>
      </w:r>
    </w:p>
    <w:p w:rsidR="009A5712" w:rsidRDefault="00637FA7" w:rsidP="00AC7298">
      <w:pPr>
        <w:tabs>
          <w:tab w:val="left" w:pos="851"/>
        </w:tabs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г)</w:t>
      </w: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ab/>
        <w:t>оплата услуг по осуществлению мониторинга состояния инновационного, научного и производственного потенциала субъектов малого и среднего предпринимательства;</w:t>
      </w:r>
    </w:p>
    <w:p w:rsidR="009A5712" w:rsidRDefault="00637FA7" w:rsidP="00AC7298">
      <w:pPr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д) оплата услуг по организации подготовки, переподготовки и повышения квалификации кадров, консультационных услуг, оказываемых в интересах субъектов малого и среднего предпринимательства, организаций, осуществляющих деятельность в сфере высоких технологий, инновационную, научную, изобретательскую деятельность;</w:t>
      </w:r>
    </w:p>
    <w:p w:rsidR="009A5712" w:rsidRDefault="00637FA7" w:rsidP="00AC7298">
      <w:pPr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е) оплата услуг по оказанию субъектам малого и среднего предпринимательства, осуществляющим инновационную деятельность и деятельность в сфере высоких технологий, содействия в получении государственной поддержки;</w:t>
      </w:r>
    </w:p>
    <w:p w:rsidR="009A5712" w:rsidRDefault="00637FA7" w:rsidP="00AC7298">
      <w:pPr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ж) оплата услуг, направленных на продвижение на рынке новых товаров (работ, услуг), производимых (выполняемых, оказываемых) субъектами малого и среднего предпринимательства;</w:t>
      </w:r>
    </w:p>
    <w:p w:rsidR="009A5712" w:rsidRDefault="00637FA7" w:rsidP="00AC7298">
      <w:pPr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з) оплата товаров, работ, услуг, необходимых для организации конференций, семинаров, форумов и иных мероприятий, направленных на повышение уровня инвестиционного и инновационного потенциала Ульяновской области, для субъектов малого и среднего предпринимательства, организаций, осуществляющих образовательную деятельность, научных организаций, иных заинтересованных лиц;</w:t>
      </w:r>
    </w:p>
    <w:p w:rsidR="009A5712" w:rsidRDefault="00637FA7" w:rsidP="00AC7298">
      <w:pPr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и) оплата услуг, связанных с организацией и проведением конкурсов, чемпионатов и иных мероприятий, направленных на повышение уровня инвестиционного и инновационного потенциала Ульяновской области, а также оплата приобретаемых товаров, предоставляемых победителям или призёрам таких мероприятий в качестве призов, или выплата указанным победителям или призёрам призов в денежной форме;</w:t>
      </w:r>
    </w:p>
    <w:p w:rsidR="009A5712" w:rsidRDefault="00637FA7" w:rsidP="00AC7298">
      <w:pPr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к) оплата консалтинговых услуг, оказываемых в интересах субъектов малого и среднего предпринимательства;</w:t>
      </w:r>
    </w:p>
    <w:p w:rsidR="009A5712" w:rsidRDefault="00637FA7" w:rsidP="00AC7298">
      <w:pPr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л) оплата услуг, связанных с производством и распространением рекламы, рекламодателями которой являются Агентство, субъекты малого и среднего предпринимательства, осуществляющие инновационную деятельность и деятельность в сфере высоких технологий;</w:t>
      </w:r>
    </w:p>
    <w:p w:rsidR="009A5712" w:rsidRDefault="00637FA7" w:rsidP="00AC7298">
      <w:pPr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м) оплата услуг, связанных с проведением в средствах массовой информации информационных кампаний, направленных на освещение деятельности Агентства, субъектов малого и среднего предпринимательства, осуществляющих инновационную деятельность и деятельность в сфере высоких технологий, а также деятельность научно-образовательных центров мирового уровня и перспектив их развития;</w:t>
      </w:r>
    </w:p>
    <w:p w:rsidR="009A5712" w:rsidRDefault="00637FA7" w:rsidP="00AC7298">
      <w:pPr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н) оплата услуг по проведению маркетинговых исследований на различных рынках, направленных на продвижение товаров (работ, услуг), производимых (выполняемых, оказываемых) субъектами малого и среднего предпринимательства, осуществляющими инновационную, научную, изобретательскую, рационализаторскую деятельность и деятельность в сфере высоких технологий;</w:t>
      </w:r>
    </w:p>
    <w:p w:rsidR="009A5712" w:rsidRDefault="00637FA7" w:rsidP="00AC7298">
      <w:pPr>
        <w:autoSpaceDE w:val="0"/>
        <w:ind w:firstLine="540"/>
        <w:jc w:val="both"/>
        <w:textAlignment w:val="auto"/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о) оплата товаров, работ, услуг, необходимых для организации и проведения мероприятий, направленных на популяризацию и развитие изобретательской и рационализаторской деятельности в Ульяновской области;</w:t>
      </w:r>
    </w:p>
    <w:p w:rsidR="009A5712" w:rsidRDefault="00637FA7" w:rsidP="00AC7298">
      <w:pPr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п) оплата научно-исследовательских и опытно-конструкторских работ и услуг, выполняемых в интересах субъектов малого и среднего предпринимательства и целях повышения уровня инвестиционной привлекательности Ульяновской области;</w:t>
      </w:r>
    </w:p>
    <w:p w:rsidR="009A5712" w:rsidRDefault="00637FA7" w:rsidP="00AC7298">
      <w:pPr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р) оплата услуг по проведению патентных исследований рынков, в том числе иностранных, в интересах субъектов малого и среднего предпринимательства;</w:t>
      </w:r>
    </w:p>
    <w:p w:rsidR="009A5712" w:rsidRDefault="00637FA7" w:rsidP="00AC7298">
      <w:pPr>
        <w:autoSpaceDE w:val="0"/>
        <w:ind w:firstLine="540"/>
        <w:jc w:val="both"/>
        <w:textAlignment w:val="auto"/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с)оплата товаров, работ, услуг в рамках организации и проведения образовательных мероприятий, в том числе обучение и повышение квалификации сотрудников Агентства в сфере интеллектуальной собственности и внедрения передовых технологий;</w:t>
      </w:r>
    </w:p>
    <w:p w:rsidR="009A5712" w:rsidRDefault="00637FA7" w:rsidP="00AC7298">
      <w:pPr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т) оплата услуг, связанных с организацией и проведением конкурсных отборов на право получения грантов субъектами малого и среднего предпринимательства, осуществляющих деятельность в сфере высоких технологий и инновационную деятельность, в целях обеспечения затрат, связанных с оплатой научно-исследовательских и опытно-конструкторских работ и услуг, направленных на развитие осуществляемой указанными субъектами малого и среднего предпринимательства деятельности.</w:t>
      </w:r>
    </w:p>
    <w:p w:rsidR="009A5712" w:rsidRDefault="00637FA7" w:rsidP="00AC7298">
      <w:pPr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Объем субсидий определяется исходя из объёма затрат Агентства, указанных в настоящем пункте;</w:t>
      </w:r>
    </w:p>
    <w:p w:rsidR="009A5712" w:rsidRDefault="00637FA7" w:rsidP="00AC7298">
      <w:pPr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4) затраты, связанные с погашением кредиторской задолженности прошлых лет по оплате товаров (работ, услуг), необходимых для обеспечения деятельности Агентства.</w:t>
      </w:r>
    </w:p>
    <w:p w:rsidR="009A5712" w:rsidRDefault="00637FA7" w:rsidP="00AC7298">
      <w:pPr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bookmarkStart w:id="17" w:name="_Hlk21705441"/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3. Субсидии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доведённых до Министерства цифровой экономики и конкуренции Ульяновской области (далее - Министерство) как получателя средств областного бюджета Ульяновской области.</w:t>
      </w:r>
    </w:p>
    <w:p w:rsidR="009A5712" w:rsidRDefault="00637FA7" w:rsidP="00AC7298">
      <w:pPr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4. Субсидии предоставляются на основании соглашения о предоставлении субсидий, заключённого Агентством с Министерством (далее - Соглашение) в соответствии с типовой формой, установленной Министерством финансов Ульяновской области.</w:t>
      </w:r>
    </w:p>
    <w:p w:rsidR="009A5712" w:rsidRDefault="00637FA7" w:rsidP="00AC7298">
      <w:pPr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bookmarkStart w:id="18" w:name="Par82"/>
      <w:bookmarkEnd w:id="18"/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5. Агентство на первое число месяца, предшествующего месяцу, в котором планируется заключение Соглашения, должно соответствовать следующим требованиям:</w:t>
      </w:r>
    </w:p>
    <w:p w:rsidR="009A5712" w:rsidRDefault="00637FA7" w:rsidP="00AC7298">
      <w:pPr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1) у Агентства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A5712" w:rsidRDefault="00637FA7" w:rsidP="00AC7298">
      <w:pPr>
        <w:autoSpaceDE w:val="0"/>
        <w:ind w:firstLine="540"/>
        <w:jc w:val="both"/>
        <w:textAlignment w:val="auto"/>
      </w:pPr>
      <w:bookmarkStart w:id="19" w:name="Par84"/>
      <w:bookmarkEnd w:id="19"/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2) у Агентства 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правовыми актами, и иная просроченная задолженность перед областным бюджетом </w:t>
      </w:r>
      <w:r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  <w:t>Ульяновской области;</w:t>
      </w:r>
    </w:p>
    <w:p w:rsidR="009A5712" w:rsidRDefault="00637FA7" w:rsidP="00AC7298">
      <w:pPr>
        <w:autoSpaceDE w:val="0"/>
        <w:ind w:firstLine="540"/>
        <w:jc w:val="both"/>
        <w:textAlignment w:val="auto"/>
      </w:pPr>
      <w:r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  <w:t xml:space="preserve">3) Агентство не должно получать средства из областного бюджета Ульяновской области в соответствии с иными нормативными правовыми актами Ульяновской области на цели, указанные в </w:t>
      </w:r>
      <w:hyperlink w:anchor="Par47" w:history="1">
        <w:r>
          <w:rPr>
            <w:rFonts w:ascii="PT Astra Serif" w:eastAsia="Times New Roman" w:hAnsi="PT Astra Serif" w:cs="Times New Roman"/>
            <w:color w:val="000000"/>
            <w:kern w:val="0"/>
            <w:sz w:val="28"/>
            <w:szCs w:val="28"/>
            <w:lang w:eastAsia="ru-RU" w:bidi="ar-SA"/>
          </w:rPr>
          <w:t>пункте 2</w:t>
        </w:r>
      </w:hyperlink>
      <w:r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  <w:t xml:space="preserve"> настоящ</w:t>
      </w:r>
      <w:r w:rsidR="002E5553"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  <w:t>их</w:t>
      </w:r>
      <w:r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  <w:t xml:space="preserve"> П</w:t>
      </w:r>
      <w:r w:rsidR="002E5553"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  <w:t>равил</w:t>
      </w:r>
      <w:r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  <w:t>;</w:t>
      </w:r>
    </w:p>
    <w:p w:rsidR="009A5712" w:rsidRDefault="00637FA7" w:rsidP="00AC7298">
      <w:pPr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  <w:t>4) у Агентства должна отсутствовать просроченная (неурегулированная) задолженность по денежным обязательствам перед Ульяновской областью;</w:t>
      </w:r>
    </w:p>
    <w:p w:rsidR="009A5712" w:rsidRDefault="00637FA7" w:rsidP="00AC7298">
      <w:pPr>
        <w:autoSpaceDE w:val="0"/>
        <w:ind w:firstLine="540"/>
        <w:jc w:val="both"/>
        <w:textAlignment w:val="auto"/>
      </w:pPr>
      <w:r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  <w:t>5) Агентство не должно находиться в процессе реорганизации, ликвидации, в отношении Агентства не введена процедура, применяемая в деле о банкротстве, деятельность Агентства не приостановлена в порядке, предусмотренном законодательством Российской Федерации;</w:t>
      </w:r>
    </w:p>
    <w:p w:rsidR="009A5712" w:rsidRDefault="00637FA7" w:rsidP="00AC7298">
      <w:pPr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</w:pPr>
      <w:bookmarkStart w:id="20" w:name="Par88"/>
      <w:bookmarkEnd w:id="20"/>
      <w:r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  <w:t>6) Агентству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Агентство считается подвергнутым такому наказанию, не истёк.</w:t>
      </w:r>
    </w:p>
    <w:p w:rsidR="009A5712" w:rsidRDefault="00637FA7" w:rsidP="00AC7298">
      <w:pPr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</w:pPr>
      <w:bookmarkStart w:id="21" w:name="Par89"/>
      <w:bookmarkEnd w:id="21"/>
      <w:r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  <w:t>6. Для получения субсидий Агентство представляет в Министерство следующие документы (копии документов):</w:t>
      </w:r>
    </w:p>
    <w:p w:rsidR="009A5712" w:rsidRDefault="00637FA7" w:rsidP="00AC7298">
      <w:pPr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  <w:t>1) заверенную единоличным исполнительным органом Агентства копию устава Агентства;</w:t>
      </w:r>
    </w:p>
    <w:p w:rsidR="009A5712" w:rsidRDefault="00637FA7" w:rsidP="00AC7298">
      <w:pPr>
        <w:autoSpaceDE w:val="0"/>
        <w:ind w:firstLine="540"/>
        <w:jc w:val="both"/>
        <w:textAlignment w:val="auto"/>
      </w:pPr>
      <w:r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  <w:t xml:space="preserve">2) смету затрат, указанных в </w:t>
      </w:r>
      <w:hyperlink w:anchor="Par47" w:history="1">
        <w:r>
          <w:rPr>
            <w:rFonts w:ascii="PT Astra Serif" w:eastAsia="Times New Roman" w:hAnsi="PT Astra Serif" w:cs="Times New Roman"/>
            <w:color w:val="000000"/>
            <w:kern w:val="0"/>
            <w:sz w:val="28"/>
            <w:szCs w:val="28"/>
            <w:lang w:eastAsia="ru-RU" w:bidi="ar-SA"/>
          </w:rPr>
          <w:t>пункте 2</w:t>
        </w:r>
      </w:hyperlink>
      <w:r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  <w:t xml:space="preserve"> настоящ</w:t>
      </w:r>
      <w:r w:rsidR="002E5553"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  <w:t>их</w:t>
      </w:r>
      <w:r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  <w:t xml:space="preserve"> П</w:t>
      </w:r>
      <w:r w:rsidR="002E5553"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  <w:t>равил</w:t>
      </w:r>
      <w:r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  <w:t>, в том числе затрат, связанных с оплатой труда работников Агентст</w:t>
      </w: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ва, согласованную с Министерством в установленном им порядке и утверждённую единоличным исполнительным органом Агентства;</w:t>
      </w:r>
    </w:p>
    <w:p w:rsidR="009A5712" w:rsidRDefault="00637FA7" w:rsidP="00AC7298">
      <w:pPr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3) заверенную единоличным исполнительным органом Агентства копию свидетельства о государственной регистрации Агентства;</w:t>
      </w:r>
    </w:p>
    <w:p w:rsidR="009A5712" w:rsidRDefault="00637FA7" w:rsidP="00AC7298">
      <w:pPr>
        <w:autoSpaceDE w:val="0"/>
        <w:ind w:firstLine="540"/>
        <w:jc w:val="both"/>
        <w:textAlignment w:val="auto"/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4) </w:t>
      </w:r>
      <w:r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  <w:t>справку об исполнении Агентством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A5712" w:rsidRDefault="00637FA7" w:rsidP="00AC7298">
      <w:pPr>
        <w:autoSpaceDE w:val="0"/>
        <w:ind w:firstLine="540"/>
        <w:jc w:val="both"/>
        <w:textAlignment w:val="auto"/>
      </w:pPr>
      <w:r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  <w:t xml:space="preserve">5) справку о соответствии Агентства требованиям, установленным </w:t>
      </w:r>
      <w:hyperlink w:anchor="Par84" w:history="1">
        <w:r>
          <w:rPr>
            <w:rFonts w:ascii="PT Astra Serif" w:eastAsia="Times New Roman" w:hAnsi="PT Astra Serif" w:cs="Times New Roman"/>
            <w:color w:val="000000"/>
            <w:kern w:val="0"/>
            <w:sz w:val="28"/>
            <w:szCs w:val="28"/>
            <w:lang w:eastAsia="ru-RU" w:bidi="ar-SA"/>
          </w:rPr>
          <w:t>подпунктами 2</w:t>
        </w:r>
      </w:hyperlink>
      <w:r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  <w:t xml:space="preserve"> - </w:t>
      </w:r>
      <w:hyperlink w:anchor="Par88" w:history="1">
        <w:r>
          <w:rPr>
            <w:rFonts w:ascii="PT Astra Serif" w:eastAsia="Times New Roman" w:hAnsi="PT Astra Serif" w:cs="Times New Roman"/>
            <w:color w:val="000000"/>
            <w:kern w:val="0"/>
            <w:sz w:val="28"/>
            <w:szCs w:val="28"/>
            <w:lang w:eastAsia="ru-RU" w:bidi="ar-SA"/>
          </w:rPr>
          <w:t>6 пункта 5</w:t>
        </w:r>
      </w:hyperlink>
      <w:r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  <w:t xml:space="preserve"> настоящ</w:t>
      </w:r>
      <w:r w:rsidR="00692E17"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  <w:t>их</w:t>
      </w:r>
      <w:r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  <w:t xml:space="preserve"> П</w:t>
      </w:r>
      <w:r w:rsidR="00692E17"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  <w:t>равил</w:t>
      </w:r>
      <w:r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  <w:t>, подписанную единоличным исполнительным органом Агентства.</w:t>
      </w:r>
    </w:p>
    <w:p w:rsidR="009A5712" w:rsidRDefault="00637FA7" w:rsidP="00AC7298">
      <w:pPr>
        <w:autoSpaceDE w:val="0"/>
        <w:ind w:firstLine="540"/>
        <w:jc w:val="both"/>
        <w:textAlignment w:val="auto"/>
      </w:pPr>
      <w:r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  <w:t xml:space="preserve">7. Министерство в течение 15 рабочих дней со дня поступления документов (копий документов), указанных в </w:t>
      </w:r>
      <w:hyperlink w:anchor="Par89" w:history="1">
        <w:r>
          <w:rPr>
            <w:rFonts w:ascii="PT Astra Serif" w:eastAsia="Times New Roman" w:hAnsi="PT Astra Serif" w:cs="Times New Roman"/>
            <w:color w:val="000000"/>
            <w:kern w:val="0"/>
            <w:sz w:val="28"/>
            <w:szCs w:val="28"/>
            <w:lang w:eastAsia="ru-RU" w:bidi="ar-SA"/>
          </w:rPr>
          <w:t>пункте 6</w:t>
        </w:r>
      </w:hyperlink>
      <w:r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  <w:t xml:space="preserve"> настоящ</w:t>
      </w:r>
      <w:r w:rsidR="00692E17"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  <w:t>их</w:t>
      </w:r>
      <w:r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  <w:t xml:space="preserve"> П</w:t>
      </w:r>
      <w:r w:rsidR="00692E17"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  <w:t>равил</w:t>
      </w:r>
      <w:r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  <w:t xml:space="preserve">, осуществляет проверку соответствия Агентства требованиям, установленным </w:t>
      </w:r>
      <w:hyperlink w:anchor="Par82" w:history="1">
        <w:r>
          <w:rPr>
            <w:rFonts w:ascii="PT Astra Serif" w:eastAsia="Times New Roman" w:hAnsi="PT Astra Serif" w:cs="Times New Roman"/>
            <w:color w:val="000000"/>
            <w:kern w:val="0"/>
            <w:sz w:val="28"/>
            <w:szCs w:val="28"/>
            <w:lang w:eastAsia="ru-RU" w:bidi="ar-SA"/>
          </w:rPr>
          <w:t>пунктом 5</w:t>
        </w:r>
      </w:hyperlink>
      <w:r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  <w:t xml:space="preserve"> настоящ</w:t>
      </w:r>
      <w:r w:rsidR="00692E17"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  <w:t>их</w:t>
      </w:r>
      <w:r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  <w:t xml:space="preserve"> П</w:t>
      </w:r>
      <w:r w:rsidR="00692E17"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  <w:t>равил</w:t>
      </w:r>
      <w:r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  <w:t xml:space="preserve">, а также комплектности представленных документов (копий документов), полноты и достоверности содержащихся в них сведений посредством изучения информации, размещённой в форме открытых данных на официальных сайтах уполномоченных государственных органов в информационно-телекоммуникационной сети Интернет, направления в уполномоченные государственные органы запросов, наведения </w:t>
      </w: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справок, а также использования иных форм проверки, не противоречащих законодательству Российской Федерации, </w:t>
      </w:r>
      <w:bookmarkStart w:id="22" w:name="_Hlk21616738"/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и принимает решение о предоставлении Агентству субсидий и </w:t>
      </w:r>
      <w:r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  <w:t>заключении с ним Соглашения или об отказе в предоставлении субсидий, которое оформляется распоряжением Министерства.</w:t>
      </w:r>
    </w:p>
    <w:p w:rsidR="009A5712" w:rsidRDefault="00637FA7" w:rsidP="00AC7298">
      <w:pPr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</w:pPr>
      <w:bookmarkStart w:id="23" w:name="_Hlk21616913"/>
      <w:bookmarkEnd w:id="22"/>
      <w:r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  <w:t>Основаниями для принятия Министерством решения об отказе в предоставлении субсидий являются:</w:t>
      </w:r>
    </w:p>
    <w:bookmarkEnd w:id="23"/>
    <w:p w:rsidR="009A5712" w:rsidRDefault="00637FA7" w:rsidP="00AC7298">
      <w:pPr>
        <w:autoSpaceDE w:val="0"/>
        <w:ind w:firstLine="540"/>
        <w:jc w:val="both"/>
        <w:textAlignment w:val="auto"/>
      </w:pPr>
      <w:r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  <w:t xml:space="preserve">несоответствие Агентства требованиям, установленным </w:t>
      </w:r>
      <w:hyperlink w:anchor="Par82" w:history="1">
        <w:r>
          <w:rPr>
            <w:rFonts w:ascii="PT Astra Serif" w:eastAsia="Times New Roman" w:hAnsi="PT Astra Serif" w:cs="Times New Roman"/>
            <w:color w:val="000000"/>
            <w:kern w:val="0"/>
            <w:sz w:val="28"/>
            <w:szCs w:val="28"/>
            <w:lang w:eastAsia="ru-RU" w:bidi="ar-SA"/>
          </w:rPr>
          <w:t>пунктом 5</w:t>
        </w:r>
      </w:hyperlink>
      <w:r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  <w:t xml:space="preserve"> настоящ</w:t>
      </w:r>
      <w:r w:rsidR="00692E17"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  <w:t>их</w:t>
      </w:r>
      <w:r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  <w:t xml:space="preserve"> П</w:t>
      </w:r>
      <w:r w:rsidR="00692E17"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  <w:t>равил</w:t>
      </w:r>
      <w:r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  <w:t>;</w:t>
      </w:r>
    </w:p>
    <w:p w:rsidR="009A5712" w:rsidRDefault="00637FA7" w:rsidP="00AC7298">
      <w:pPr>
        <w:autoSpaceDE w:val="0"/>
        <w:ind w:firstLine="540"/>
        <w:jc w:val="both"/>
        <w:textAlignment w:val="auto"/>
      </w:pPr>
      <w:r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  <w:t xml:space="preserve">представление Агентством документов (копий документов), предусмотренных </w:t>
      </w:r>
      <w:hyperlink w:anchor="Par89" w:history="1">
        <w:r>
          <w:rPr>
            <w:rFonts w:ascii="PT Astra Serif" w:eastAsia="Times New Roman" w:hAnsi="PT Astra Serif" w:cs="Times New Roman"/>
            <w:color w:val="000000"/>
            <w:kern w:val="0"/>
            <w:sz w:val="28"/>
            <w:szCs w:val="28"/>
            <w:lang w:eastAsia="ru-RU" w:bidi="ar-SA"/>
          </w:rPr>
          <w:t>пунктом 6</w:t>
        </w:r>
      </w:hyperlink>
      <w:r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  <w:t xml:space="preserve"> настоящ</w:t>
      </w:r>
      <w:r w:rsidR="00692E17"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  <w:t>их</w:t>
      </w:r>
      <w:r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  <w:t xml:space="preserve"> П</w:t>
      </w:r>
      <w:r w:rsidR="00692E17"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  <w:t>равил</w:t>
      </w:r>
      <w:r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  <w:t>, не в полном объёме либо с нарушением предъявляемых к ним требований и (или) наличие в таких документах (копиях документов) неполных и (или) недостоверных сведений.</w:t>
      </w:r>
    </w:p>
    <w:p w:rsidR="009A5712" w:rsidRDefault="00637FA7" w:rsidP="00AC7298">
      <w:pPr>
        <w:autoSpaceDE w:val="0"/>
        <w:ind w:firstLine="540"/>
        <w:jc w:val="both"/>
        <w:textAlignment w:val="auto"/>
      </w:pPr>
      <w:r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  <w:t xml:space="preserve">Не позднее 3 рабочих дней со дня принятия соответствующего решения Министерство направляет Агентству уведомление о принятом решении. При этом в случае принятия Министерством решения об отказе в предоставлении субсидий в уведомлении излагаются обстоятельства, послужившие основанием </w:t>
      </w: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для принятия такого решения. Уведомление должно быть произведено в форме, обеспечивающей возможность подтверждения факта уведомления.</w:t>
      </w:r>
    </w:p>
    <w:p w:rsidR="009A5712" w:rsidRDefault="00637FA7" w:rsidP="00AC7298">
      <w:pPr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bookmarkStart w:id="24" w:name="_Hlk24451865"/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8. Соглашение должно содержать:</w:t>
      </w:r>
    </w:p>
    <w:p w:rsidR="009A5712" w:rsidRDefault="00637FA7" w:rsidP="00AC7298">
      <w:pPr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1) объ</w:t>
      </w:r>
      <w:r w:rsidR="001F37CF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ё</w:t>
      </w: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м субсидий, цели, условия и порядок их предоставления, в том числе сроки перечисления;</w:t>
      </w:r>
    </w:p>
    <w:p w:rsidR="009A5712" w:rsidRDefault="00637FA7" w:rsidP="00AC7298">
      <w:pPr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2) перечень документов (копий документов), представляемых Агентством для перечисления субсидий, сведения о порядке и сроках проверки Министерством этих документов;</w:t>
      </w:r>
    </w:p>
    <w:p w:rsidR="009A5712" w:rsidRDefault="00637FA7" w:rsidP="00AC7298">
      <w:pPr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3) результаты представления субсидии в соответствии с целевыми индикаторами государственной программы</w:t>
      </w:r>
      <w:r w:rsidR="00692E17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:</w:t>
      </w:r>
    </w:p>
    <w:p w:rsidR="00692E17" w:rsidRPr="00692E17" w:rsidRDefault="00692E17" w:rsidP="00AC7298">
      <w:pPr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 w:rsidRPr="00692E17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а)</w:t>
      </w:r>
      <w:r w:rsidRPr="00692E17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ab/>
      </w:r>
      <w:r w:rsidR="001F37CF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у</w:t>
      </w:r>
      <w:r w:rsidRPr="00692E17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величение количества организаций, осуществляющих технологические инновации</w:t>
      </w:r>
      <w:r w:rsidRPr="00692E17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ab/>
        <w:t>(%);</w:t>
      </w:r>
    </w:p>
    <w:p w:rsidR="00692E17" w:rsidRDefault="00692E17" w:rsidP="00AC7298">
      <w:pPr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 w:rsidRPr="00692E17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б)</w:t>
      </w:r>
      <w:r w:rsidRPr="00692E17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ab/>
      </w:r>
      <w:r w:rsidR="001F37CF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ч</w:t>
      </w:r>
      <w:r w:rsidRPr="00692E17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исло заявок за год на изобретения и полезные модели, поступившие в Роспатент от заявителей из Ульяновской области (</w:t>
      </w:r>
      <w:r w:rsidR="00B12838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единиц</w:t>
      </w:r>
      <w:r w:rsidRPr="00692E17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);</w:t>
      </w:r>
    </w:p>
    <w:p w:rsidR="001F37CF" w:rsidRDefault="00637FA7" w:rsidP="00AC7298">
      <w:pPr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shd w:val="clear" w:color="auto" w:fill="FFFFFF"/>
          <w:lang w:eastAsia="ru-RU" w:bidi="ar-SA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4) </w:t>
      </w:r>
      <w:r>
        <w:rPr>
          <w:rFonts w:ascii="PT Astra Serif" w:eastAsia="Times New Roman" w:hAnsi="PT Astra Serif" w:cs="Times New Roman"/>
          <w:kern w:val="0"/>
          <w:sz w:val="28"/>
          <w:szCs w:val="28"/>
          <w:shd w:val="clear" w:color="auto" w:fill="FFFFFF"/>
          <w:lang w:eastAsia="ru-RU" w:bidi="ar-SA"/>
        </w:rPr>
        <w:t>требования к отчётности, в том числе определение порядка, а также сроков и формы представления Агентством отчётности</w:t>
      </w:r>
      <w:r w:rsidR="001F37CF">
        <w:rPr>
          <w:rFonts w:ascii="PT Astra Serif" w:eastAsia="Times New Roman" w:hAnsi="PT Astra Serif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 о достижении значений показателей (целевых индикаторов) в соответствии с государственной программой;</w:t>
      </w:r>
    </w:p>
    <w:p w:rsidR="009A5712" w:rsidRDefault="001F37CF" w:rsidP="00AC7298">
      <w:pPr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5) </w:t>
      </w:r>
      <w:r w:rsidR="00637FA7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сроки и формы представления Агентством дополнительной отчётности;</w:t>
      </w:r>
    </w:p>
    <w:p w:rsidR="009A5712" w:rsidRDefault="001F37CF" w:rsidP="00AC7298">
      <w:pPr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6</w:t>
      </w:r>
      <w:r w:rsidR="00637FA7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) порядок и сроки возврата Агентством субсидий в областной бюджет Ульяновской области;</w:t>
      </w:r>
    </w:p>
    <w:p w:rsidR="009A5712" w:rsidRDefault="001F37CF" w:rsidP="00AC7298">
      <w:pPr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7</w:t>
      </w:r>
      <w:r w:rsidR="00637FA7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) согласие Агентства и лиц, являющихся поставщиками (подрядчиками, исполнителями) по договорам (соглашениям), заключённым в целях исполнения обязательств по Соглашению,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субсидий и запрет на приобретение за счёт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субсидий иных операций, определенных настоящим Положением.</w:t>
      </w:r>
    </w:p>
    <w:p w:rsidR="009A5712" w:rsidRDefault="00637FA7" w:rsidP="00AC7298">
      <w:pPr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bookmarkStart w:id="25" w:name="_Hlk27144100"/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9. Агентство вправе обратиться в Министерство с заявлением о заключении дополнительного соглашения к Соглашению, в том числе дополнительного соглашения о расторжении соглашения (при необходимости), в соответствии с типовой формой, установленной Министерством финансов Ульяновской области.</w:t>
      </w:r>
    </w:p>
    <w:p w:rsidR="009A5712" w:rsidRDefault="00637FA7" w:rsidP="00AC7298">
      <w:pPr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Заявление о заключении дополнительного соглашения к соглашению составляется в произвольной форме с указанием оснований для внесения соответствующих изменений и/или дополнений к соглашению</w:t>
      </w:r>
      <w:r w:rsidR="00B12838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 и представляется </w:t>
      </w: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в Министерство </w:t>
      </w:r>
      <w:r w:rsidR="00B12838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с приложением </w:t>
      </w: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проект</w:t>
      </w:r>
      <w:r w:rsidR="00B12838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а</w:t>
      </w: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 дополнительного соглашения к соглашению.</w:t>
      </w:r>
    </w:p>
    <w:p w:rsidR="009A5712" w:rsidRDefault="00637FA7" w:rsidP="00AC7298">
      <w:pPr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Министерство в течение 5 рабочих дней рассматривает заявление Агентства о заключении дополнительного соглашения к соглашению и проект дополнительного соглашения и </w:t>
      </w:r>
      <w:r w:rsidR="00442AEC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направляет в адрес Агентства дополнительное соглашение к соглашению</w:t>
      </w: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 или </w:t>
      </w:r>
      <w:r w:rsidR="00442AEC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уведомление </w:t>
      </w: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об отказе в заключении дополнительного соглашения.</w:t>
      </w:r>
    </w:p>
    <w:p w:rsidR="009A5712" w:rsidRDefault="00637FA7" w:rsidP="00AC7298">
      <w:pPr>
        <w:autoSpaceDE w:val="0"/>
        <w:ind w:firstLine="540"/>
        <w:jc w:val="both"/>
        <w:textAlignment w:val="auto"/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Основанием для принятия Министерством решения об отказе в заключении дополнительного соглашения является несоответствие положений проекта дополнительного соглашения положениям </w:t>
      </w:r>
      <w:r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  <w:t>настоящ</w:t>
      </w:r>
      <w:r w:rsidR="00442AEC"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  <w:t>ихПравил</w:t>
      </w:r>
      <w:r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9A5712" w:rsidRDefault="00637FA7" w:rsidP="00AC7298">
      <w:pPr>
        <w:autoSpaceDE w:val="0"/>
        <w:ind w:firstLine="540"/>
        <w:jc w:val="both"/>
        <w:textAlignment w:val="auto"/>
      </w:pPr>
      <w:r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  <w:t xml:space="preserve">10. Перечисление субсидий осуществляется Министерством с лицевого счета, открытого в Министерстве финансов Ульяновской области, на расчётный счёт Агентства, открытый в Министерстве финансов Ульяновской области, в сроки и на основании документов, предусмотренных Соглашением. В случае обнаружения в представленных Агентством для перечисления субсидий документах (копиях документов) неполных и (или) недостоверных сведений субсидии не перечисляются, о чём Агентство уведомляется Министерством </w:t>
      </w: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в письменной форме не позднее 5 рабочих дней со дня обнаружения таких сведений.</w:t>
      </w:r>
    </w:p>
    <w:p w:rsidR="009A5712" w:rsidRDefault="00637FA7" w:rsidP="00AC7298">
      <w:pPr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11. Министерство обеспечивает соблюдение Агентством условий, целей и порядка, установленных при предоставлении субсидий. Министерство и органы государственного финансового контроля проводят обязательную проверку соблюдения Агентством условий, целей и порядка предоставления субсидий.</w:t>
      </w:r>
    </w:p>
    <w:p w:rsidR="009A5712" w:rsidRDefault="00637FA7" w:rsidP="00AC7298">
      <w:pPr>
        <w:autoSpaceDE w:val="0"/>
        <w:ind w:firstLine="540"/>
        <w:jc w:val="both"/>
        <w:textAlignment w:val="auto"/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12. </w:t>
      </w:r>
      <w:r>
        <w:rPr>
          <w:rFonts w:ascii="PT Astra Serif" w:hAnsi="PT Astra Serif"/>
          <w:sz w:val="28"/>
          <w:szCs w:val="28"/>
        </w:rPr>
        <w:t>Агентство представляет в Министерство отчёт о результатах использования субсидий. Министерство определяет требования к отчётности, в том числе порядок, сроки и формы представления Агентством отчётности о достижении результатов, показателей, устанавливаемых в Соглашении. Министерство вправе устанавливать в соглашении сроки и формы представления Агентством дополнительной отчётности.</w:t>
      </w:r>
    </w:p>
    <w:p w:rsidR="009A5712" w:rsidRDefault="00637FA7" w:rsidP="00AC7298">
      <w:pPr>
        <w:autoSpaceDE w:val="0"/>
        <w:ind w:firstLine="540"/>
        <w:jc w:val="both"/>
        <w:textAlignment w:val="auto"/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13. В случае нарушения Агентством условий, целей и порядка, установленных при предоставлении субсидий, недостижения </w:t>
      </w:r>
      <w:bookmarkStart w:id="26" w:name="_Hlk21618225"/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результатов, значений показателей, указанных </w:t>
      </w:r>
      <w:bookmarkEnd w:id="26"/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в Соглашении, или установления факта представления ложных либо намеренно искажённых сведений, выявленных по результатам проведённых Министерством или уполномоченным органом государственного финансового контроля проверок, Министерство обеспечивает возврат субсидий в областной бюджет Ульяновской области путём направления Агентству в срок, не превышающий 30 календарных дней со дня обнаружения нарушений, требования о необходимости возврата субсидий в течение 10 календарных дней со дня получения указанного требования.</w:t>
      </w:r>
    </w:p>
    <w:p w:rsidR="009A5712" w:rsidRDefault="00637FA7" w:rsidP="00AC7298">
      <w:pPr>
        <w:autoSpaceDE w:val="0"/>
        <w:ind w:firstLine="540"/>
        <w:jc w:val="both"/>
        <w:textAlignment w:val="auto"/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В случае недостижения </w:t>
      </w:r>
      <w:r>
        <w:rPr>
          <w:rFonts w:ascii="PT Astra Serif" w:eastAsia="Times New Roman" w:hAnsi="PT Astra Serif" w:cs="Times New Roman"/>
          <w:kern w:val="0"/>
          <w:sz w:val="28"/>
          <w:szCs w:val="28"/>
          <w:shd w:val="clear" w:color="auto" w:fill="FFFFFF"/>
          <w:lang w:eastAsia="ru-RU" w:bidi="ar-SA"/>
        </w:rPr>
        <w:t>Агентством результатов, значений показателей, указанных в Соглашении, перечисленные ему субсидии подлежат возврату в областной бюджет Ульяновской области в объёме</w:t>
      </w: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, пропорциональном величине недостигнутых значений указанных показателей.</w:t>
      </w:r>
    </w:p>
    <w:p w:rsidR="009A5712" w:rsidRDefault="00637FA7" w:rsidP="00AC7298">
      <w:pPr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Возврат субсидий осуществляется на лицевой счёт Министерства с последующим перечислением в доход областного бюджета Ульяновской области в установленном законодательством порядке.</w:t>
      </w:r>
    </w:p>
    <w:p w:rsidR="009A5712" w:rsidRDefault="00637FA7" w:rsidP="00AC7298">
      <w:pPr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В случае отказа или уклонения Агентства от добровольного возврата субсидий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взысканию.</w:t>
      </w:r>
    </w:p>
    <w:p w:rsidR="009A5712" w:rsidRDefault="00637FA7" w:rsidP="00AC7298">
      <w:pPr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14. Субсидии, не использованные в текущем финансовом году, подлежат использованию в очередном финансовом году на те же цели в соответствии с решением Министерства, согласованным с Министерством финансов Ульяновской области.</w:t>
      </w:r>
      <w:bookmarkEnd w:id="24"/>
    </w:p>
    <w:bookmarkEnd w:id="15"/>
    <w:bookmarkEnd w:id="17"/>
    <w:bookmarkEnd w:id="25"/>
    <w:p w:rsidR="009A5712" w:rsidRDefault="009A5712" w:rsidP="00AC7298">
      <w:pPr>
        <w:widowControl/>
        <w:ind w:firstLine="709"/>
        <w:jc w:val="right"/>
        <w:textAlignment w:val="auto"/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</w:pPr>
    </w:p>
    <w:p w:rsidR="0098246D" w:rsidRDefault="0098246D" w:rsidP="0098246D">
      <w:pPr>
        <w:widowControl/>
        <w:ind w:firstLine="709"/>
        <w:jc w:val="center"/>
        <w:textAlignment w:val="auto"/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______________________</w:t>
      </w:r>
    </w:p>
    <w:p w:rsidR="001E7F92" w:rsidRDefault="001E7F92" w:rsidP="00AC7298">
      <w:pPr>
        <w:widowControl/>
        <w:ind w:firstLine="709"/>
        <w:jc w:val="right"/>
        <w:textAlignment w:val="auto"/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sectPr w:rsidR="001E7F92" w:rsidSect="001E7F92">
          <w:pgSz w:w="11906" w:h="16838"/>
          <w:pgMar w:top="1134" w:right="567" w:bottom="851" w:left="1701" w:header="709" w:footer="720" w:gutter="0"/>
          <w:pgNumType w:start="1"/>
          <w:cols w:space="720"/>
          <w:titlePg/>
          <w:docGrid w:linePitch="326"/>
        </w:sectPr>
      </w:pPr>
    </w:p>
    <w:p w:rsidR="00196E42" w:rsidRDefault="00196E42" w:rsidP="00B51D30">
      <w:pPr>
        <w:widowControl/>
        <w:ind w:firstLine="709"/>
        <w:textAlignment w:val="auto"/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442AEC" w:rsidTr="001700CC">
        <w:tc>
          <w:tcPr>
            <w:tcW w:w="4814" w:type="dxa"/>
          </w:tcPr>
          <w:p w:rsidR="00442AEC" w:rsidRDefault="00B51D30" w:rsidP="00AC7298">
            <w:pPr>
              <w:widowControl/>
              <w:jc w:val="right"/>
              <w:textAlignment w:val="auto"/>
              <w:rPr>
                <w:rFonts w:ascii="PT Astra Serif" w:eastAsia="Calibri" w:hAnsi="PT Astra Serif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PT Astra Serif" w:eastAsia="Calibri" w:hAnsi="PT Astra Serif" w:cs="Times New Roman"/>
                <w:kern w:val="0"/>
                <w:sz w:val="28"/>
                <w:szCs w:val="28"/>
                <w:lang w:eastAsia="ru-RU" w:bidi="ar-SA"/>
              </w:rPr>
              <w:tab/>
            </w:r>
          </w:p>
        </w:tc>
        <w:tc>
          <w:tcPr>
            <w:tcW w:w="4814" w:type="dxa"/>
          </w:tcPr>
          <w:p w:rsidR="00442AEC" w:rsidRPr="00442AEC" w:rsidRDefault="00442AEC" w:rsidP="00AC7298">
            <w:pPr>
              <w:widowControl/>
              <w:jc w:val="center"/>
              <w:textAlignment w:val="auto"/>
              <w:rPr>
                <w:rFonts w:ascii="PT Astra Serif" w:eastAsia="Calibri" w:hAnsi="PT Astra Serif" w:cs="Times New Roman"/>
                <w:kern w:val="0"/>
                <w:sz w:val="28"/>
                <w:szCs w:val="28"/>
                <w:lang w:eastAsia="ru-RU" w:bidi="ar-SA"/>
              </w:rPr>
            </w:pPr>
            <w:r w:rsidRPr="00442AEC">
              <w:rPr>
                <w:rFonts w:ascii="PT Astra Serif" w:eastAsia="Calibri" w:hAnsi="PT Astra Serif" w:cs="Times New Roman"/>
                <w:kern w:val="0"/>
                <w:sz w:val="28"/>
                <w:szCs w:val="28"/>
                <w:lang w:eastAsia="ru-RU" w:bidi="ar-SA"/>
              </w:rPr>
              <w:t>ПРИЛОЖЕНИЕ № 2</w:t>
            </w:r>
          </w:p>
          <w:p w:rsidR="00442AEC" w:rsidRPr="00442AEC" w:rsidRDefault="00442AEC" w:rsidP="00AC7298">
            <w:pPr>
              <w:widowControl/>
              <w:jc w:val="center"/>
              <w:textAlignment w:val="auto"/>
              <w:rPr>
                <w:rFonts w:ascii="PT Astra Serif" w:eastAsia="Calibri" w:hAnsi="PT Astra Serif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442AEC" w:rsidRPr="00442AEC" w:rsidRDefault="00442AEC" w:rsidP="00AC7298">
            <w:pPr>
              <w:widowControl/>
              <w:jc w:val="center"/>
              <w:textAlignment w:val="auto"/>
              <w:rPr>
                <w:rFonts w:ascii="PT Astra Serif" w:eastAsia="Calibri" w:hAnsi="PT Astra Serif" w:cs="Times New Roman"/>
                <w:kern w:val="0"/>
                <w:sz w:val="28"/>
                <w:szCs w:val="28"/>
                <w:lang w:eastAsia="ru-RU" w:bidi="ar-SA"/>
              </w:rPr>
            </w:pPr>
            <w:r w:rsidRPr="00442AEC">
              <w:rPr>
                <w:rFonts w:ascii="PT Astra Serif" w:eastAsia="Calibri" w:hAnsi="PT Astra Serif" w:cs="Times New Roman"/>
                <w:kern w:val="0"/>
                <w:sz w:val="28"/>
                <w:szCs w:val="28"/>
                <w:lang w:eastAsia="ru-RU" w:bidi="ar-SA"/>
              </w:rPr>
              <w:t>к постановлению Правительства</w:t>
            </w:r>
          </w:p>
          <w:p w:rsidR="00442AEC" w:rsidRDefault="00442AEC" w:rsidP="00AC7298">
            <w:pPr>
              <w:widowControl/>
              <w:jc w:val="center"/>
              <w:textAlignment w:val="auto"/>
              <w:rPr>
                <w:rFonts w:ascii="PT Astra Serif" w:eastAsia="Calibri" w:hAnsi="PT Astra Serif" w:cs="Times New Roman"/>
                <w:kern w:val="0"/>
                <w:sz w:val="28"/>
                <w:szCs w:val="28"/>
                <w:lang w:eastAsia="ru-RU" w:bidi="ar-SA"/>
              </w:rPr>
            </w:pPr>
            <w:r w:rsidRPr="00442AEC">
              <w:rPr>
                <w:rFonts w:ascii="PT Astra Serif" w:eastAsia="Calibri" w:hAnsi="PT Astra Serif" w:cs="Times New Roman"/>
                <w:kern w:val="0"/>
                <w:sz w:val="28"/>
                <w:szCs w:val="28"/>
                <w:lang w:eastAsia="ru-RU" w:bidi="ar-SA"/>
              </w:rPr>
              <w:t>Ульяновской области</w:t>
            </w:r>
          </w:p>
        </w:tc>
      </w:tr>
    </w:tbl>
    <w:p w:rsidR="009A5712" w:rsidRDefault="009A5712" w:rsidP="00AC7298">
      <w:pPr>
        <w:widowControl/>
        <w:ind w:firstLine="709"/>
        <w:jc w:val="right"/>
        <w:textAlignment w:val="auto"/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</w:pPr>
    </w:p>
    <w:p w:rsidR="009A5712" w:rsidRDefault="009A5712" w:rsidP="00AC7298">
      <w:pPr>
        <w:widowControl/>
        <w:ind w:firstLine="709"/>
        <w:jc w:val="right"/>
        <w:textAlignment w:val="auto"/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</w:pPr>
    </w:p>
    <w:p w:rsidR="009A5712" w:rsidRDefault="00BE5B78" w:rsidP="00AC7298">
      <w:pPr>
        <w:widowControl/>
        <w:ind w:firstLine="709"/>
        <w:jc w:val="center"/>
        <w:textAlignment w:val="auto"/>
        <w:rPr>
          <w:rFonts w:ascii="PT Astra Serif" w:eastAsia="Calibri" w:hAnsi="PT Astra Serif" w:cs="Times New Roman"/>
          <w:b/>
          <w:bCs/>
          <w:kern w:val="0"/>
          <w:sz w:val="28"/>
          <w:szCs w:val="28"/>
          <w:lang w:eastAsia="ru-RU" w:bidi="ar-SA"/>
        </w:rPr>
      </w:pPr>
      <w:r>
        <w:rPr>
          <w:rFonts w:ascii="PT Astra Serif" w:eastAsia="Calibri" w:hAnsi="PT Astra Serif" w:cs="Times New Roman"/>
          <w:b/>
          <w:bCs/>
          <w:kern w:val="0"/>
          <w:sz w:val="28"/>
          <w:szCs w:val="28"/>
          <w:lang w:eastAsia="ru-RU" w:bidi="ar-SA"/>
        </w:rPr>
        <w:t>ПРАВИЛА</w:t>
      </w:r>
    </w:p>
    <w:p w:rsidR="009A5712" w:rsidRDefault="00637FA7" w:rsidP="00AC7298">
      <w:pPr>
        <w:widowControl/>
        <w:ind w:firstLine="709"/>
        <w:jc w:val="center"/>
        <w:textAlignment w:val="auto"/>
        <w:rPr>
          <w:rFonts w:ascii="PT Astra Serif" w:eastAsia="Calibri" w:hAnsi="PT Astra Serif" w:cs="Times New Roman"/>
          <w:b/>
          <w:bCs/>
          <w:kern w:val="0"/>
          <w:sz w:val="28"/>
          <w:szCs w:val="28"/>
          <w:lang w:eastAsia="ru-RU" w:bidi="ar-SA"/>
        </w:rPr>
      </w:pPr>
      <w:r>
        <w:rPr>
          <w:rFonts w:ascii="PT Astra Serif" w:eastAsia="Calibri" w:hAnsi="PT Astra Serif" w:cs="Times New Roman"/>
          <w:b/>
          <w:bCs/>
          <w:kern w:val="0"/>
          <w:sz w:val="28"/>
          <w:szCs w:val="28"/>
          <w:lang w:eastAsia="ru-RU" w:bidi="ar-SA"/>
        </w:rPr>
        <w:t xml:space="preserve"> определения объёма и предоставления Автономной некоммерческой организации дополнительного образования «Агентство технологического развития Ульяновской области» субсидий из областного бюджета Ульяновской области в целях финансового обеспечения затрат, связанных с реализацией приоритетного проекта региона «Развитие инновационного кластера Ульяновской области»</w:t>
      </w:r>
    </w:p>
    <w:p w:rsidR="009A5712" w:rsidRDefault="009A5712" w:rsidP="00AC7298">
      <w:pPr>
        <w:widowControl/>
        <w:ind w:firstLine="709"/>
        <w:jc w:val="center"/>
        <w:textAlignment w:val="auto"/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</w:pPr>
    </w:p>
    <w:p w:rsidR="009A5712" w:rsidRDefault="00637FA7" w:rsidP="00AC7298">
      <w:pPr>
        <w:widowControl/>
        <w:ind w:firstLine="709"/>
        <w:jc w:val="both"/>
        <w:textAlignment w:val="auto"/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1. Настоящ</w:t>
      </w:r>
      <w:r w:rsidR="001700CC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ие</w:t>
      </w:r>
      <w:r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 П</w:t>
      </w:r>
      <w:r w:rsidR="001700CC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равила</w:t>
      </w:r>
      <w:r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 устанавлива</w:t>
      </w:r>
      <w:r w:rsidR="001700CC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ю</w:t>
      </w:r>
      <w:r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т порядок определения объёма и предоставления Автономной некоммерческой организации дополнительного образования «Агентство технологического развития Ульяновской области» субсидий из областного бюджета Ульяновской области (далее - Агентство, субсидии соответственно).</w:t>
      </w:r>
    </w:p>
    <w:p w:rsidR="009A5712" w:rsidRDefault="00637FA7" w:rsidP="00AC7298">
      <w:pPr>
        <w:widowControl/>
        <w:ind w:firstLine="709"/>
        <w:jc w:val="both"/>
        <w:textAlignment w:val="auto"/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 xml:space="preserve">2. Субсидии предоставляются в целях финансового обеспечения следующих затрат Агентства в связи с </w:t>
      </w:r>
      <w:bookmarkStart w:id="27" w:name="_Hlk22030159"/>
      <w:r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реализацией приоритетного проекта региона «Развитие инновационного кластера Ульяновской области»</w:t>
      </w:r>
      <w:bookmarkEnd w:id="27"/>
      <w:r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, в соответствии с паспортом проекта «Развитие инновационного кластера Ульяновской области в комплексе проектов «Технокампус 2.0 – Технологическая долина 2.0 – Сантор», утверждённым Губернатором Ульяновской области 06.03.2017, зарегистрированным 09.03.2017 № 18-П/П в рамках государственной программы Ульяновской области «Научно-технологическое развитие в Ульяновской области», утверждённой постановлением Правительства Ульяновской области от 14</w:t>
      </w:r>
      <w:r w:rsidR="001700CC"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.11.</w:t>
      </w:r>
      <w:r>
        <w:rPr>
          <w:rFonts w:ascii="PT Astra Serif" w:eastAsia="Calibri" w:hAnsi="PT Astra Serif" w:cs="Times New Roman"/>
          <w:kern w:val="0"/>
          <w:sz w:val="28"/>
          <w:szCs w:val="28"/>
          <w:lang w:eastAsia="ru-RU" w:bidi="ar-SA"/>
        </w:rPr>
        <w:t>2019 № 26/581-П «Об утверждении государственной программы Ульяновской области «Научно-технологическое развитие в Ульяновской области»»:</w:t>
      </w:r>
    </w:p>
    <w:p w:rsidR="009A5712" w:rsidRDefault="00637FA7" w:rsidP="00AC7298">
      <w:pPr>
        <w:pStyle w:val="Standard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1) затрат, связанных с развитием территориальных кластеров, развитием и поддержкой их участников и специализированных организаций, развитием технопарков, развитием и поддержкой их управляющих компаний и резидентов. </w:t>
      </w:r>
      <w:bookmarkStart w:id="28" w:name="_Hlk21706295"/>
      <w:r>
        <w:rPr>
          <w:rFonts w:ascii="PT Astra Serif" w:eastAsia="Times New Roman" w:hAnsi="PT Astra Serif"/>
          <w:sz w:val="28"/>
          <w:szCs w:val="28"/>
          <w:lang w:eastAsia="ru-RU"/>
        </w:rPr>
        <w:t>К указанным затратам относятся следующие затраты:</w:t>
      </w:r>
    </w:p>
    <w:bookmarkEnd w:id="28"/>
    <w:p w:rsidR="009A5712" w:rsidRDefault="00637FA7" w:rsidP="00AC7298">
      <w:pPr>
        <w:pStyle w:val="Standard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а) оплата услуг, связанных с обеспечением участия участников территориальных кластеров, резидентов технопарков, специализированных организаций кластеров и управляющих компаний технопарков в форумах, конференциях, выставках;</w:t>
      </w:r>
    </w:p>
    <w:p w:rsidR="009A5712" w:rsidRDefault="00637FA7" w:rsidP="00AC7298">
      <w:pPr>
        <w:pStyle w:val="Standard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б) оплата услуг по разработке проектов развития территориальных кластеров, технопарков, а также по разработке проектов инвестиционных программ;</w:t>
      </w:r>
    </w:p>
    <w:p w:rsidR="009A5712" w:rsidRDefault="00637FA7" w:rsidP="00AC7298">
      <w:pPr>
        <w:pStyle w:val="Standard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в) оплата услуг по осуществлению мониторинга состояния инновационного, научного и производственного потенциала территориальных кластеров и технопарков;</w:t>
      </w:r>
    </w:p>
    <w:p w:rsidR="009A5712" w:rsidRDefault="00637FA7" w:rsidP="00AC7298">
      <w:pPr>
        <w:pStyle w:val="Standard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г) оплата услуг по разработке и реализации кластерных проектов;</w:t>
      </w:r>
    </w:p>
    <w:p w:rsidR="009A5712" w:rsidRDefault="00637FA7" w:rsidP="00AC7298">
      <w:pPr>
        <w:pStyle w:val="Standard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д) оплата услуг по организации подготовки, переподготовки и повышения квалификации кадров, консультационных услуг, оказываемых в интересах участников территориальных кластеров и резидентов технопарков;</w:t>
      </w:r>
    </w:p>
    <w:p w:rsidR="009A5712" w:rsidRDefault="00637FA7" w:rsidP="00AC7298">
      <w:pPr>
        <w:pStyle w:val="Standard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е) оплата услуг по оказанию участникам территориальных кластеров, резидентам технопарков и управляющим компаниям технопарков содействия в получении государственной поддержки;</w:t>
      </w:r>
    </w:p>
    <w:p w:rsidR="009A5712" w:rsidRDefault="00637FA7" w:rsidP="00AC7298">
      <w:pPr>
        <w:pStyle w:val="Standard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ж) оплата услуг, направленных на продвижение на рынке новых товаров (работ, услуг), производимых (выполняемых, оказываемых) участниками территориальных кластеров, резидентами технопарков;</w:t>
      </w:r>
    </w:p>
    <w:p w:rsidR="009A5712" w:rsidRDefault="00637FA7" w:rsidP="00AC7298">
      <w:pPr>
        <w:pStyle w:val="Standard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з)  оплата товаров, работ, услуг, необходимых для организации межрегиональных, всероссийских, международных мероприятий, в том числе конференций, семинаров, форумов и иных мероприятий, связанных с развитием инновационной и научно-технологической деятельности и направленных на повышение уровня инвестиционного и инновационного потенциала Ульяновской области;</w:t>
      </w:r>
    </w:p>
    <w:p w:rsidR="009A5712" w:rsidRDefault="00637FA7" w:rsidP="00AC7298">
      <w:pPr>
        <w:pStyle w:val="Standard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и) оплата консалтинговых услуг, оказываемых в интересах участников территориальных кластеров и резидентов технопарков;</w:t>
      </w:r>
    </w:p>
    <w:p w:rsidR="009A5712" w:rsidRDefault="00637FA7" w:rsidP="00AC7298">
      <w:pPr>
        <w:pStyle w:val="Standard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к) оплата услуг, связанных с производством и распространением рекламы, рекламодателями которой являются Агентство, участники территориальных кластеров и резиденты технопарков;</w:t>
      </w:r>
    </w:p>
    <w:p w:rsidR="009A5712" w:rsidRDefault="00637FA7" w:rsidP="00AC7298">
      <w:pPr>
        <w:pStyle w:val="Standard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л) оплата услуг, связанных с проведением в средствах массовой информации информационных кампаний, направленных на освещение деятельности участников территориальных кластеров, резидентов технопарков и перспектив их развития;</w:t>
      </w:r>
    </w:p>
    <w:p w:rsidR="009A5712" w:rsidRDefault="00637FA7" w:rsidP="00AC7298">
      <w:pPr>
        <w:pStyle w:val="Standard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м) оплата услуг по проведению маркетинговых исследований на различных рынках, направленных на продвижение товаров (работ, услуг), производимых (выполняемых, оказываемых) участниками территориальных кластеров, резидентами технопарков;</w:t>
      </w:r>
    </w:p>
    <w:p w:rsidR="009A5712" w:rsidRDefault="00637FA7" w:rsidP="00AC7298">
      <w:pPr>
        <w:pStyle w:val="Standard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н) оплата научно-исследовательских и опытно-конструкторских работ и услуг, выполняемых в интересах участников территориальных кластеров и резидентов технопарков;</w:t>
      </w:r>
    </w:p>
    <w:p w:rsidR="009A5712" w:rsidRDefault="00637FA7" w:rsidP="00AC7298">
      <w:pPr>
        <w:pStyle w:val="Standard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о) оплата услуг по проведению патентных исследований рынков, в том числе иностранных, в интересах участников территориальных кластеров и резидентов технопарков;</w:t>
      </w:r>
    </w:p>
    <w:p w:rsidR="009A5712" w:rsidRDefault="00637FA7" w:rsidP="00AC7298">
      <w:pPr>
        <w:pStyle w:val="Standard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п) оплата услуг по разработке и сопровождению бизнес-планов, инновационных проектов и программ в рамках реализации комплекса проектов «Технологическая долина - Технокампус 2.0 – Сантор»;</w:t>
      </w:r>
    </w:p>
    <w:p w:rsidR="009A5712" w:rsidRDefault="00637FA7" w:rsidP="00AC7298">
      <w:pPr>
        <w:pStyle w:val="Standard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р) оплата услуг консультантов, экспертов, членов наблюдательного совета проекта «Технокампус 2.0»;</w:t>
      </w:r>
    </w:p>
    <w:p w:rsidR="009A5712" w:rsidRDefault="00637FA7" w:rsidP="00AC7298">
      <w:pPr>
        <w:pStyle w:val="Standard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с) оплата услуг, связанных с реализацией программы привлечения резидентов проекта «Технокампус 2.0»;</w:t>
      </w:r>
    </w:p>
    <w:p w:rsidR="009A5712" w:rsidRDefault="00637FA7" w:rsidP="00AC7298">
      <w:pPr>
        <w:pStyle w:val="Standard"/>
        <w:spacing w:after="0" w:line="240" w:lineRule="auto"/>
        <w:ind w:firstLine="708"/>
        <w:jc w:val="both"/>
      </w:pPr>
      <w:r>
        <w:rPr>
          <w:rFonts w:ascii="PT Astra Serif" w:eastAsia="Times New Roman" w:hAnsi="PT Astra Serif"/>
          <w:sz w:val="28"/>
          <w:szCs w:val="28"/>
          <w:lang w:eastAsia="ru-RU"/>
        </w:rPr>
        <w:t>2)</w:t>
      </w:r>
      <w:r>
        <w:rPr>
          <w:rFonts w:ascii="PT Astra Serif" w:hAnsi="PT Astra Serif"/>
          <w:sz w:val="28"/>
          <w:szCs w:val="28"/>
        </w:rPr>
        <w:t xml:space="preserve"> з</w:t>
      </w:r>
      <w:r>
        <w:rPr>
          <w:rFonts w:ascii="PT Astra Serif" w:eastAsia="Times New Roman" w:hAnsi="PT Astra Serif"/>
          <w:sz w:val="28"/>
          <w:szCs w:val="28"/>
          <w:lang w:eastAsia="ru-RU"/>
        </w:rPr>
        <w:t>атрат, связанных с развитием талантов и профессионального роста научных, инженерных и предпринимательских кадров в области высокотехнологичной деятельности и поддержкой образовательных программ и проектов в научно-технологической сфере.К указанным затратам относятся следующие затраты:</w:t>
      </w:r>
    </w:p>
    <w:p w:rsidR="009A5712" w:rsidRDefault="00637FA7" w:rsidP="00AC7298">
      <w:pPr>
        <w:pStyle w:val="Standard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а) оплата товаров, работ, услуг в целях создания научно-образовательного центра мирового уровня, в том числе затраты, связанные с привлечением экспертов;</w:t>
      </w:r>
    </w:p>
    <w:p w:rsidR="009A5712" w:rsidRDefault="00637FA7" w:rsidP="00AC7298">
      <w:pPr>
        <w:pStyle w:val="Standard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б) оплата услуг, связанных с организацией и проведением мероприятий проекта "Кружковое движение";</w:t>
      </w:r>
    </w:p>
    <w:p w:rsidR="009A5712" w:rsidRDefault="00637FA7" w:rsidP="00AC7298">
      <w:pPr>
        <w:pStyle w:val="Standard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3)  затраты, связанные с реализацией системы мер поддержки субъектов, осуществляющих инновационную деятельность:</w:t>
      </w:r>
    </w:p>
    <w:p w:rsidR="009A5712" w:rsidRDefault="00637FA7" w:rsidP="00AC7298">
      <w:pPr>
        <w:pStyle w:val="Standard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оплата услуг, связанных с организацией и проведением конкурсов в рамках поддержки субъектов, осуществляющих инновационную деятельность, направленных на повышение уровня инвестиционного и инновационного потенциала Ульяновской области, а также оплата приобретаемых товаров, в том числе сертификатов и инновационных ваучеров, предоставляемых победителям или призёрам таких конкурсов в качестве призов, или выплата указанным победителям или призёрам призов в денежной форме;</w:t>
      </w:r>
    </w:p>
    <w:p w:rsidR="009A5712" w:rsidRDefault="00637FA7" w:rsidP="00AC7298">
      <w:pPr>
        <w:pStyle w:val="Standard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4) затраты, связанные с осуществлением содействия росту количества организаций, осуществляющих технологические инновации:</w:t>
      </w:r>
    </w:p>
    <w:p w:rsidR="009A5712" w:rsidRDefault="00637FA7" w:rsidP="00AC7298">
      <w:pPr>
        <w:pStyle w:val="Standard"/>
        <w:spacing w:after="0" w:line="240" w:lineRule="auto"/>
        <w:ind w:firstLine="708"/>
        <w:jc w:val="both"/>
      </w:pPr>
      <w:r>
        <w:rPr>
          <w:rFonts w:ascii="PT Astra Serif" w:eastAsia="Times New Roman" w:hAnsi="PT Astra Serif"/>
          <w:sz w:val="28"/>
          <w:szCs w:val="28"/>
          <w:lang w:eastAsia="ru-RU"/>
        </w:rPr>
        <w:t>а)оплата товаров, работ, услуг в целях создания системы поддержки сквозных цифровых технологий;</w:t>
      </w:r>
    </w:p>
    <w:p w:rsidR="009A5712" w:rsidRDefault="00637FA7" w:rsidP="00AC7298">
      <w:pPr>
        <w:pStyle w:val="Standard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б) оплата товаров, работ, услуг, необходимых для организации и проведения мероприятий, осуществляемых в рамках реализации национальной технологической инициативы Ульяновской области и направленных на создание необходимых правовых, экономических и организационных условий, а также стимулов для юридических и физических лиц, осуществляющих инновационную деятельность и деятельность в сфере высоких технологий в Ульяновской области, в целях развития инновационной деятельности и деятельности в сфере высоких технологий в Ульяновской области.</w:t>
      </w:r>
    </w:p>
    <w:p w:rsidR="009A5712" w:rsidRDefault="00637FA7" w:rsidP="00AC7298">
      <w:pPr>
        <w:pStyle w:val="Standard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Объём субсидий определяется исходя из объёма затрат Агентства, указанных в настоящем пункте.</w:t>
      </w:r>
    </w:p>
    <w:p w:rsidR="009A5712" w:rsidRDefault="00637FA7" w:rsidP="00AC7298">
      <w:pPr>
        <w:pStyle w:val="Standard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3. Субсидии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доведённых до Министерства цифровой экономики и конкуренции Ульяновской области (далее - Министерство) как получателя средств областного бюджета Ульяновской области.</w:t>
      </w:r>
    </w:p>
    <w:p w:rsidR="009A5712" w:rsidRDefault="00637FA7" w:rsidP="00AC7298">
      <w:pPr>
        <w:pStyle w:val="Standard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4. Субсидии предоставляются на основании соглашения о предоставлении субсидий, заключённого Агентством с Министерством (далее - Соглашение) в соответствии с типовой формой, установленной Министерством финансов Ульяновской области.</w:t>
      </w:r>
    </w:p>
    <w:p w:rsidR="009A5712" w:rsidRDefault="00637FA7" w:rsidP="00AC7298">
      <w:pPr>
        <w:pStyle w:val="Standard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5. Агентство на первое число месяца, предшествующего месяцу, в котором планируется заключение Соглашения, должно соответствовать следующим требованиям:</w:t>
      </w:r>
    </w:p>
    <w:p w:rsidR="009A5712" w:rsidRDefault="00637FA7" w:rsidP="00AC7298">
      <w:pPr>
        <w:pStyle w:val="Standard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1) у Агентства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A5712" w:rsidRDefault="00637FA7" w:rsidP="00AC7298">
      <w:pPr>
        <w:pStyle w:val="Standard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2) у Агентства 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правовыми актами, и иная просроченная задолженность перед областным бюджетом Ульяновской области;</w:t>
      </w:r>
    </w:p>
    <w:p w:rsidR="009A5712" w:rsidRDefault="00637FA7" w:rsidP="00AC7298">
      <w:pPr>
        <w:pStyle w:val="Standard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3) Агентство не должно получать средства из областного бюджета Ульяновской области в соответствии с иными нормативными правовыми актами Ульяновской области на цели, указанные в пункте 2 </w:t>
      </w:r>
      <w:bookmarkStart w:id="29" w:name="_Hlk27143890"/>
      <w:r>
        <w:rPr>
          <w:rFonts w:ascii="PT Astra Serif" w:eastAsia="Times New Roman" w:hAnsi="PT Astra Serif"/>
          <w:sz w:val="28"/>
          <w:szCs w:val="28"/>
          <w:lang w:eastAsia="ru-RU"/>
        </w:rPr>
        <w:t>настоящ</w:t>
      </w:r>
      <w:r w:rsidR="00AC7298">
        <w:rPr>
          <w:rFonts w:ascii="PT Astra Serif" w:eastAsia="Times New Roman" w:hAnsi="PT Astra Serif"/>
          <w:sz w:val="28"/>
          <w:szCs w:val="28"/>
          <w:lang w:eastAsia="ru-RU"/>
        </w:rPr>
        <w:t>их Правил</w:t>
      </w:r>
      <w:bookmarkEnd w:id="29"/>
      <w:r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9A5712" w:rsidRDefault="00637FA7" w:rsidP="00AC7298">
      <w:pPr>
        <w:pStyle w:val="Standard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4) у Агентства должна отсутствовать просроченная (неурегулированная) задолженность по денежным обязательствам перед Ульяновской областью;</w:t>
      </w:r>
    </w:p>
    <w:p w:rsidR="009A5712" w:rsidRDefault="00637FA7" w:rsidP="00AC7298">
      <w:pPr>
        <w:pStyle w:val="Standard"/>
        <w:spacing w:after="0" w:line="240" w:lineRule="auto"/>
        <w:ind w:firstLine="708"/>
        <w:jc w:val="both"/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5) Агентство не должно находиться в процессе реорганизации, ликвидации, в отношении Агентства не введена процедура, </w:t>
      </w:r>
      <w:r>
        <w:rPr>
          <w:rFonts w:ascii="PT Astra Serif" w:eastAsia="Times New Roman" w:hAnsi="PT Astra Serif"/>
          <w:color w:val="000000"/>
          <w:kern w:val="0"/>
          <w:sz w:val="28"/>
          <w:szCs w:val="28"/>
          <w:lang w:eastAsia="ru-RU"/>
        </w:rPr>
        <w:t xml:space="preserve">применяемая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в деле о банкротстве, деятельность Агентства не приостановлена в порядке, предусмотренном законодательством Российской Федерации;</w:t>
      </w:r>
    </w:p>
    <w:p w:rsidR="009A5712" w:rsidRDefault="00637FA7" w:rsidP="00AC7298">
      <w:pPr>
        <w:pStyle w:val="Standard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6) Агентству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Агентство считается подвергнутым такому наказанию, не истёк.</w:t>
      </w:r>
    </w:p>
    <w:p w:rsidR="009A5712" w:rsidRDefault="00637FA7" w:rsidP="00AC7298">
      <w:pPr>
        <w:pStyle w:val="Standard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6. Для получения субсидий Агентство представляет в Министерство следующие документы (копии документов):</w:t>
      </w:r>
    </w:p>
    <w:p w:rsidR="009A5712" w:rsidRDefault="00637FA7" w:rsidP="00AC7298">
      <w:pPr>
        <w:pStyle w:val="Standard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1) заверенную единоличным исполнительным органом Агентства копию устава Агентства;</w:t>
      </w:r>
    </w:p>
    <w:p w:rsidR="009A5712" w:rsidRDefault="00637FA7" w:rsidP="00AC7298">
      <w:pPr>
        <w:pStyle w:val="Standard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2) смету затрат, указанных в пункте 2 </w:t>
      </w:r>
      <w:r w:rsidR="00AC7298" w:rsidRPr="00AC7298">
        <w:rPr>
          <w:rFonts w:ascii="PT Astra Serif" w:eastAsia="Times New Roman" w:hAnsi="PT Astra Serif"/>
          <w:sz w:val="28"/>
          <w:szCs w:val="28"/>
          <w:lang w:eastAsia="ru-RU"/>
        </w:rPr>
        <w:t>настоящих Правил</w:t>
      </w:r>
      <w:r>
        <w:rPr>
          <w:rFonts w:ascii="PT Astra Serif" w:eastAsia="Times New Roman" w:hAnsi="PT Astra Serif"/>
          <w:sz w:val="28"/>
          <w:szCs w:val="28"/>
          <w:lang w:eastAsia="ru-RU"/>
        </w:rPr>
        <w:t>, в том числе затрат, связанных с оплатой труда работников Агентства, согласованную с Министерством в установленном им порядке и утверждённую единоличным исполнительным органом Агентства;</w:t>
      </w:r>
    </w:p>
    <w:p w:rsidR="009A5712" w:rsidRDefault="00637FA7" w:rsidP="00AC7298">
      <w:pPr>
        <w:pStyle w:val="Standard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3) заверенную единоличным исполнительным органом Агентства копию свидетельства о государственной регистрации Агентства;</w:t>
      </w:r>
    </w:p>
    <w:p w:rsidR="009A5712" w:rsidRDefault="00637FA7" w:rsidP="00AC7298">
      <w:pPr>
        <w:pStyle w:val="Standard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4) справку об исполнении Агентством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A5712" w:rsidRDefault="00637FA7" w:rsidP="00AC7298">
      <w:pPr>
        <w:pStyle w:val="Standard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5) справку о соответствии Агентства требованиям, установленным подпунктами 2 - 6 пункта 5 </w:t>
      </w:r>
      <w:r w:rsidR="00AC7298" w:rsidRPr="00AC7298">
        <w:rPr>
          <w:rFonts w:ascii="PT Astra Serif" w:eastAsia="Times New Roman" w:hAnsi="PT Astra Serif"/>
          <w:sz w:val="28"/>
          <w:szCs w:val="28"/>
          <w:lang w:eastAsia="ru-RU"/>
        </w:rPr>
        <w:t>настоящих Правил</w:t>
      </w:r>
      <w:r>
        <w:rPr>
          <w:rFonts w:ascii="PT Astra Serif" w:eastAsia="Times New Roman" w:hAnsi="PT Astra Serif"/>
          <w:sz w:val="28"/>
          <w:szCs w:val="28"/>
          <w:lang w:eastAsia="ru-RU"/>
        </w:rPr>
        <w:t>, подписанную единоличным исполнительным органом Агентства.</w:t>
      </w:r>
    </w:p>
    <w:p w:rsidR="009A5712" w:rsidRDefault="00637FA7" w:rsidP="00AC7298">
      <w:pPr>
        <w:pStyle w:val="Standard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7. Министерство в течение 15 рабочих дней со дня поступления документов (копий документов), указанных в пункте 6 </w:t>
      </w:r>
      <w:r w:rsidR="00AC7298" w:rsidRPr="00AC7298">
        <w:rPr>
          <w:rFonts w:ascii="PT Astra Serif" w:eastAsia="Times New Roman" w:hAnsi="PT Astra Serif"/>
          <w:sz w:val="28"/>
          <w:szCs w:val="28"/>
          <w:lang w:eastAsia="ru-RU"/>
        </w:rPr>
        <w:t>настоящих Правил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, осуществляет проверку соответствия Агентства требованиям, установленным пунктом 5 </w:t>
      </w:r>
      <w:r w:rsidR="00AC7298" w:rsidRPr="00AC7298">
        <w:rPr>
          <w:rFonts w:ascii="PT Astra Serif" w:eastAsia="Times New Roman" w:hAnsi="PT Astra Serif"/>
          <w:sz w:val="28"/>
          <w:szCs w:val="28"/>
          <w:lang w:eastAsia="ru-RU"/>
        </w:rPr>
        <w:t>настоящих Правил</w:t>
      </w:r>
      <w:r>
        <w:rPr>
          <w:rFonts w:ascii="PT Astra Serif" w:eastAsia="Times New Roman" w:hAnsi="PT Astra Serif"/>
          <w:sz w:val="28"/>
          <w:szCs w:val="28"/>
          <w:lang w:eastAsia="ru-RU"/>
        </w:rPr>
        <w:t>, а также комплектности представленных документов (копий документов), полноты и достоверности содержащихся в них сведений посредством изучения информации, размещённой в форме открытых данных на официальных сайтах уполномоченных государственных органов в информационно-телекоммуникационной сети Интернет,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Федерации, и принимает решение о предоставлении Агентству субсидий и заключении с ним Соглашения или об отказе в предоставлении субсидий, которое оформляется распоряжением Министерства.</w:t>
      </w:r>
    </w:p>
    <w:p w:rsidR="009A5712" w:rsidRDefault="00637FA7" w:rsidP="00AC7298">
      <w:pPr>
        <w:pStyle w:val="Standard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Основаниями для принятия Министерством решения об отказе в предоставлении субсидий являются:</w:t>
      </w:r>
    </w:p>
    <w:p w:rsidR="009A5712" w:rsidRDefault="00637FA7" w:rsidP="00AC7298">
      <w:pPr>
        <w:pStyle w:val="Standard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несоответствие Агентства требованиям, установленным пунктом 5 </w:t>
      </w:r>
      <w:r w:rsidR="00AC7298" w:rsidRPr="00AC7298">
        <w:rPr>
          <w:rFonts w:ascii="PT Astra Serif" w:eastAsia="Times New Roman" w:hAnsi="PT Astra Serif"/>
          <w:sz w:val="28"/>
          <w:szCs w:val="28"/>
          <w:lang w:eastAsia="ru-RU"/>
        </w:rPr>
        <w:t>настоящих Правил</w:t>
      </w:r>
      <w:r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9A5712" w:rsidRDefault="00637FA7" w:rsidP="00AC7298">
      <w:pPr>
        <w:pStyle w:val="Standard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представление Агентством документов (копий документов), предусмотренных пунктом 6 </w:t>
      </w:r>
      <w:r w:rsidR="00AC7298" w:rsidRPr="00AC7298">
        <w:rPr>
          <w:rFonts w:ascii="PT Astra Serif" w:eastAsia="Times New Roman" w:hAnsi="PT Astra Serif"/>
          <w:sz w:val="28"/>
          <w:szCs w:val="28"/>
          <w:lang w:eastAsia="ru-RU"/>
        </w:rPr>
        <w:t>настоящих Правил</w:t>
      </w:r>
      <w:r>
        <w:rPr>
          <w:rFonts w:ascii="PT Astra Serif" w:eastAsia="Times New Roman" w:hAnsi="PT Astra Serif"/>
          <w:sz w:val="28"/>
          <w:szCs w:val="28"/>
          <w:lang w:eastAsia="ru-RU"/>
        </w:rPr>
        <w:t>, не в полном объёме либо с нарушением предъявляемых к ним требований и (или) наличие в таких документах (копиях документов) неполных и (или) недостоверных сведений.</w:t>
      </w:r>
    </w:p>
    <w:p w:rsidR="009A5712" w:rsidRDefault="00637FA7" w:rsidP="00AC7298">
      <w:pPr>
        <w:pStyle w:val="Standard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Не позднее 3 рабочих дней со дня принятия соответствующего решения Министерство направляет Агентству уведомление о принятом решении. При этом в случае принятия Министерством решения об отказе в предоставлении субсидий в уведомлении излагаются обстоятельства, послужившие основанием для принятия такого решения. Уведомление должно быть произведено в форме, обеспечивающей возможность подтверждения факта уведомления.</w:t>
      </w:r>
    </w:p>
    <w:p w:rsidR="009A5712" w:rsidRDefault="00637FA7" w:rsidP="00AC7298">
      <w:pPr>
        <w:pStyle w:val="Standard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8. Соглашение должно содержать:</w:t>
      </w:r>
    </w:p>
    <w:p w:rsidR="009A5712" w:rsidRDefault="00637FA7" w:rsidP="00AC7298">
      <w:pPr>
        <w:pStyle w:val="Standard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1) объём субсидий, цели, условия и порядок их предоставления, в том числе сроки перечисления;</w:t>
      </w:r>
    </w:p>
    <w:p w:rsidR="009A5712" w:rsidRDefault="00637FA7" w:rsidP="00AC7298">
      <w:pPr>
        <w:pStyle w:val="Standard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2) перечень документов (копий документов), представляемых Агентством для перечисления субсидий, сведения о порядке и сроках проверки Министерством этих документов;</w:t>
      </w:r>
    </w:p>
    <w:p w:rsidR="009A5712" w:rsidRDefault="00637FA7" w:rsidP="00AC7298">
      <w:pPr>
        <w:pStyle w:val="Standard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3) результаты представления субсидиив соответствии с целевыми индикаторами государственной программы</w:t>
      </w:r>
      <w:r w:rsidR="00AC7298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AC7298" w:rsidRPr="00AC7298" w:rsidRDefault="00AC7298" w:rsidP="00AC7298">
      <w:pPr>
        <w:pStyle w:val="Standard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Pr="00AC7298">
        <w:rPr>
          <w:rFonts w:ascii="PT Astra Serif" w:eastAsia="Times New Roman" w:hAnsi="PT Astra Serif"/>
          <w:sz w:val="28"/>
          <w:szCs w:val="28"/>
          <w:lang w:eastAsia="ru-RU"/>
        </w:rPr>
        <w:t>)</w:t>
      </w:r>
      <w:r w:rsidRPr="00AC7298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="001F37CF">
        <w:rPr>
          <w:rFonts w:ascii="PT Astra Serif" w:eastAsia="Times New Roman" w:hAnsi="PT Astra Serif"/>
          <w:sz w:val="28"/>
          <w:szCs w:val="28"/>
          <w:lang w:eastAsia="ru-RU"/>
        </w:rPr>
        <w:t>у</w:t>
      </w:r>
      <w:r w:rsidRPr="00AC7298">
        <w:rPr>
          <w:rFonts w:ascii="PT Astra Serif" w:eastAsia="Times New Roman" w:hAnsi="PT Astra Serif"/>
          <w:sz w:val="28"/>
          <w:szCs w:val="28"/>
          <w:lang w:eastAsia="ru-RU"/>
        </w:rPr>
        <w:t>величение количества организаций, осуществляющих технологические инновации</w:t>
      </w:r>
      <w:r w:rsidRPr="00AC7298">
        <w:rPr>
          <w:rFonts w:ascii="PT Astra Serif" w:eastAsia="Times New Roman" w:hAnsi="PT Astra Serif"/>
          <w:sz w:val="28"/>
          <w:szCs w:val="28"/>
          <w:lang w:eastAsia="ru-RU"/>
        </w:rPr>
        <w:tab/>
        <w:t>(%);</w:t>
      </w:r>
    </w:p>
    <w:p w:rsidR="00AC7298" w:rsidRDefault="00AC7298" w:rsidP="00AC7298">
      <w:pPr>
        <w:pStyle w:val="Standard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б</w:t>
      </w:r>
      <w:r w:rsidRPr="00AC7298">
        <w:rPr>
          <w:rFonts w:ascii="PT Astra Serif" w:eastAsia="Times New Roman" w:hAnsi="PT Astra Serif"/>
          <w:sz w:val="28"/>
          <w:szCs w:val="28"/>
          <w:lang w:eastAsia="ru-RU"/>
        </w:rPr>
        <w:t>)</w:t>
      </w:r>
      <w:r w:rsidRPr="00AC7298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="001F37CF">
        <w:rPr>
          <w:rFonts w:ascii="PT Astra Serif" w:eastAsia="Times New Roman" w:hAnsi="PT Astra Serif"/>
          <w:sz w:val="28"/>
          <w:szCs w:val="28"/>
          <w:lang w:eastAsia="ru-RU"/>
        </w:rPr>
        <w:t>ч</w:t>
      </w:r>
      <w:r w:rsidRPr="00AC7298">
        <w:rPr>
          <w:rFonts w:ascii="PT Astra Serif" w:eastAsia="Times New Roman" w:hAnsi="PT Astra Serif"/>
          <w:sz w:val="28"/>
          <w:szCs w:val="28"/>
          <w:lang w:eastAsia="ru-RU"/>
        </w:rPr>
        <w:t>исло заявок за год на изобретения и полезные модели, поступившие в Роспатент от заявителей Ульяновской области (</w:t>
      </w:r>
      <w:r>
        <w:rPr>
          <w:rFonts w:ascii="PT Astra Serif" w:eastAsia="Times New Roman" w:hAnsi="PT Astra Serif"/>
          <w:sz w:val="28"/>
          <w:szCs w:val="28"/>
          <w:lang w:eastAsia="ru-RU"/>
        </w:rPr>
        <w:t>единиц</w:t>
      </w:r>
      <w:r w:rsidRPr="00AC7298">
        <w:rPr>
          <w:rFonts w:ascii="PT Astra Serif" w:eastAsia="Times New Roman" w:hAnsi="PT Astra Serif"/>
          <w:sz w:val="28"/>
          <w:szCs w:val="28"/>
          <w:lang w:eastAsia="ru-RU"/>
        </w:rPr>
        <w:t>);</w:t>
      </w:r>
    </w:p>
    <w:p w:rsidR="009A5712" w:rsidRDefault="00637FA7" w:rsidP="00AC7298">
      <w:pPr>
        <w:pStyle w:val="Standard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4) Требования к отчётности</w:t>
      </w:r>
      <w:r w:rsidR="001F37CF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в том числе определение порядка, а также сроков и формы представления Агентством отчётности о достижении </w:t>
      </w:r>
      <w:r w:rsidR="001F37CF">
        <w:rPr>
          <w:rFonts w:ascii="PT Astra Serif" w:eastAsia="Times New Roman" w:hAnsi="PT Astra Serif"/>
          <w:sz w:val="28"/>
          <w:szCs w:val="28"/>
          <w:lang w:eastAsia="ru-RU"/>
        </w:rPr>
        <w:t xml:space="preserve">значений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показателей</w:t>
      </w:r>
      <w:r w:rsidR="001F37CF">
        <w:rPr>
          <w:rFonts w:ascii="PT Astra Serif" w:eastAsia="Times New Roman" w:hAnsi="PT Astra Serif"/>
          <w:sz w:val="28"/>
          <w:szCs w:val="28"/>
          <w:lang w:eastAsia="ru-RU"/>
        </w:rPr>
        <w:t xml:space="preserve"> (целевых индикаторов)</w:t>
      </w:r>
      <w:bookmarkStart w:id="30" w:name="_GoBack"/>
      <w:bookmarkEnd w:id="30"/>
      <w:r>
        <w:rPr>
          <w:rFonts w:ascii="PT Astra Serif" w:eastAsia="Times New Roman" w:hAnsi="PT Astra Serif"/>
          <w:sz w:val="28"/>
          <w:szCs w:val="28"/>
          <w:lang w:eastAsia="ru-RU"/>
        </w:rPr>
        <w:t>в соответствии с государственной программой</w:t>
      </w:r>
      <w:r w:rsidR="00AC7298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9A5712" w:rsidRDefault="00637FA7" w:rsidP="00AC7298">
      <w:pPr>
        <w:pStyle w:val="Standard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5) сроки и формы представления Агентством дополнительной отчётности;</w:t>
      </w:r>
    </w:p>
    <w:p w:rsidR="009A5712" w:rsidRDefault="00637FA7" w:rsidP="00AC7298">
      <w:pPr>
        <w:pStyle w:val="Standard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6) порядок и сроки возврата Агентством субсидий в областной бюджет Ульяновской области;</w:t>
      </w:r>
    </w:p>
    <w:p w:rsidR="009A5712" w:rsidRDefault="00637FA7" w:rsidP="00AC7298">
      <w:pPr>
        <w:pStyle w:val="Standard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7) согласие Агентства и лиц, являющихся поставщиками (подрядчиками, исполнителями) по договорам (соглашениям), заключённым в целях исполнения обязательств по Соглашению,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субсидий и запрет на приобретение за счет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субсидий иных операций, определенных настоящим Положением.</w:t>
      </w:r>
    </w:p>
    <w:bookmarkEnd w:id="0"/>
    <w:p w:rsidR="00AC7298" w:rsidRDefault="00AC7298" w:rsidP="00AC7298">
      <w:pPr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9. Агентство вправе обратиться в Министерство с заявлением о заключении дополнительного соглашения к Соглашению, в том числе дополнительного соглашения о расторжении соглашения (при необходимости), в соответствии с типовой формой, установленной Министерством финансов Ульяновской области.</w:t>
      </w:r>
    </w:p>
    <w:p w:rsidR="00AC7298" w:rsidRDefault="00AC7298" w:rsidP="00AC7298">
      <w:pPr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Заявление о заключении дополнительного соглашения к соглашению составляется в произвольной форме с указанием оснований для внесения соответствующих изменений и/или дополнений к соглашению и представляется в Министерство с приложением проекта дополнительного соглашения к соглашению.</w:t>
      </w:r>
    </w:p>
    <w:p w:rsidR="00AC7298" w:rsidRDefault="00AC7298" w:rsidP="00AC7298">
      <w:pPr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Министерство в течение 5 рабочих дней рассматривает заявление Агентства о заключении дополнительного соглашения к соглашению и проект дополнительного соглашения и направляет в адрес Агентства дополнительное соглашение к соглашению или уведомление об отказе в заключении дополнительного соглашения.</w:t>
      </w:r>
    </w:p>
    <w:p w:rsidR="00AC7298" w:rsidRDefault="00AC7298" w:rsidP="00AC7298">
      <w:pPr>
        <w:autoSpaceDE w:val="0"/>
        <w:ind w:firstLine="540"/>
        <w:jc w:val="both"/>
        <w:textAlignment w:val="auto"/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Основанием для принятия Министерством решения об отказе в заключении дополнительного соглашения является несоответствие положений проекта дополнительного соглашения положениям </w:t>
      </w:r>
      <w:r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  <w:t>настоящих Правил.</w:t>
      </w:r>
    </w:p>
    <w:p w:rsidR="00AC7298" w:rsidRDefault="00AC7298" w:rsidP="00AC7298">
      <w:pPr>
        <w:autoSpaceDE w:val="0"/>
        <w:ind w:firstLine="540"/>
        <w:jc w:val="both"/>
        <w:textAlignment w:val="auto"/>
      </w:pPr>
      <w:r>
        <w:rPr>
          <w:rFonts w:ascii="PT Astra Serif" w:eastAsia="Times New Roman" w:hAnsi="PT Astra Serif" w:cs="Times New Roman"/>
          <w:color w:val="000000"/>
          <w:kern w:val="0"/>
          <w:sz w:val="28"/>
          <w:szCs w:val="28"/>
          <w:lang w:eastAsia="ru-RU" w:bidi="ar-SA"/>
        </w:rPr>
        <w:t xml:space="preserve">10. Перечисление субсидий осуществляется Министерством с лицевого счета, открытого в Министерстве финансов Ульяновской области, на расчётный счёт Агентства, открытый в Министерстве финансов Ульяновской области, в сроки и на основании документов, предусмотренных Соглашением. В случае обнаружения в представленных Агентством для перечисления субсидий документах (копиях документов) неполных и (или) недостоверных сведений субсидии не перечисляются, о чём Агентство уведомляется Министерством </w:t>
      </w: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в письменной форме не позднее 5 рабочих дней со дня обнаружения таких сведений.</w:t>
      </w:r>
    </w:p>
    <w:p w:rsidR="00AC7298" w:rsidRDefault="00AC7298" w:rsidP="00AC7298">
      <w:pPr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11. Министерство обеспечивает соблюдение Агентством условий, целей и порядка, установленных при предоставлении субсидий. Министерство и органы государственного финансового контроля проводят обязательную проверку соблюдения Агентством условий, целей и порядка предоставления субсидий.</w:t>
      </w:r>
    </w:p>
    <w:p w:rsidR="00AC7298" w:rsidRDefault="00AC7298" w:rsidP="00AC7298">
      <w:pPr>
        <w:autoSpaceDE w:val="0"/>
        <w:ind w:firstLine="540"/>
        <w:jc w:val="both"/>
        <w:textAlignment w:val="auto"/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12. </w:t>
      </w:r>
      <w:r>
        <w:rPr>
          <w:rFonts w:ascii="PT Astra Serif" w:hAnsi="PT Astra Serif"/>
          <w:sz w:val="28"/>
          <w:szCs w:val="28"/>
        </w:rPr>
        <w:t>Агентство представляет в Министерство отчёт о результатах использования субсидий. Министерство определяет требования к отчётности, в том числе порядок, сроки и формы представления Агентством отчётности о достижении результатов, показателей, устанавливаемых в Соглашении. Министерство вправе устанавливать в соглашении сроки и формы представления Агентством дополнительной отчётности.</w:t>
      </w:r>
    </w:p>
    <w:p w:rsidR="00AC7298" w:rsidRDefault="00AC7298" w:rsidP="00AC7298">
      <w:pPr>
        <w:autoSpaceDE w:val="0"/>
        <w:ind w:firstLine="540"/>
        <w:jc w:val="both"/>
        <w:textAlignment w:val="auto"/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13. В случае нарушения Агентством условий, целей и порядка, установленных при предоставлении субсидий, недостижения результатов, значений показателей, указанных в Соглашении, или установления факта представления ложных либо намеренно искажённых сведений, выявленных по результатам проведённых Министерством или уполномоченным органом государственного финансового контроля проверок, Министерство обеспечивает возврат субсидий в областной бюджет Ульяновской области путём направления Агентству в срок, не превышающий 30 календарных дней со дня обнаружения нарушений, требования о необходимости возврата субсидий в течение 10 календарных дней со дня получения указанного требования.</w:t>
      </w:r>
    </w:p>
    <w:p w:rsidR="00AC7298" w:rsidRDefault="00AC7298" w:rsidP="00AC7298">
      <w:pPr>
        <w:autoSpaceDE w:val="0"/>
        <w:ind w:firstLine="540"/>
        <w:jc w:val="both"/>
        <w:textAlignment w:val="auto"/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В случае недостижения </w:t>
      </w:r>
      <w:r>
        <w:rPr>
          <w:rFonts w:ascii="PT Astra Serif" w:eastAsia="Times New Roman" w:hAnsi="PT Astra Serif" w:cs="Times New Roman"/>
          <w:kern w:val="0"/>
          <w:sz w:val="28"/>
          <w:szCs w:val="28"/>
          <w:shd w:val="clear" w:color="auto" w:fill="FFFFFF"/>
          <w:lang w:eastAsia="ru-RU" w:bidi="ar-SA"/>
        </w:rPr>
        <w:t>Агентством результатов, значений показателей, указанных в Соглашении, перечисленные ему субсидии подлежат возврату в областной бюджет Ульяновской области в объёме</w:t>
      </w: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, пропорциональном величине недостигнутых значений указанных показателей.</w:t>
      </w:r>
    </w:p>
    <w:p w:rsidR="00AC7298" w:rsidRDefault="00AC7298" w:rsidP="00AC7298">
      <w:pPr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Возврат субсидий осуществляется на лицевой счёт Министерства с последующим перечислением в доход областного бюджета Ульяновской области в установленном законодательством порядке.</w:t>
      </w:r>
    </w:p>
    <w:p w:rsidR="00AC7298" w:rsidRDefault="00AC7298" w:rsidP="00AC7298">
      <w:pPr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В случае отказа или уклонения Агентства от добровольного возврата субсидий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взысканию.</w:t>
      </w:r>
    </w:p>
    <w:p w:rsidR="00AC7298" w:rsidRDefault="00AC7298" w:rsidP="00AC7298">
      <w:pPr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14. Субсидии, не использованные в текущем финансовом году, подлежат использованию в очередном финансовом году на те же цели в соответствии с решением Министерства, согласованным с Министерством финансов Ульяновской области.</w:t>
      </w:r>
    </w:p>
    <w:p w:rsidR="0098246D" w:rsidRDefault="0098246D" w:rsidP="00AC7298">
      <w:pPr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</w:p>
    <w:p w:rsidR="0098246D" w:rsidRDefault="0098246D" w:rsidP="0098246D">
      <w:pPr>
        <w:autoSpaceDE w:val="0"/>
        <w:ind w:firstLine="540"/>
        <w:jc w:val="center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__________________________</w:t>
      </w:r>
    </w:p>
    <w:p w:rsidR="0098246D" w:rsidRDefault="0098246D" w:rsidP="0098246D">
      <w:pPr>
        <w:autoSpaceDE w:val="0"/>
        <w:ind w:firstLine="540"/>
        <w:jc w:val="center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</w:p>
    <w:p w:rsidR="0098246D" w:rsidRDefault="0098246D" w:rsidP="0098246D">
      <w:pPr>
        <w:autoSpaceDE w:val="0"/>
        <w:ind w:firstLine="540"/>
        <w:jc w:val="center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</w:p>
    <w:p w:rsidR="009A5712" w:rsidRDefault="009A5712" w:rsidP="00AC7298">
      <w:pPr>
        <w:pStyle w:val="Standard"/>
        <w:spacing w:after="0" w:line="240" w:lineRule="auto"/>
        <w:ind w:firstLine="708"/>
        <w:jc w:val="both"/>
      </w:pPr>
    </w:p>
    <w:sectPr w:rsidR="009A5712" w:rsidSect="00B51D30">
      <w:pgSz w:w="11906" w:h="16838"/>
      <w:pgMar w:top="1134" w:right="567" w:bottom="851" w:left="1701" w:header="709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7FD" w:rsidRDefault="008407FD" w:rsidP="009A5712">
      <w:r>
        <w:separator/>
      </w:r>
    </w:p>
  </w:endnote>
  <w:endnote w:type="continuationSeparator" w:id="1">
    <w:p w:rsidR="008407FD" w:rsidRDefault="008407FD" w:rsidP="009A5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PT Astra Serif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7FD" w:rsidRDefault="008407FD" w:rsidP="009A5712">
      <w:r w:rsidRPr="009A5712">
        <w:rPr>
          <w:color w:val="000000"/>
        </w:rPr>
        <w:separator/>
      </w:r>
    </w:p>
  </w:footnote>
  <w:footnote w:type="continuationSeparator" w:id="1">
    <w:p w:rsidR="008407FD" w:rsidRDefault="008407FD" w:rsidP="009A5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690463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E7F92" w:rsidRPr="00712FF3" w:rsidRDefault="00FD41DA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712FF3">
          <w:rPr>
            <w:rFonts w:ascii="PT Astra Serif" w:hAnsi="PT Astra Serif"/>
            <w:sz w:val="28"/>
            <w:szCs w:val="28"/>
          </w:rPr>
          <w:fldChar w:fldCharType="begin"/>
        </w:r>
        <w:r w:rsidR="001E7F92" w:rsidRPr="00712FF3">
          <w:rPr>
            <w:rFonts w:ascii="PT Astra Serif" w:hAnsi="PT Astra Serif"/>
            <w:sz w:val="28"/>
            <w:szCs w:val="28"/>
          </w:rPr>
          <w:instrText>PAGE   \* MERGEFORMAT</w:instrText>
        </w:r>
        <w:r w:rsidRPr="00712FF3">
          <w:rPr>
            <w:rFonts w:ascii="PT Astra Serif" w:hAnsi="PT Astra Serif"/>
            <w:sz w:val="28"/>
            <w:szCs w:val="28"/>
          </w:rPr>
          <w:fldChar w:fldCharType="separate"/>
        </w:r>
        <w:r w:rsidR="00D36110">
          <w:rPr>
            <w:rFonts w:ascii="PT Astra Serif" w:hAnsi="PT Astra Serif"/>
            <w:noProof/>
            <w:sz w:val="28"/>
            <w:szCs w:val="28"/>
          </w:rPr>
          <w:t>6</w:t>
        </w:r>
        <w:r w:rsidRPr="00712FF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9A5712" w:rsidRPr="00637FA7" w:rsidRDefault="009A5712">
    <w:pPr>
      <w:pStyle w:val="a5"/>
      <w:tabs>
        <w:tab w:val="left" w:pos="448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37E6"/>
    <w:multiLevelType w:val="multilevel"/>
    <w:tmpl w:val="6658D43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AE6699D"/>
    <w:multiLevelType w:val="multilevel"/>
    <w:tmpl w:val="D6E6DACE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A4571AB"/>
    <w:multiLevelType w:val="multilevel"/>
    <w:tmpl w:val="DBDC0A78"/>
    <w:styleLink w:val="WW8Num5"/>
    <w:lvl w:ilvl="0">
      <w:start w:val="1"/>
      <w:numFmt w:val="decimal"/>
      <w:lvlText w:val="%1."/>
      <w:lvlJc w:val="left"/>
      <w:rPr>
        <w:rFonts w:eastAsia="Times New Roman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695B173A"/>
    <w:multiLevelType w:val="multilevel"/>
    <w:tmpl w:val="99E42A38"/>
    <w:styleLink w:val="WW8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74646F0D"/>
    <w:multiLevelType w:val="multilevel"/>
    <w:tmpl w:val="2752F64A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77C47C17"/>
    <w:multiLevelType w:val="multilevel"/>
    <w:tmpl w:val="8E6E8980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A5712"/>
    <w:rsid w:val="00067167"/>
    <w:rsid w:val="000F03EA"/>
    <w:rsid w:val="001700CC"/>
    <w:rsid w:val="00173C36"/>
    <w:rsid w:val="00196E42"/>
    <w:rsid w:val="001E7F92"/>
    <w:rsid w:val="001F37CF"/>
    <w:rsid w:val="001F66C5"/>
    <w:rsid w:val="002E5553"/>
    <w:rsid w:val="00442AEC"/>
    <w:rsid w:val="00637FA7"/>
    <w:rsid w:val="00692E17"/>
    <w:rsid w:val="00703E8F"/>
    <w:rsid w:val="00712FF3"/>
    <w:rsid w:val="0079366C"/>
    <w:rsid w:val="007C3C3B"/>
    <w:rsid w:val="008407FD"/>
    <w:rsid w:val="0098246D"/>
    <w:rsid w:val="00990860"/>
    <w:rsid w:val="009A5712"/>
    <w:rsid w:val="00AC7298"/>
    <w:rsid w:val="00B12838"/>
    <w:rsid w:val="00B51D30"/>
    <w:rsid w:val="00BB0016"/>
    <w:rsid w:val="00BE5B78"/>
    <w:rsid w:val="00D36110"/>
    <w:rsid w:val="00F566A2"/>
    <w:rsid w:val="00FD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571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5712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9A5712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9A5712"/>
    <w:pPr>
      <w:spacing w:after="120"/>
    </w:pPr>
  </w:style>
  <w:style w:type="paragraph" w:styleId="a3">
    <w:name w:val="List"/>
    <w:basedOn w:val="Textbody"/>
    <w:rsid w:val="009A5712"/>
    <w:rPr>
      <w:rFonts w:cs="Lucida Sans"/>
    </w:rPr>
  </w:style>
  <w:style w:type="paragraph" w:styleId="a4">
    <w:name w:val="caption"/>
    <w:basedOn w:val="Standard"/>
    <w:rsid w:val="009A571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9A5712"/>
    <w:pPr>
      <w:suppressLineNumbers/>
    </w:pPr>
    <w:rPr>
      <w:rFonts w:cs="Lucida Sans"/>
    </w:rPr>
  </w:style>
  <w:style w:type="paragraph" w:styleId="a5">
    <w:name w:val="header"/>
    <w:basedOn w:val="Standard"/>
    <w:uiPriority w:val="99"/>
    <w:rsid w:val="009A5712"/>
    <w:pPr>
      <w:tabs>
        <w:tab w:val="center" w:pos="4677"/>
        <w:tab w:val="right" w:pos="9355"/>
      </w:tabs>
    </w:pPr>
  </w:style>
  <w:style w:type="paragraph" w:styleId="a6">
    <w:name w:val="footer"/>
    <w:basedOn w:val="Standard"/>
    <w:rsid w:val="009A571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A5712"/>
    <w:pPr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7">
    <w:name w:val="Balloon Text"/>
    <w:basedOn w:val="Standard"/>
    <w:rsid w:val="009A57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9A571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paragraph" w:customStyle="1" w:styleId="a8">
    <w:name w:val="Стиль"/>
    <w:rsid w:val="009A5712"/>
    <w:pPr>
      <w:suppressAutoHyphens/>
      <w:autoSpaceDE w:val="0"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rsid w:val="009A5712"/>
    <w:pPr>
      <w:suppressLineNumbers/>
    </w:pPr>
  </w:style>
  <w:style w:type="paragraph" w:customStyle="1" w:styleId="TableHeading">
    <w:name w:val="Table Heading"/>
    <w:basedOn w:val="TableContents"/>
    <w:rsid w:val="009A5712"/>
    <w:pPr>
      <w:jc w:val="center"/>
    </w:pPr>
    <w:rPr>
      <w:b/>
      <w:bCs/>
    </w:rPr>
  </w:style>
  <w:style w:type="paragraph" w:styleId="a9">
    <w:name w:val="annotation text"/>
    <w:basedOn w:val="a"/>
    <w:rsid w:val="009A5712"/>
    <w:rPr>
      <w:rFonts w:cs="Mangal"/>
      <w:sz w:val="20"/>
      <w:szCs w:val="18"/>
    </w:rPr>
  </w:style>
  <w:style w:type="paragraph" w:styleId="aa">
    <w:name w:val="annotation subject"/>
    <w:basedOn w:val="a9"/>
    <w:next w:val="a9"/>
    <w:rsid w:val="009A5712"/>
    <w:rPr>
      <w:b/>
      <w:bCs/>
    </w:rPr>
  </w:style>
  <w:style w:type="character" w:customStyle="1" w:styleId="WW8Num1z0">
    <w:name w:val="WW8Num1z0"/>
    <w:rsid w:val="009A5712"/>
  </w:style>
  <w:style w:type="character" w:customStyle="1" w:styleId="WW8Num1z1">
    <w:name w:val="WW8Num1z1"/>
    <w:rsid w:val="009A5712"/>
  </w:style>
  <w:style w:type="character" w:customStyle="1" w:styleId="WW8Num1z2">
    <w:name w:val="WW8Num1z2"/>
    <w:rsid w:val="009A5712"/>
  </w:style>
  <w:style w:type="character" w:customStyle="1" w:styleId="WW8Num1z3">
    <w:name w:val="WW8Num1z3"/>
    <w:rsid w:val="009A5712"/>
  </w:style>
  <w:style w:type="character" w:customStyle="1" w:styleId="WW8Num1z4">
    <w:name w:val="WW8Num1z4"/>
    <w:rsid w:val="009A5712"/>
  </w:style>
  <w:style w:type="character" w:customStyle="1" w:styleId="WW8Num1z5">
    <w:name w:val="WW8Num1z5"/>
    <w:rsid w:val="009A5712"/>
  </w:style>
  <w:style w:type="character" w:customStyle="1" w:styleId="WW8Num1z6">
    <w:name w:val="WW8Num1z6"/>
    <w:rsid w:val="009A5712"/>
  </w:style>
  <w:style w:type="character" w:customStyle="1" w:styleId="WW8Num1z7">
    <w:name w:val="WW8Num1z7"/>
    <w:rsid w:val="009A5712"/>
  </w:style>
  <w:style w:type="character" w:customStyle="1" w:styleId="WW8Num1z8">
    <w:name w:val="WW8Num1z8"/>
    <w:rsid w:val="009A5712"/>
  </w:style>
  <w:style w:type="character" w:customStyle="1" w:styleId="WW8Num2z0">
    <w:name w:val="WW8Num2z0"/>
    <w:rsid w:val="009A5712"/>
  </w:style>
  <w:style w:type="character" w:customStyle="1" w:styleId="WW8Num2z1">
    <w:name w:val="WW8Num2z1"/>
    <w:rsid w:val="009A5712"/>
  </w:style>
  <w:style w:type="character" w:customStyle="1" w:styleId="WW8Num2z2">
    <w:name w:val="WW8Num2z2"/>
    <w:rsid w:val="009A5712"/>
  </w:style>
  <w:style w:type="character" w:customStyle="1" w:styleId="WW8Num2z3">
    <w:name w:val="WW8Num2z3"/>
    <w:rsid w:val="009A5712"/>
  </w:style>
  <w:style w:type="character" w:customStyle="1" w:styleId="WW8Num2z4">
    <w:name w:val="WW8Num2z4"/>
    <w:rsid w:val="009A5712"/>
  </w:style>
  <w:style w:type="character" w:customStyle="1" w:styleId="WW8Num2z5">
    <w:name w:val="WW8Num2z5"/>
    <w:rsid w:val="009A5712"/>
  </w:style>
  <w:style w:type="character" w:customStyle="1" w:styleId="WW8Num2z6">
    <w:name w:val="WW8Num2z6"/>
    <w:rsid w:val="009A5712"/>
  </w:style>
  <w:style w:type="character" w:customStyle="1" w:styleId="WW8Num2z7">
    <w:name w:val="WW8Num2z7"/>
    <w:rsid w:val="009A5712"/>
  </w:style>
  <w:style w:type="character" w:customStyle="1" w:styleId="WW8Num2z8">
    <w:name w:val="WW8Num2z8"/>
    <w:rsid w:val="009A5712"/>
  </w:style>
  <w:style w:type="character" w:customStyle="1" w:styleId="WW8Num3z0">
    <w:name w:val="WW8Num3z0"/>
    <w:rsid w:val="009A5712"/>
  </w:style>
  <w:style w:type="character" w:customStyle="1" w:styleId="WW8Num3z1">
    <w:name w:val="WW8Num3z1"/>
    <w:rsid w:val="009A5712"/>
  </w:style>
  <w:style w:type="character" w:customStyle="1" w:styleId="WW8Num3z2">
    <w:name w:val="WW8Num3z2"/>
    <w:rsid w:val="009A5712"/>
  </w:style>
  <w:style w:type="character" w:customStyle="1" w:styleId="WW8Num3z3">
    <w:name w:val="WW8Num3z3"/>
    <w:rsid w:val="009A5712"/>
  </w:style>
  <w:style w:type="character" w:customStyle="1" w:styleId="WW8Num3z4">
    <w:name w:val="WW8Num3z4"/>
    <w:rsid w:val="009A5712"/>
  </w:style>
  <w:style w:type="character" w:customStyle="1" w:styleId="WW8Num3z5">
    <w:name w:val="WW8Num3z5"/>
    <w:rsid w:val="009A5712"/>
  </w:style>
  <w:style w:type="character" w:customStyle="1" w:styleId="WW8Num3z6">
    <w:name w:val="WW8Num3z6"/>
    <w:rsid w:val="009A5712"/>
  </w:style>
  <w:style w:type="character" w:customStyle="1" w:styleId="WW8Num3z7">
    <w:name w:val="WW8Num3z7"/>
    <w:rsid w:val="009A5712"/>
  </w:style>
  <w:style w:type="character" w:customStyle="1" w:styleId="WW8Num3z8">
    <w:name w:val="WW8Num3z8"/>
    <w:rsid w:val="009A5712"/>
  </w:style>
  <w:style w:type="character" w:customStyle="1" w:styleId="WW8Num4z0">
    <w:name w:val="WW8Num4z0"/>
    <w:rsid w:val="009A5712"/>
  </w:style>
  <w:style w:type="character" w:customStyle="1" w:styleId="WW8Num4z1">
    <w:name w:val="WW8Num4z1"/>
    <w:rsid w:val="009A5712"/>
  </w:style>
  <w:style w:type="character" w:customStyle="1" w:styleId="WW8Num4z2">
    <w:name w:val="WW8Num4z2"/>
    <w:rsid w:val="009A5712"/>
  </w:style>
  <w:style w:type="character" w:customStyle="1" w:styleId="WW8Num4z3">
    <w:name w:val="WW8Num4z3"/>
    <w:rsid w:val="009A5712"/>
  </w:style>
  <w:style w:type="character" w:customStyle="1" w:styleId="WW8Num4z4">
    <w:name w:val="WW8Num4z4"/>
    <w:rsid w:val="009A5712"/>
  </w:style>
  <w:style w:type="character" w:customStyle="1" w:styleId="WW8Num4z5">
    <w:name w:val="WW8Num4z5"/>
    <w:rsid w:val="009A5712"/>
  </w:style>
  <w:style w:type="character" w:customStyle="1" w:styleId="WW8Num4z6">
    <w:name w:val="WW8Num4z6"/>
    <w:rsid w:val="009A5712"/>
  </w:style>
  <w:style w:type="character" w:customStyle="1" w:styleId="WW8Num4z7">
    <w:name w:val="WW8Num4z7"/>
    <w:rsid w:val="009A5712"/>
  </w:style>
  <w:style w:type="character" w:customStyle="1" w:styleId="WW8Num4z8">
    <w:name w:val="WW8Num4z8"/>
    <w:rsid w:val="009A5712"/>
  </w:style>
  <w:style w:type="character" w:customStyle="1" w:styleId="WW8Num5z0">
    <w:name w:val="WW8Num5z0"/>
    <w:rsid w:val="009A5712"/>
    <w:rPr>
      <w:rFonts w:eastAsia="Times New Roman"/>
    </w:rPr>
  </w:style>
  <w:style w:type="character" w:customStyle="1" w:styleId="WW8Num5z1">
    <w:name w:val="WW8Num5z1"/>
    <w:rsid w:val="009A5712"/>
  </w:style>
  <w:style w:type="character" w:customStyle="1" w:styleId="WW8Num6z0">
    <w:name w:val="WW8Num6z0"/>
    <w:rsid w:val="009A5712"/>
  </w:style>
  <w:style w:type="character" w:customStyle="1" w:styleId="WW8Num6z1">
    <w:name w:val="WW8Num6z1"/>
    <w:rsid w:val="009A5712"/>
  </w:style>
  <w:style w:type="character" w:customStyle="1" w:styleId="WW8Num6z2">
    <w:name w:val="WW8Num6z2"/>
    <w:rsid w:val="009A5712"/>
  </w:style>
  <w:style w:type="character" w:customStyle="1" w:styleId="WW8Num6z3">
    <w:name w:val="WW8Num6z3"/>
    <w:rsid w:val="009A5712"/>
  </w:style>
  <w:style w:type="character" w:customStyle="1" w:styleId="WW8Num6z4">
    <w:name w:val="WW8Num6z4"/>
    <w:rsid w:val="009A5712"/>
  </w:style>
  <w:style w:type="character" w:customStyle="1" w:styleId="WW8Num6z5">
    <w:name w:val="WW8Num6z5"/>
    <w:rsid w:val="009A5712"/>
  </w:style>
  <w:style w:type="character" w:customStyle="1" w:styleId="WW8Num6z6">
    <w:name w:val="WW8Num6z6"/>
    <w:rsid w:val="009A5712"/>
  </w:style>
  <w:style w:type="character" w:customStyle="1" w:styleId="WW8Num6z7">
    <w:name w:val="WW8Num6z7"/>
    <w:rsid w:val="009A5712"/>
  </w:style>
  <w:style w:type="character" w:customStyle="1" w:styleId="WW8Num6z8">
    <w:name w:val="WW8Num6z8"/>
    <w:rsid w:val="009A5712"/>
  </w:style>
  <w:style w:type="character" w:customStyle="1" w:styleId="ab">
    <w:name w:val="Верхний колонтитул Знак"/>
    <w:uiPriority w:val="99"/>
    <w:rsid w:val="009A5712"/>
    <w:rPr>
      <w:sz w:val="22"/>
      <w:szCs w:val="22"/>
    </w:rPr>
  </w:style>
  <w:style w:type="character" w:customStyle="1" w:styleId="ac">
    <w:name w:val="Нижний колонтитул Знак"/>
    <w:rsid w:val="009A5712"/>
    <w:rPr>
      <w:sz w:val="22"/>
      <w:szCs w:val="22"/>
    </w:rPr>
  </w:style>
  <w:style w:type="character" w:customStyle="1" w:styleId="ad">
    <w:name w:val="Текст выноски Знак"/>
    <w:rsid w:val="009A5712"/>
    <w:rPr>
      <w:rFonts w:ascii="Tahoma" w:hAnsi="Tahoma" w:cs="Tahoma"/>
      <w:sz w:val="16"/>
      <w:szCs w:val="16"/>
    </w:rPr>
  </w:style>
  <w:style w:type="character" w:customStyle="1" w:styleId="ae">
    <w:name w:val="Текст сноски Знак"/>
    <w:rsid w:val="009A5712"/>
    <w:rPr>
      <w:rFonts w:ascii="Courier New" w:eastAsia="Courier New" w:hAnsi="Courier New" w:cs="Courier New"/>
      <w:color w:val="000000"/>
    </w:rPr>
  </w:style>
  <w:style w:type="character" w:customStyle="1" w:styleId="FootnoteSymbol">
    <w:name w:val="Footnote Symbol"/>
    <w:rsid w:val="009A5712"/>
    <w:rPr>
      <w:position w:val="0"/>
      <w:vertAlign w:val="superscript"/>
    </w:rPr>
  </w:style>
  <w:style w:type="character" w:customStyle="1" w:styleId="Internetlink">
    <w:name w:val="Internet link"/>
    <w:rsid w:val="009A5712"/>
    <w:rPr>
      <w:color w:val="0000FF"/>
      <w:u w:val="single"/>
    </w:rPr>
  </w:style>
  <w:style w:type="character" w:styleId="af">
    <w:name w:val="annotation reference"/>
    <w:basedOn w:val="a0"/>
    <w:rsid w:val="009A5712"/>
    <w:rPr>
      <w:sz w:val="16"/>
      <w:szCs w:val="16"/>
    </w:rPr>
  </w:style>
  <w:style w:type="character" w:customStyle="1" w:styleId="af0">
    <w:name w:val="Текст примечания Знак"/>
    <w:basedOn w:val="a0"/>
    <w:rsid w:val="009A5712"/>
    <w:rPr>
      <w:rFonts w:cs="Mangal"/>
      <w:sz w:val="20"/>
      <w:szCs w:val="18"/>
    </w:rPr>
  </w:style>
  <w:style w:type="character" w:customStyle="1" w:styleId="af1">
    <w:name w:val="Тема примечания Знак"/>
    <w:basedOn w:val="af0"/>
    <w:rsid w:val="009A5712"/>
    <w:rPr>
      <w:rFonts w:cs="Mangal"/>
      <w:b/>
      <w:bCs/>
      <w:sz w:val="20"/>
      <w:szCs w:val="18"/>
    </w:rPr>
  </w:style>
  <w:style w:type="character" w:customStyle="1" w:styleId="NumberingSymbols">
    <w:name w:val="Numbering Symbols"/>
    <w:rsid w:val="009A5712"/>
  </w:style>
  <w:style w:type="numbering" w:customStyle="1" w:styleId="WW8Num1">
    <w:name w:val="WW8Num1"/>
    <w:basedOn w:val="a2"/>
    <w:rsid w:val="009A5712"/>
    <w:pPr>
      <w:numPr>
        <w:numId w:val="1"/>
      </w:numPr>
    </w:pPr>
  </w:style>
  <w:style w:type="numbering" w:customStyle="1" w:styleId="WW8Num2">
    <w:name w:val="WW8Num2"/>
    <w:basedOn w:val="a2"/>
    <w:rsid w:val="009A5712"/>
    <w:pPr>
      <w:numPr>
        <w:numId w:val="2"/>
      </w:numPr>
    </w:pPr>
  </w:style>
  <w:style w:type="numbering" w:customStyle="1" w:styleId="WW8Num3">
    <w:name w:val="WW8Num3"/>
    <w:basedOn w:val="a2"/>
    <w:rsid w:val="009A5712"/>
    <w:pPr>
      <w:numPr>
        <w:numId w:val="3"/>
      </w:numPr>
    </w:pPr>
  </w:style>
  <w:style w:type="numbering" w:customStyle="1" w:styleId="WW8Num4">
    <w:name w:val="WW8Num4"/>
    <w:basedOn w:val="a2"/>
    <w:rsid w:val="009A5712"/>
    <w:pPr>
      <w:numPr>
        <w:numId w:val="4"/>
      </w:numPr>
    </w:pPr>
  </w:style>
  <w:style w:type="numbering" w:customStyle="1" w:styleId="WW8Num5">
    <w:name w:val="WW8Num5"/>
    <w:basedOn w:val="a2"/>
    <w:rsid w:val="009A5712"/>
    <w:pPr>
      <w:numPr>
        <w:numId w:val="5"/>
      </w:numPr>
    </w:pPr>
  </w:style>
  <w:style w:type="numbering" w:customStyle="1" w:styleId="WW8Num6">
    <w:name w:val="WW8Num6"/>
    <w:basedOn w:val="a2"/>
    <w:rsid w:val="009A5712"/>
    <w:pPr>
      <w:numPr>
        <w:numId w:val="6"/>
      </w:numPr>
    </w:pPr>
  </w:style>
  <w:style w:type="table" w:styleId="af2">
    <w:name w:val="Table Grid"/>
    <w:basedOn w:val="a1"/>
    <w:uiPriority w:val="59"/>
    <w:unhideWhenUsed/>
    <w:rsid w:val="00703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2DEA6-0B3D-4CAE-99FD-9DAD18F9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5868</Words>
  <Characters>33448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dad</Company>
  <LinksUpToDate>false</LinksUpToDate>
  <CharactersWithSpaces>39238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NAZAROVA</dc:creator>
  <cp:lastModifiedBy>Olga Brenduk</cp:lastModifiedBy>
  <cp:revision>2</cp:revision>
  <cp:lastPrinted>2019-12-13T13:03:00Z</cp:lastPrinted>
  <dcterms:created xsi:type="dcterms:W3CDTF">2019-12-18T11:05:00Z</dcterms:created>
  <dcterms:modified xsi:type="dcterms:W3CDTF">2019-12-18T11:05:00Z</dcterms:modified>
</cp:coreProperties>
</file>