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5910C1" w:rsidRDefault="006A3EC9" w:rsidP="006A3EC9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ПРОЕКТ</w:t>
      </w:r>
    </w:p>
    <w:p w:rsidR="006A3EC9" w:rsidRPr="005910C1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5910C1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5910C1" w:rsidRDefault="00B94F6C" w:rsidP="00E434E8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10C1">
        <w:rPr>
          <w:rFonts w:ascii="PT Astra Serif" w:hAnsi="PT Astra Serif" w:cs="Times New Roman"/>
          <w:b/>
          <w:sz w:val="28"/>
          <w:szCs w:val="28"/>
        </w:rPr>
        <w:t>ПРАВИТЕЛЬСТВ</w:t>
      </w:r>
      <w:r w:rsidR="00697A9A" w:rsidRPr="005910C1">
        <w:rPr>
          <w:rFonts w:ascii="PT Astra Serif" w:hAnsi="PT Astra Serif" w:cs="Times New Roman"/>
          <w:b/>
          <w:sz w:val="28"/>
          <w:szCs w:val="28"/>
        </w:rPr>
        <w:t>О</w:t>
      </w:r>
      <w:r w:rsidR="006A3EC9" w:rsidRPr="005910C1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6A3EC9" w:rsidRPr="005910C1" w:rsidRDefault="006A3EC9" w:rsidP="00E434E8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3EC9" w:rsidRPr="005910C1" w:rsidRDefault="00697A9A" w:rsidP="00E434E8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10C1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6A3EC9" w:rsidRPr="005910C1" w:rsidRDefault="006A3EC9" w:rsidP="00ED5A3B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3EC9" w:rsidRPr="005910C1" w:rsidRDefault="006A3EC9" w:rsidP="00ED5A3B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95C19" w:rsidRPr="005910C1" w:rsidRDefault="00795C19" w:rsidP="00ED5A3B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95C19" w:rsidRPr="005910C1" w:rsidRDefault="00795C19" w:rsidP="00ED5A3B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95C19" w:rsidRPr="005910C1" w:rsidRDefault="00795C19" w:rsidP="00ED5A3B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5910C1" w:rsidRDefault="006A3EC9" w:rsidP="00ED5A3B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9A44E0" w:rsidRPr="005910C1" w:rsidRDefault="006C176C" w:rsidP="00E434E8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Об утверж</w:t>
      </w:r>
      <w:r w:rsidR="00AF3A00" w:rsidRPr="005910C1">
        <w:rPr>
          <w:rFonts w:ascii="PT Astra Serif" w:hAnsi="PT Astra Serif" w:cs="Times New Roman"/>
          <w:sz w:val="28"/>
          <w:szCs w:val="28"/>
        </w:rPr>
        <w:t xml:space="preserve">дении Положения о порядке выплаты гражданам премий </w:t>
      </w:r>
    </w:p>
    <w:p w:rsidR="00E434E8" w:rsidRPr="005910C1" w:rsidRDefault="00AF3A00" w:rsidP="00E434E8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по результатам конкурсного отбора разработанных ими проектов</w:t>
      </w:r>
      <w:r w:rsidR="00E434E8" w:rsidRPr="005910C1">
        <w:rPr>
          <w:rFonts w:ascii="PT Astra Serif" w:hAnsi="PT Astra Serif" w:cs="Times New Roman"/>
          <w:sz w:val="28"/>
          <w:szCs w:val="28"/>
        </w:rPr>
        <w:t xml:space="preserve">, </w:t>
      </w:r>
      <w:r w:rsidRPr="005910C1">
        <w:rPr>
          <w:rFonts w:ascii="PT Astra Serif" w:hAnsi="PT Astra Serif" w:cs="Times New Roman"/>
          <w:sz w:val="28"/>
          <w:szCs w:val="28"/>
        </w:rPr>
        <w:t>направленных на профилактику коррупции в Ульяновской области</w:t>
      </w:r>
    </w:p>
    <w:p w:rsidR="00E434E8" w:rsidRPr="005910C1" w:rsidRDefault="00E434E8" w:rsidP="00E434E8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AF3A00">
      <w:pPr>
        <w:pStyle w:val="ConsPlusNormal"/>
        <w:suppressAutoHyphens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В соответствии с областной </w:t>
      </w:r>
      <w:hyperlink r:id="rId8" w:history="1">
        <w:r w:rsidRPr="005910C1">
          <w:rPr>
            <w:rFonts w:ascii="PT Astra Serif" w:hAnsi="PT Astra Serif" w:cs="Times New Roman"/>
            <w:sz w:val="28"/>
            <w:szCs w:val="28"/>
          </w:rPr>
          <w:t>программой</w:t>
        </w:r>
      </w:hyperlink>
      <w:r w:rsidR="00AF3A00" w:rsidRPr="005910C1">
        <w:rPr>
          <w:rFonts w:ascii="PT Astra Serif" w:hAnsi="PT Astra Serif" w:cs="Times New Roman"/>
          <w:sz w:val="28"/>
          <w:szCs w:val="28"/>
        </w:rPr>
        <w:t xml:space="preserve"> «</w:t>
      </w:r>
      <w:r w:rsidRPr="005910C1">
        <w:rPr>
          <w:rFonts w:ascii="PT Astra Serif" w:hAnsi="PT Astra Serif" w:cs="Times New Roman"/>
          <w:sz w:val="28"/>
          <w:szCs w:val="28"/>
        </w:rPr>
        <w:t xml:space="preserve">Противодействие коррупции </w:t>
      </w:r>
      <w:r w:rsidR="00166C04" w:rsidRPr="005910C1">
        <w:rPr>
          <w:rFonts w:ascii="PT Astra Serif" w:hAnsi="PT Astra Serif" w:cs="Times New Roman"/>
          <w:sz w:val="28"/>
          <w:szCs w:val="28"/>
        </w:rPr>
        <w:br/>
      </w:r>
      <w:r w:rsidR="00AF3A00" w:rsidRPr="005910C1">
        <w:rPr>
          <w:rFonts w:ascii="PT Astra Serif" w:hAnsi="PT Astra Serif" w:cs="Times New Roman"/>
          <w:sz w:val="28"/>
          <w:szCs w:val="28"/>
        </w:rPr>
        <w:t>в Ульяновской области»</w:t>
      </w:r>
      <w:r w:rsidRPr="005910C1">
        <w:rPr>
          <w:rFonts w:ascii="PT Astra Serif" w:hAnsi="PT Astra Serif" w:cs="Times New Roman"/>
          <w:sz w:val="28"/>
          <w:szCs w:val="28"/>
        </w:rPr>
        <w:t xml:space="preserve"> на 201</w:t>
      </w:r>
      <w:r w:rsidR="00312A4E" w:rsidRPr="005910C1">
        <w:rPr>
          <w:rFonts w:ascii="PT Astra Serif" w:hAnsi="PT Astra Serif" w:cs="Times New Roman"/>
          <w:sz w:val="28"/>
          <w:szCs w:val="28"/>
        </w:rPr>
        <w:t>9</w:t>
      </w:r>
      <w:r w:rsidR="00BE4675" w:rsidRPr="005910C1">
        <w:rPr>
          <w:rFonts w:ascii="PT Astra Serif" w:hAnsi="PT Astra Serif" w:cs="Times New Roman"/>
          <w:sz w:val="28"/>
          <w:szCs w:val="28"/>
        </w:rPr>
        <w:t>-</w:t>
      </w:r>
      <w:r w:rsidRPr="005910C1">
        <w:rPr>
          <w:rFonts w:ascii="PT Astra Serif" w:hAnsi="PT Astra Serif" w:cs="Times New Roman"/>
          <w:sz w:val="28"/>
          <w:szCs w:val="28"/>
        </w:rPr>
        <w:t>20</w:t>
      </w:r>
      <w:r w:rsidR="00312A4E" w:rsidRPr="005910C1">
        <w:rPr>
          <w:rFonts w:ascii="PT Astra Serif" w:hAnsi="PT Astra Serif" w:cs="Times New Roman"/>
          <w:sz w:val="28"/>
          <w:szCs w:val="28"/>
        </w:rPr>
        <w:t>21</w:t>
      </w:r>
      <w:r w:rsidR="0088477C" w:rsidRPr="005910C1">
        <w:rPr>
          <w:rFonts w:ascii="PT Astra Serif" w:hAnsi="PT Astra Serif" w:cs="Times New Roman"/>
          <w:sz w:val="28"/>
          <w:szCs w:val="28"/>
        </w:rPr>
        <w:t xml:space="preserve"> годы, утверждё</w:t>
      </w:r>
      <w:r w:rsidRPr="005910C1">
        <w:rPr>
          <w:rFonts w:ascii="PT Astra Serif" w:hAnsi="PT Astra Serif" w:cs="Times New Roman"/>
          <w:sz w:val="28"/>
          <w:szCs w:val="28"/>
        </w:rPr>
        <w:t xml:space="preserve">нной постановлением Правительства Ульяновской области от </w:t>
      </w:r>
      <w:r w:rsidR="00312A4E" w:rsidRPr="005910C1">
        <w:rPr>
          <w:rFonts w:ascii="PT Astra Serif" w:hAnsi="PT Astra Serif" w:cs="Times New Roman"/>
          <w:sz w:val="28"/>
          <w:szCs w:val="28"/>
        </w:rPr>
        <w:t>20.12.2018</w:t>
      </w:r>
      <w:r w:rsidR="00AF3A00" w:rsidRPr="005910C1">
        <w:rPr>
          <w:rFonts w:ascii="PT Astra Serif" w:hAnsi="PT Astra Serif" w:cs="Times New Roman"/>
          <w:sz w:val="28"/>
          <w:szCs w:val="28"/>
        </w:rPr>
        <w:t xml:space="preserve"> №</w:t>
      </w:r>
      <w:r w:rsidR="00312A4E" w:rsidRPr="005910C1">
        <w:rPr>
          <w:rFonts w:ascii="PT Astra Serif" w:hAnsi="PT Astra Serif" w:cs="Times New Roman"/>
          <w:sz w:val="28"/>
          <w:szCs w:val="28"/>
        </w:rPr>
        <w:t xml:space="preserve"> 665</w:t>
      </w:r>
      <w:r w:rsidR="00AF3A00" w:rsidRPr="005910C1">
        <w:rPr>
          <w:rFonts w:ascii="PT Astra Serif" w:hAnsi="PT Astra Serif" w:cs="Times New Roman"/>
          <w:sz w:val="28"/>
          <w:szCs w:val="28"/>
        </w:rPr>
        <w:t>-П «</w:t>
      </w:r>
      <w:r w:rsidRPr="005910C1">
        <w:rPr>
          <w:rFonts w:ascii="PT Astra Serif" w:hAnsi="PT Astra Serif" w:cs="Times New Roman"/>
          <w:sz w:val="28"/>
          <w:szCs w:val="28"/>
        </w:rPr>
        <w:t>Об у</w:t>
      </w:r>
      <w:r w:rsidR="00AF3A00" w:rsidRPr="005910C1">
        <w:rPr>
          <w:rFonts w:ascii="PT Astra Serif" w:hAnsi="PT Astra Serif" w:cs="Times New Roman"/>
          <w:sz w:val="28"/>
          <w:szCs w:val="28"/>
        </w:rPr>
        <w:t>тверждении областной программы «</w:t>
      </w:r>
      <w:r w:rsidRPr="005910C1">
        <w:rPr>
          <w:rFonts w:ascii="PT Astra Serif" w:hAnsi="PT Astra Serif" w:cs="Times New Roman"/>
          <w:sz w:val="28"/>
          <w:szCs w:val="28"/>
        </w:rPr>
        <w:t xml:space="preserve">Противодействие </w:t>
      </w:r>
      <w:r w:rsidR="00AF3A00" w:rsidRPr="005910C1">
        <w:rPr>
          <w:rFonts w:ascii="PT Astra Serif" w:hAnsi="PT Astra Serif" w:cs="Times New Roman"/>
          <w:sz w:val="28"/>
          <w:szCs w:val="28"/>
        </w:rPr>
        <w:t>коррупции в Ульяновской области»</w:t>
      </w:r>
      <w:r w:rsidR="00166C04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на 201</w:t>
      </w:r>
      <w:r w:rsidR="00BE4675" w:rsidRPr="005910C1">
        <w:rPr>
          <w:rFonts w:ascii="PT Astra Serif" w:hAnsi="PT Astra Serif" w:cs="Times New Roman"/>
          <w:sz w:val="28"/>
          <w:szCs w:val="28"/>
        </w:rPr>
        <w:t>9-</w:t>
      </w:r>
      <w:r w:rsidR="00312A4E" w:rsidRPr="005910C1">
        <w:rPr>
          <w:rFonts w:ascii="PT Astra Serif" w:hAnsi="PT Astra Serif" w:cs="Times New Roman"/>
          <w:sz w:val="28"/>
          <w:szCs w:val="28"/>
        </w:rPr>
        <w:t>2021</w:t>
      </w:r>
      <w:r w:rsidR="00AF3A00" w:rsidRPr="005910C1">
        <w:rPr>
          <w:rFonts w:ascii="PT Astra Serif" w:hAnsi="PT Astra Serif" w:cs="Times New Roman"/>
          <w:sz w:val="28"/>
          <w:szCs w:val="28"/>
        </w:rPr>
        <w:t xml:space="preserve"> годы»</w:t>
      </w:r>
      <w:r w:rsidRPr="005910C1">
        <w:rPr>
          <w:rFonts w:ascii="PT Astra Serif" w:hAnsi="PT Astra Serif" w:cs="Times New Roman"/>
          <w:sz w:val="28"/>
          <w:szCs w:val="28"/>
        </w:rPr>
        <w:t>, Правительство Ульяновской области постановляет:</w:t>
      </w:r>
    </w:p>
    <w:p w:rsidR="00E434E8" w:rsidRPr="005910C1" w:rsidRDefault="00E434E8" w:rsidP="00C32256">
      <w:pPr>
        <w:pStyle w:val="ConsPlusNormal"/>
        <w:suppressAutoHyphens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1. Утвердить прилагаемое </w:t>
      </w:r>
      <w:hyperlink w:anchor="P28" w:history="1">
        <w:r w:rsidRPr="005910C1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Pr="005910C1">
        <w:rPr>
          <w:rFonts w:ascii="PT Astra Serif" w:hAnsi="PT Astra Serif" w:cs="Times New Roman"/>
          <w:sz w:val="28"/>
          <w:szCs w:val="28"/>
        </w:rPr>
        <w:t xml:space="preserve"> о порядке выплаты гражданам премий по результатам конкурсного отбора разработанных ими проектов, направленных на профилактику коррупции в Ульяновской области.</w:t>
      </w:r>
    </w:p>
    <w:p w:rsidR="00D50860" w:rsidRPr="005910C1" w:rsidRDefault="00D50860" w:rsidP="00C32256">
      <w:pPr>
        <w:pStyle w:val="ConsPlusTitle"/>
        <w:suppressAutoHyphens/>
        <w:ind w:firstLine="567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910C1">
        <w:rPr>
          <w:rFonts w:ascii="PT Astra Serif" w:hAnsi="PT Astra Serif" w:cs="Times New Roman"/>
          <w:b w:val="0"/>
          <w:sz w:val="28"/>
          <w:szCs w:val="28"/>
        </w:rPr>
        <w:t>2.</w:t>
      </w:r>
      <w:r w:rsidR="00C32256" w:rsidRPr="005910C1">
        <w:rPr>
          <w:rFonts w:ascii="PT Astra Serif" w:hAnsi="PT Astra Serif" w:cs="Times New Roman"/>
          <w:b w:val="0"/>
          <w:sz w:val="28"/>
          <w:szCs w:val="28"/>
        </w:rPr>
        <w:t xml:space="preserve"> Признать утратившим силу постановление Правительства Ульяновской области от 16.11.2017 № 564-П «Об утверждении Положения о порядке выплаты гражданам премий по результатам конкурсного отбора разработанных ими проектов, направленных на профилактику коррупции в Ульяновской области».</w:t>
      </w:r>
    </w:p>
    <w:p w:rsidR="00E434E8" w:rsidRPr="005910C1" w:rsidRDefault="00D50860" w:rsidP="00C32256">
      <w:pPr>
        <w:pStyle w:val="ConsPlusNormal"/>
        <w:suppressAutoHyphens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3</w:t>
      </w:r>
      <w:r w:rsidR="00E434E8" w:rsidRPr="005910C1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E434E8" w:rsidRPr="005910C1" w:rsidRDefault="00E434E8" w:rsidP="00E434E8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E434E8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E434E8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E434E8">
      <w:pPr>
        <w:pStyle w:val="ConsPlusNormal"/>
        <w:suppressAutoHyphens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Председатель</w:t>
      </w:r>
    </w:p>
    <w:p w:rsidR="008972E2" w:rsidRPr="005910C1" w:rsidRDefault="00E434E8" w:rsidP="008972E2">
      <w:pPr>
        <w:pStyle w:val="ConsPlusNormal"/>
        <w:suppressAutoHyphens/>
        <w:rPr>
          <w:rFonts w:ascii="PT Astra Serif" w:hAnsi="PT Astra Serif" w:cs="Times New Roman"/>
          <w:sz w:val="28"/>
          <w:szCs w:val="28"/>
        </w:rPr>
        <w:sectPr w:rsidR="008972E2" w:rsidRPr="005910C1" w:rsidSect="00013299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910C1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</w:t>
      </w:r>
      <w:r w:rsidR="00AF3A00" w:rsidRPr="005910C1">
        <w:rPr>
          <w:rFonts w:ascii="PT Astra Serif" w:hAnsi="PT Astra Serif" w:cs="Times New Roman"/>
          <w:sz w:val="28"/>
          <w:szCs w:val="28"/>
        </w:rPr>
        <w:t>А.А.Смекалин</w:t>
      </w:r>
    </w:p>
    <w:p w:rsidR="00E434E8" w:rsidRPr="005910C1" w:rsidRDefault="00E434E8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2"/>
        <w:gridCol w:w="4501"/>
      </w:tblGrid>
      <w:tr w:rsidR="008972E2" w:rsidRPr="005910C1" w:rsidTr="00912598">
        <w:tc>
          <w:tcPr>
            <w:tcW w:w="5352" w:type="dxa"/>
            <w:shd w:val="clear" w:color="auto" w:fill="auto"/>
          </w:tcPr>
          <w:p w:rsidR="008972E2" w:rsidRPr="005910C1" w:rsidRDefault="008972E2" w:rsidP="00912598">
            <w:pPr>
              <w:snapToGrid w:val="0"/>
              <w:spacing w:after="0" w:line="100" w:lineRule="atLeast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972E2" w:rsidRPr="005910C1" w:rsidRDefault="00C32256" w:rsidP="00912598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910C1">
              <w:rPr>
                <w:rFonts w:ascii="PT Astra Serif" w:hAnsi="PT Astra Serif" w:cs="PT Astra Serif"/>
                <w:sz w:val="28"/>
                <w:szCs w:val="28"/>
              </w:rPr>
              <w:t>УТВЕРЖДЕНО</w:t>
            </w:r>
          </w:p>
          <w:p w:rsidR="008972E2" w:rsidRPr="005910C1" w:rsidRDefault="008972E2" w:rsidP="00912598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972E2" w:rsidRPr="005910C1" w:rsidRDefault="008972E2" w:rsidP="00912598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910C1">
              <w:rPr>
                <w:rFonts w:ascii="PT Astra Serif" w:hAnsi="PT Astra Serif" w:cs="PT Astra Serif"/>
                <w:sz w:val="28"/>
                <w:szCs w:val="28"/>
              </w:rPr>
              <w:t>постановлением Правительства</w:t>
            </w:r>
          </w:p>
          <w:p w:rsidR="008972E2" w:rsidRPr="005910C1" w:rsidRDefault="008972E2" w:rsidP="00912598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5910C1">
              <w:rPr>
                <w:rFonts w:ascii="PT Astra Serif" w:hAnsi="PT Astra Serif" w:cs="PT Astra Serif"/>
                <w:sz w:val="28"/>
                <w:szCs w:val="28"/>
              </w:rPr>
              <w:t>Ульяновской области</w:t>
            </w:r>
          </w:p>
        </w:tc>
      </w:tr>
    </w:tbl>
    <w:p w:rsidR="00E434E8" w:rsidRPr="005910C1" w:rsidRDefault="00E434E8" w:rsidP="00D1057E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8972E2" w:rsidRPr="005910C1" w:rsidRDefault="008972E2" w:rsidP="00D1057E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8972E2" w:rsidRPr="005910C1" w:rsidRDefault="008972E2" w:rsidP="00D1057E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8972E2" w:rsidRPr="005910C1" w:rsidRDefault="008972E2" w:rsidP="00D1057E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D1057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bookmarkStart w:id="0" w:name="P28"/>
      <w:bookmarkEnd w:id="0"/>
      <w:r w:rsidRPr="005910C1">
        <w:rPr>
          <w:rFonts w:ascii="PT Astra Serif" w:hAnsi="PT Astra Serif" w:cs="Times New Roman"/>
          <w:sz w:val="28"/>
          <w:szCs w:val="28"/>
        </w:rPr>
        <w:t>ПОЛОЖЕНИЕ</w:t>
      </w:r>
    </w:p>
    <w:p w:rsidR="00E434E8" w:rsidRPr="005910C1" w:rsidRDefault="00C32256" w:rsidP="00C3225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о порядке выплаты гражданам премийпо результатам конкурсного отбора разработанных ими проектов</w:t>
      </w:r>
      <w:r w:rsidR="00E434E8" w:rsidRPr="005910C1">
        <w:rPr>
          <w:rFonts w:ascii="PT Astra Serif" w:hAnsi="PT Astra Serif" w:cs="Times New Roman"/>
          <w:sz w:val="28"/>
          <w:szCs w:val="28"/>
        </w:rPr>
        <w:t xml:space="preserve">, </w:t>
      </w:r>
      <w:r w:rsidRPr="005910C1">
        <w:rPr>
          <w:rFonts w:ascii="PT Astra Serif" w:hAnsi="PT Astra Serif" w:cs="Times New Roman"/>
          <w:sz w:val="28"/>
          <w:szCs w:val="28"/>
        </w:rPr>
        <w:t>направленных на профилактику коррупции в Ульяновской области</w:t>
      </w:r>
    </w:p>
    <w:p w:rsidR="00E434E8" w:rsidRPr="005910C1" w:rsidRDefault="00E434E8" w:rsidP="00D1057E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1.1. Настоящее Положение определяет порядок выплаты гражданам премий по результатам конкурсного отбора разработанных ими проектов, направленных на профилактику коррупции в Ульяновской области (далее - отбор, проекты соответственно), в том числе порядок проведения отбора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и критерии оценки представленных проектов.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1.2. Целью проведения отбора является развитие практики участия граждан в реализации государственной политики в области противодействия коррупции.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1.3. Основными задачами отбора являются: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создание условий для участия граждан в реализации государственной политики в области противодействия коррупции;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привлечение граждан к участию в мероприятиях, направленных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на профилактику коррупции;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формирование у граждан гражданской активности;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поддержка и развитие проектов.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1.4. Участниками отбора являются совершеннолетние граждане Российской Федерации, проживающие на территории Ульяновской области (далее также - участники), представившие проекты, оформленные в виде карты и портфолио проекта.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1.5. Участникам, ставшим победителями отбора, выплачиваются премии, размер которых определен </w:t>
      </w:r>
      <w:hyperlink w:anchor="P106" w:history="1">
        <w:r w:rsidRPr="005910C1">
          <w:rPr>
            <w:rFonts w:ascii="PT Astra Serif" w:hAnsi="PT Astra Serif" w:cs="Times New Roman"/>
            <w:sz w:val="28"/>
            <w:szCs w:val="28"/>
          </w:rPr>
          <w:t>разделом 7</w:t>
        </w:r>
      </w:hyperlink>
      <w:r w:rsidRPr="005910C1">
        <w:rPr>
          <w:rFonts w:ascii="PT Astra Serif" w:hAnsi="PT Astra Serif" w:cs="Times New Roman"/>
          <w:sz w:val="28"/>
          <w:szCs w:val="28"/>
        </w:rPr>
        <w:t xml:space="preserve"> настоящего Положения.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1.6. Организатором отбора является Правительство Ульяновской области (далее - Организатор).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2. Направления, по которым проводится отбор,</w:t>
      </w:r>
    </w:p>
    <w:p w:rsidR="00E434E8" w:rsidRPr="005910C1" w:rsidRDefault="00E434E8" w:rsidP="00411F1C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и критерии оценки представляемых на него проектов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2.1. Отбор проводится по следующим направлениям: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1) новые формы и методы деятельности органов государственной власти Ульяновской области, органов местного самоуправления муниципальных </w:t>
      </w:r>
      <w:r w:rsidRPr="005910C1">
        <w:rPr>
          <w:rFonts w:ascii="PT Astra Serif" w:hAnsi="PT Astra Serif" w:cs="Times New Roman"/>
          <w:sz w:val="28"/>
          <w:szCs w:val="28"/>
        </w:rPr>
        <w:lastRenderedPageBreak/>
        <w:t>образований Ульяновской области, направленной на предупреждение коррупции. Участниками отбора в данном направлении представляются проекты, содержащие предложения по разработке и последующему внедрению новых форм и методов деятельности, направленной на предупреждение коррупции в сфере деятельности органов государственной власти Ульяновской области и органов местного самоуправления муниципальных образований Ульяновской области;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2) профилактика коррупции в социальной сфере. Участниками отбора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 xml:space="preserve">в данном направлении представляются проекты, содержащие предложения, реализация которых направлена на повышение эффективности деятельности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 xml:space="preserve">по профилактике коррупции в социальной сфере (образование, </w:t>
      </w:r>
      <w:r w:rsidR="00312A4E" w:rsidRPr="005910C1">
        <w:rPr>
          <w:rFonts w:ascii="PT Astra Serif" w:hAnsi="PT Astra Serif" w:cs="Times New Roman"/>
          <w:sz w:val="28"/>
          <w:szCs w:val="28"/>
        </w:rPr>
        <w:t xml:space="preserve">культура, </w:t>
      </w:r>
      <w:r w:rsidRPr="005910C1">
        <w:rPr>
          <w:rFonts w:ascii="PT Astra Serif" w:hAnsi="PT Astra Serif" w:cs="Times New Roman"/>
          <w:sz w:val="28"/>
          <w:szCs w:val="28"/>
        </w:rPr>
        <w:t>здравоохранение, социальное обслуживание);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3) антикоррупционная пропаганда. Участниками отбора в данном направлении представляются проекты, направленные на создание в обществе нетерпимого отношения к коррупции пут</w:t>
      </w:r>
      <w:r w:rsidR="00DF3889" w:rsidRPr="005910C1">
        <w:rPr>
          <w:rFonts w:ascii="PT Astra Serif" w:hAnsi="PT Astra Serif" w:cs="Times New Roman"/>
          <w:sz w:val="28"/>
          <w:szCs w:val="28"/>
        </w:rPr>
        <w:t>ё</w:t>
      </w:r>
      <w:r w:rsidRPr="005910C1">
        <w:rPr>
          <w:rFonts w:ascii="PT Astra Serif" w:hAnsi="PT Astra Serif" w:cs="Times New Roman"/>
          <w:sz w:val="28"/>
          <w:szCs w:val="28"/>
        </w:rPr>
        <w:t>м реализации творческих проектов;</w:t>
      </w:r>
    </w:p>
    <w:p w:rsidR="00E434E8" w:rsidRPr="005910C1" w:rsidRDefault="00D3048F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4) участие молодё</w:t>
      </w:r>
      <w:r w:rsidR="00E434E8" w:rsidRPr="005910C1">
        <w:rPr>
          <w:rFonts w:ascii="PT Astra Serif" w:hAnsi="PT Astra Serif" w:cs="Times New Roman"/>
          <w:sz w:val="28"/>
          <w:szCs w:val="28"/>
        </w:rPr>
        <w:t xml:space="preserve">жи в реализации государственной политики в области противодействия коррупции. Участниками отбора в данном направлении представляются проекты, направленные на привлечение молодых граждан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="00E434E8" w:rsidRPr="005910C1">
        <w:rPr>
          <w:rFonts w:ascii="PT Astra Serif" w:hAnsi="PT Astra Serif" w:cs="Times New Roman"/>
          <w:sz w:val="28"/>
          <w:szCs w:val="28"/>
        </w:rPr>
        <w:t>и их объединений к участию в мероприятиях по профилактике коррупции.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1" w:name="P54"/>
      <w:bookmarkEnd w:id="1"/>
      <w:r w:rsidRPr="005910C1">
        <w:rPr>
          <w:rFonts w:ascii="PT Astra Serif" w:hAnsi="PT Astra Serif" w:cs="Times New Roman"/>
          <w:sz w:val="28"/>
          <w:szCs w:val="28"/>
        </w:rPr>
        <w:t>2.2. Критериями оценки проектов, представленных участниками, являются: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1) оригинальность, новизна проекта;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2) эффективность и результативность проекта;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3) продолжительность реализации проекта;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4) наличие у автора проекта опыта деятельности, связанной с реализацией других проектов;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5) на</w:t>
      </w:r>
      <w:r w:rsidR="0088477C" w:rsidRPr="005910C1">
        <w:rPr>
          <w:rFonts w:ascii="PT Astra Serif" w:hAnsi="PT Astra Serif" w:cs="Times New Roman"/>
          <w:sz w:val="28"/>
          <w:szCs w:val="28"/>
        </w:rPr>
        <w:t>правленность проекта на определё</w:t>
      </w:r>
      <w:r w:rsidRPr="005910C1">
        <w:rPr>
          <w:rFonts w:ascii="PT Astra Serif" w:hAnsi="PT Astra Serif" w:cs="Times New Roman"/>
          <w:sz w:val="28"/>
          <w:szCs w:val="28"/>
        </w:rPr>
        <w:t>нную группу населения;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6) возможность распространения положительного опыта реализации проекта на всей территории Ульяновской области;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7) привлечение к участию в реализации проекта значительного числа жителей Ульяновской области;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8) публичность - наличие информации о проекте в информационно-телекоммуникационной сети </w:t>
      </w:r>
      <w:r w:rsidR="00D3048F" w:rsidRPr="005910C1">
        <w:rPr>
          <w:rFonts w:ascii="PT Astra Serif" w:hAnsi="PT Astra Serif" w:cs="Times New Roman"/>
          <w:sz w:val="28"/>
          <w:szCs w:val="28"/>
        </w:rPr>
        <w:t>«</w:t>
      </w:r>
      <w:r w:rsidRPr="005910C1">
        <w:rPr>
          <w:rFonts w:ascii="PT Astra Serif" w:hAnsi="PT Astra Serif" w:cs="Times New Roman"/>
          <w:sz w:val="28"/>
          <w:szCs w:val="28"/>
        </w:rPr>
        <w:t>Интернет</w:t>
      </w:r>
      <w:r w:rsidR="00D3048F" w:rsidRPr="005910C1">
        <w:rPr>
          <w:rFonts w:ascii="PT Astra Serif" w:hAnsi="PT Astra Serif" w:cs="Times New Roman"/>
          <w:sz w:val="28"/>
          <w:szCs w:val="28"/>
        </w:rPr>
        <w:t>»</w:t>
      </w:r>
      <w:r w:rsidRPr="005910C1">
        <w:rPr>
          <w:rFonts w:ascii="PT Astra Serif" w:hAnsi="PT Astra Serif" w:cs="Times New Roman"/>
          <w:sz w:val="28"/>
          <w:szCs w:val="28"/>
        </w:rPr>
        <w:t>.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3. Порядок организации и проведения отбора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3.1. Информация об организации и проведении отбора размещается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 xml:space="preserve">в информационно-телекоммуникационной сети </w:t>
      </w:r>
      <w:r w:rsidR="00D3048F" w:rsidRPr="005910C1">
        <w:rPr>
          <w:rFonts w:ascii="PT Astra Serif" w:hAnsi="PT Astra Serif" w:cs="Times New Roman"/>
          <w:sz w:val="28"/>
          <w:szCs w:val="28"/>
        </w:rPr>
        <w:t>«</w:t>
      </w:r>
      <w:r w:rsidRPr="005910C1">
        <w:rPr>
          <w:rFonts w:ascii="PT Astra Serif" w:hAnsi="PT Astra Serif" w:cs="Times New Roman"/>
          <w:sz w:val="28"/>
          <w:szCs w:val="28"/>
        </w:rPr>
        <w:t>Интернет</w:t>
      </w:r>
      <w:r w:rsidR="00D3048F" w:rsidRPr="005910C1">
        <w:rPr>
          <w:rFonts w:ascii="PT Astra Serif" w:hAnsi="PT Astra Serif" w:cs="Times New Roman"/>
          <w:sz w:val="28"/>
          <w:szCs w:val="28"/>
        </w:rPr>
        <w:t>»</w:t>
      </w:r>
      <w:r w:rsidRPr="005910C1">
        <w:rPr>
          <w:rFonts w:ascii="PT Astra Serif" w:hAnsi="PT Astra Serif" w:cs="Times New Roman"/>
          <w:sz w:val="28"/>
          <w:szCs w:val="28"/>
        </w:rPr>
        <w:t xml:space="preserve"> на официальном сайте Губернатора и Правительства Ульяновск</w:t>
      </w:r>
      <w:r w:rsidR="00D67804" w:rsidRPr="005910C1">
        <w:rPr>
          <w:rFonts w:ascii="PT Astra Serif" w:hAnsi="PT Astra Serif" w:cs="Times New Roman"/>
          <w:sz w:val="28"/>
          <w:szCs w:val="28"/>
        </w:rPr>
        <w:t>ой области www.ulgov.ru</w:t>
      </w:r>
      <w:r w:rsidRPr="005910C1">
        <w:rPr>
          <w:rFonts w:ascii="PT Astra Serif" w:hAnsi="PT Astra Serif" w:cs="Times New Roman"/>
          <w:sz w:val="28"/>
          <w:szCs w:val="28"/>
        </w:rPr>
        <w:t>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2" w:name="P67"/>
      <w:bookmarkEnd w:id="2"/>
      <w:r w:rsidRPr="005910C1">
        <w:rPr>
          <w:rFonts w:ascii="PT Astra Serif" w:hAnsi="PT Astra Serif" w:cs="Times New Roman"/>
          <w:sz w:val="28"/>
          <w:szCs w:val="28"/>
        </w:rPr>
        <w:t>3.2. Для участия в отборе участник должен представить Организатору следующие документы и сведения: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1) </w:t>
      </w:r>
      <w:hyperlink w:anchor="P137" w:history="1">
        <w:r w:rsidRPr="005910C1">
          <w:rPr>
            <w:rFonts w:ascii="PT Astra Serif" w:hAnsi="PT Astra Serif" w:cs="Times New Roman"/>
            <w:sz w:val="28"/>
            <w:szCs w:val="28"/>
          </w:rPr>
          <w:t>заявление</w:t>
        </w:r>
      </w:hyperlink>
      <w:r w:rsidRPr="005910C1">
        <w:rPr>
          <w:rFonts w:ascii="PT Astra Serif" w:hAnsi="PT Astra Serif" w:cs="Times New Roman"/>
          <w:sz w:val="28"/>
          <w:szCs w:val="28"/>
        </w:rPr>
        <w:t xml:space="preserve"> на участие в отборе, составленное по фо</w:t>
      </w:r>
      <w:r w:rsidR="00C711BE" w:rsidRPr="005910C1">
        <w:rPr>
          <w:rFonts w:ascii="PT Astra Serif" w:hAnsi="PT Astra Serif" w:cs="Times New Roman"/>
          <w:sz w:val="28"/>
          <w:szCs w:val="28"/>
        </w:rPr>
        <w:t>рме, установленной приложением №</w:t>
      </w:r>
      <w:r w:rsidRPr="005910C1">
        <w:rPr>
          <w:rFonts w:ascii="PT Astra Serif" w:hAnsi="PT Astra Serif" w:cs="Times New Roman"/>
          <w:sz w:val="28"/>
          <w:szCs w:val="28"/>
        </w:rPr>
        <w:t xml:space="preserve"> 1 к настоящему Положению;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2) заполненную </w:t>
      </w:r>
      <w:hyperlink w:anchor="P200" w:history="1">
        <w:r w:rsidRPr="005910C1">
          <w:rPr>
            <w:rFonts w:ascii="PT Astra Serif" w:hAnsi="PT Astra Serif" w:cs="Times New Roman"/>
            <w:sz w:val="28"/>
            <w:szCs w:val="28"/>
          </w:rPr>
          <w:t>карту</w:t>
        </w:r>
      </w:hyperlink>
      <w:r w:rsidRPr="005910C1">
        <w:rPr>
          <w:rFonts w:ascii="PT Astra Serif" w:hAnsi="PT Astra Serif" w:cs="Times New Roman"/>
          <w:sz w:val="28"/>
          <w:szCs w:val="28"/>
        </w:rPr>
        <w:t xml:space="preserve"> проекта, форма которой установлена приложением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="00411F1C" w:rsidRPr="005910C1">
        <w:rPr>
          <w:rFonts w:ascii="PT Astra Serif" w:hAnsi="PT Astra Serif" w:cs="Times New Roman"/>
          <w:sz w:val="28"/>
          <w:szCs w:val="28"/>
        </w:rPr>
        <w:t>№</w:t>
      </w:r>
      <w:r w:rsidRPr="005910C1">
        <w:rPr>
          <w:rFonts w:ascii="PT Astra Serif" w:hAnsi="PT Astra Serif" w:cs="Times New Roman"/>
          <w:sz w:val="28"/>
          <w:szCs w:val="28"/>
        </w:rPr>
        <w:t xml:space="preserve"> 2 к настоящему Положению;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lastRenderedPageBreak/>
        <w:t xml:space="preserve">3) копию паспорта или иного документа, удостоверяющего в соответствии с законодательством личность гражданина Российской Федерации, с отметкой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о регистрации участника по месту жительства в границах территории Ульяновской области. В случае если в паспорте или ином документе, удостоверяющем личность участника, указанная отметка отсутствует, участник представляет документ, подтверждающий факт его проживания на территории Ульяновской области;</w:t>
      </w:r>
    </w:p>
    <w:p w:rsidR="00E434E8" w:rsidRPr="005910C1" w:rsidRDefault="00D3048F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4) сведения о реквизитах счё</w:t>
      </w:r>
      <w:r w:rsidR="00E434E8" w:rsidRPr="005910C1">
        <w:rPr>
          <w:rFonts w:ascii="PT Astra Serif" w:hAnsi="PT Astra Serif" w:cs="Times New Roman"/>
          <w:sz w:val="28"/>
          <w:szCs w:val="28"/>
        </w:rPr>
        <w:t>та участника, открытого в кредитной организации;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5) копию с</w:t>
      </w:r>
      <w:r w:rsidR="00D3048F" w:rsidRPr="005910C1">
        <w:rPr>
          <w:rFonts w:ascii="PT Astra Serif" w:hAnsi="PT Astra Serif" w:cs="Times New Roman"/>
          <w:sz w:val="28"/>
          <w:szCs w:val="28"/>
        </w:rPr>
        <w:t>видетельства о постановке на учё</w:t>
      </w:r>
      <w:r w:rsidRPr="005910C1">
        <w:rPr>
          <w:rFonts w:ascii="PT Astra Serif" w:hAnsi="PT Astra Serif" w:cs="Times New Roman"/>
          <w:sz w:val="28"/>
          <w:szCs w:val="28"/>
        </w:rPr>
        <w:t xml:space="preserve">т физического лица </w:t>
      </w:r>
      <w:r w:rsidR="00166C04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в налоговом органе;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6) документы или сведения, подтверждающие наличие у участника опыта деятельности, связанной с реализацией других проектов (в случае наличия </w:t>
      </w:r>
      <w:r w:rsidR="00166C04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у участника такого опыта).</w:t>
      </w:r>
    </w:p>
    <w:p w:rsidR="00E434E8" w:rsidRPr="005910C1" w:rsidRDefault="00D3048F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3.3. Приё</w:t>
      </w:r>
      <w:r w:rsidR="00E434E8" w:rsidRPr="005910C1">
        <w:rPr>
          <w:rFonts w:ascii="PT Astra Serif" w:hAnsi="PT Astra Serif" w:cs="Times New Roman"/>
          <w:sz w:val="28"/>
          <w:szCs w:val="28"/>
        </w:rPr>
        <w:t xml:space="preserve">м документов, указанных в </w:t>
      </w:r>
      <w:hyperlink w:anchor="P67" w:history="1">
        <w:r w:rsidR="00E434E8" w:rsidRPr="005910C1">
          <w:rPr>
            <w:rFonts w:ascii="PT Astra Serif" w:hAnsi="PT Astra Serif" w:cs="Times New Roman"/>
            <w:sz w:val="28"/>
            <w:szCs w:val="28"/>
          </w:rPr>
          <w:t>пункте 3.2</w:t>
        </w:r>
      </w:hyperlink>
      <w:r w:rsidR="00E434E8" w:rsidRPr="005910C1">
        <w:rPr>
          <w:rFonts w:ascii="PT Astra Serif" w:hAnsi="PT Astra Serif" w:cs="Times New Roman"/>
          <w:sz w:val="28"/>
          <w:szCs w:val="28"/>
        </w:rPr>
        <w:t xml:space="preserve"> настоящего раздела, осуществляется </w:t>
      </w:r>
      <w:r w:rsidRPr="005910C1">
        <w:rPr>
          <w:rFonts w:ascii="PT Astra Serif" w:hAnsi="PT Astra Serif" w:cs="Times New Roman"/>
          <w:sz w:val="28"/>
          <w:szCs w:val="28"/>
        </w:rPr>
        <w:t>у</w:t>
      </w:r>
      <w:r w:rsidR="00C546C0" w:rsidRPr="005910C1">
        <w:rPr>
          <w:rFonts w:ascii="PT Astra Serif" w:hAnsi="PT Astra Serif" w:cs="Times New Roman"/>
          <w:sz w:val="28"/>
          <w:szCs w:val="28"/>
        </w:rPr>
        <w:t xml:space="preserve">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</w:t>
      </w:r>
      <w:r w:rsidR="00E434E8" w:rsidRPr="005910C1">
        <w:rPr>
          <w:rFonts w:ascii="PT Astra Serif" w:hAnsi="PT Astra Serif" w:cs="Times New Roman"/>
          <w:sz w:val="28"/>
          <w:szCs w:val="28"/>
        </w:rPr>
        <w:t>(43201</w:t>
      </w:r>
      <w:r w:rsidR="00306CC8" w:rsidRPr="005910C1">
        <w:rPr>
          <w:rFonts w:ascii="PT Astra Serif" w:hAnsi="PT Astra Serif" w:cs="Times New Roman"/>
          <w:sz w:val="28"/>
          <w:szCs w:val="28"/>
        </w:rPr>
        <w:t>7</w:t>
      </w:r>
      <w:r w:rsidR="00E434E8" w:rsidRPr="005910C1">
        <w:rPr>
          <w:rFonts w:ascii="PT Astra Serif" w:hAnsi="PT Astra Serif" w:cs="Times New Roman"/>
          <w:sz w:val="28"/>
          <w:szCs w:val="28"/>
        </w:rPr>
        <w:t xml:space="preserve">, Ульяновская область, город Ульяновск, </w:t>
      </w:r>
      <w:r w:rsidR="00306CC8" w:rsidRPr="005910C1">
        <w:rPr>
          <w:rFonts w:ascii="PT Astra Serif" w:hAnsi="PT Astra Serif" w:cs="Times New Roman"/>
          <w:sz w:val="28"/>
          <w:szCs w:val="28"/>
        </w:rPr>
        <w:t>Соборная площадь</w:t>
      </w:r>
      <w:r w:rsidR="00E434E8" w:rsidRPr="005910C1">
        <w:rPr>
          <w:rFonts w:ascii="PT Astra Serif" w:hAnsi="PT Astra Serif" w:cs="Times New Roman"/>
          <w:sz w:val="28"/>
          <w:szCs w:val="28"/>
        </w:rPr>
        <w:t xml:space="preserve">, дом 1, кабинет </w:t>
      </w:r>
      <w:r w:rsidR="00166C04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№</w:t>
      </w:r>
      <w:r w:rsidR="00C546C0" w:rsidRPr="005910C1">
        <w:rPr>
          <w:rFonts w:ascii="PT Astra Serif" w:hAnsi="PT Astra Serif" w:cs="Times New Roman"/>
          <w:sz w:val="28"/>
          <w:szCs w:val="28"/>
        </w:rPr>
        <w:t>432</w:t>
      </w:r>
      <w:r w:rsidR="00E434E8" w:rsidRPr="005910C1">
        <w:rPr>
          <w:rFonts w:ascii="PT Astra Serif" w:hAnsi="PT Astra Serif" w:cs="Times New Roman"/>
          <w:sz w:val="28"/>
          <w:szCs w:val="28"/>
        </w:rPr>
        <w:t>) в течение 15 рабочих дней со дня начала отбора.</w:t>
      </w:r>
      <w:r w:rsidR="00480B75" w:rsidRPr="005910C1">
        <w:rPr>
          <w:rFonts w:ascii="PT Astra Serif" w:hAnsi="PT Astra Serif" w:cs="Times New Roman"/>
          <w:sz w:val="28"/>
          <w:szCs w:val="28"/>
        </w:rPr>
        <w:t xml:space="preserve"> Для получения дополнительной информации участники обращаются по телефону </w:t>
      </w:r>
      <w:r w:rsidR="006B1AE3" w:rsidRPr="005910C1">
        <w:rPr>
          <w:rFonts w:ascii="PT Astra Serif" w:hAnsi="PT Astra Serif" w:cs="Times New Roman"/>
          <w:sz w:val="28"/>
          <w:szCs w:val="28"/>
        </w:rPr>
        <w:br/>
      </w:r>
      <w:r w:rsidR="00480B75" w:rsidRPr="005910C1">
        <w:rPr>
          <w:rFonts w:ascii="PT Astra Serif" w:hAnsi="PT Astra Serif" w:cs="Times New Roman"/>
          <w:sz w:val="28"/>
          <w:szCs w:val="28"/>
        </w:rPr>
        <w:t>(8422) 27-37-65</w:t>
      </w:r>
    </w:p>
    <w:p w:rsidR="00E434E8" w:rsidRPr="005910C1" w:rsidRDefault="00D3048F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3.4. Днё</w:t>
      </w:r>
      <w:r w:rsidR="00E434E8" w:rsidRPr="005910C1">
        <w:rPr>
          <w:rFonts w:ascii="PT Astra Serif" w:hAnsi="PT Astra Serif" w:cs="Times New Roman"/>
          <w:sz w:val="28"/>
          <w:szCs w:val="28"/>
        </w:rPr>
        <w:t xml:space="preserve">м начала отбора считается день размещения на официальном сайте Организатора в информационно-телекоммуникационной сети </w:t>
      </w:r>
      <w:r w:rsidRPr="005910C1">
        <w:rPr>
          <w:rFonts w:ascii="PT Astra Serif" w:hAnsi="PT Astra Serif" w:cs="Times New Roman"/>
          <w:sz w:val="28"/>
          <w:szCs w:val="28"/>
        </w:rPr>
        <w:t>«</w:t>
      </w:r>
      <w:r w:rsidR="00E434E8" w:rsidRPr="005910C1">
        <w:rPr>
          <w:rFonts w:ascii="PT Astra Serif" w:hAnsi="PT Astra Serif" w:cs="Times New Roman"/>
          <w:sz w:val="28"/>
          <w:szCs w:val="28"/>
        </w:rPr>
        <w:t>Интернет</w:t>
      </w:r>
      <w:r w:rsidRPr="005910C1">
        <w:rPr>
          <w:rFonts w:ascii="PT Astra Serif" w:hAnsi="PT Astra Serif" w:cs="Times New Roman"/>
          <w:sz w:val="28"/>
          <w:szCs w:val="28"/>
        </w:rPr>
        <w:t>»</w:t>
      </w:r>
      <w:r w:rsidR="00E434E8" w:rsidRPr="005910C1">
        <w:rPr>
          <w:rFonts w:ascii="PT Astra Serif" w:hAnsi="PT Astra Serif" w:cs="Times New Roman"/>
          <w:sz w:val="28"/>
          <w:szCs w:val="28"/>
        </w:rPr>
        <w:t xml:space="preserve"> информации об организации и проведении отбора.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3.5. Основаниями для отказа в допуске участника к отбору являются отсутствие у него права участвовать в отборе, неполнота представленных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 xml:space="preserve">им документов либо наличие в них недостоверных сведений. Решение об отказе в допуске участника к отбору принимает создаваемая в соответствии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с распоряжением Организатора комиссия по определению победителей отбора (далее - комиссия). Указанное решение должно быть принято комиссией при наличии оснований не позднее пяти рабочих дней со дня подачи участником отбора документов и может быть обжаловано в установленном законодательством порядке.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3.</w:t>
      </w:r>
      <w:r w:rsidR="00D3048F" w:rsidRPr="005910C1">
        <w:rPr>
          <w:rFonts w:ascii="PT Astra Serif" w:hAnsi="PT Astra Serif" w:cs="Times New Roman"/>
          <w:sz w:val="28"/>
          <w:szCs w:val="28"/>
        </w:rPr>
        <w:t>6. Итоги отбора подводятся до 9</w:t>
      </w:r>
      <w:r w:rsidRPr="005910C1">
        <w:rPr>
          <w:rFonts w:ascii="PT Astra Serif" w:hAnsi="PT Astra Serif" w:cs="Times New Roman"/>
          <w:sz w:val="28"/>
          <w:szCs w:val="28"/>
        </w:rPr>
        <w:t xml:space="preserve"> декабря текущего года.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3.7. Отбор считается несо</w:t>
      </w:r>
      <w:r w:rsidR="00D3048F" w:rsidRPr="005910C1">
        <w:rPr>
          <w:rFonts w:ascii="PT Astra Serif" w:hAnsi="PT Astra Serif" w:cs="Times New Roman"/>
          <w:sz w:val="28"/>
          <w:szCs w:val="28"/>
        </w:rPr>
        <w:t>стоявшимся, если на участие в нё</w:t>
      </w:r>
      <w:r w:rsidRPr="005910C1">
        <w:rPr>
          <w:rFonts w:ascii="PT Astra Serif" w:hAnsi="PT Astra Serif" w:cs="Times New Roman"/>
          <w:sz w:val="28"/>
          <w:szCs w:val="28"/>
        </w:rPr>
        <w:t>м подана одна заявка или не подано ни одной заявки.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4. Порядок оценки представленных участниками проектов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4.1. Оценку проектов осуществляет комиссия.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4.2. Проекты оцениваются каждым членом комиссии в соответствии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 xml:space="preserve">с критериями, определенными </w:t>
      </w:r>
      <w:hyperlink w:anchor="P54" w:history="1">
        <w:r w:rsidRPr="005910C1">
          <w:rPr>
            <w:rFonts w:ascii="PT Astra Serif" w:hAnsi="PT Astra Serif" w:cs="Times New Roman"/>
            <w:sz w:val="28"/>
            <w:szCs w:val="28"/>
          </w:rPr>
          <w:t>пунктом 2.2 раздела 2</w:t>
        </w:r>
      </w:hyperlink>
      <w:r w:rsidRPr="005910C1">
        <w:rPr>
          <w:rFonts w:ascii="PT Astra Serif" w:hAnsi="PT Astra Serif" w:cs="Times New Roman"/>
          <w:sz w:val="28"/>
          <w:szCs w:val="28"/>
        </w:rPr>
        <w:t xml:space="preserve"> настоящего Положения.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4.3. Проекты оцениваются с применением балльной системы в диапазоне </w:t>
      </w:r>
      <w:r w:rsidRPr="005910C1">
        <w:rPr>
          <w:rFonts w:ascii="PT Astra Serif" w:hAnsi="PT Astra Serif" w:cs="Times New Roman"/>
          <w:sz w:val="28"/>
          <w:szCs w:val="28"/>
        </w:rPr>
        <w:lastRenderedPageBreak/>
        <w:t>от 0 до 11 баллов. В случае если проекты не соответствуют критериям отбора, они оцениваются баллом 0.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4.4. Число баллов, выставленных всеми членами комиссии по результатам оценки каждого проекта, суммируется и делится на число членов комиссии, принявших участие в оценке проекта. Частное от указанного деления представляет собой итоговую сумму баллов, полученных участником.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5. Состав и порядок деятельности комиссии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5.1. Комиссия состоит из председателя комиссии, заместителя председателя комиссии, секретаря комиссии и членов комиссии.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Секретарь комиссии обеспечивает подготовку материалов для рассмотрения и принятия решений на заседаниях комиссии, а также вед</w:t>
      </w:r>
      <w:r w:rsidR="00DF3889" w:rsidRPr="005910C1">
        <w:rPr>
          <w:rFonts w:ascii="PT Astra Serif" w:hAnsi="PT Astra Serif" w:cs="Times New Roman"/>
          <w:sz w:val="28"/>
          <w:szCs w:val="28"/>
        </w:rPr>
        <w:t>ё</w:t>
      </w:r>
      <w:r w:rsidRPr="005910C1">
        <w:rPr>
          <w:rFonts w:ascii="PT Astra Serif" w:hAnsi="PT Astra Serif" w:cs="Times New Roman"/>
          <w:sz w:val="28"/>
          <w:szCs w:val="28"/>
        </w:rPr>
        <w:t>т протокол заседания комиссии.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5.2. Комиссия: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проверяет наличие у участников права на участие в отборе, комплектность представленных ими документов и достоверность содержащихся в них сведений и принимает решение о допуске или об отказе в допуске участника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к отбору;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оценивает проекты;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принимает решение об определении победителей отбора в каждом из его направлений;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принимает решение о награждении победителей отбора.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5.3. Заседание комиссии считается правомочным, если на н</w:t>
      </w:r>
      <w:r w:rsidR="00DF3889" w:rsidRPr="005910C1">
        <w:rPr>
          <w:rFonts w:ascii="PT Astra Serif" w:hAnsi="PT Astra Serif" w:cs="Times New Roman"/>
          <w:sz w:val="28"/>
          <w:szCs w:val="28"/>
        </w:rPr>
        <w:t>ё</w:t>
      </w:r>
      <w:r w:rsidRPr="005910C1">
        <w:rPr>
          <w:rFonts w:ascii="PT Astra Serif" w:hAnsi="PT Astra Serif" w:cs="Times New Roman"/>
          <w:sz w:val="28"/>
          <w:szCs w:val="28"/>
        </w:rPr>
        <w:t>м присутствует не менее половины членов комиссии.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5.4. Итоги заседания комиссии оформляются протоколом заседания комиссии, который подписывается председателем комиссии и секретарем комиссии.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5.5. Организационно-техническое обеспечение деятельности комиссии обеспечивает </w:t>
      </w:r>
      <w:r w:rsidR="00D3048F" w:rsidRPr="005910C1">
        <w:rPr>
          <w:rFonts w:ascii="PT Astra Serif" w:hAnsi="PT Astra Serif" w:cs="Times New Roman"/>
          <w:sz w:val="28"/>
          <w:szCs w:val="28"/>
        </w:rPr>
        <w:t>у</w:t>
      </w:r>
      <w:r w:rsidR="00D67804" w:rsidRPr="005910C1">
        <w:rPr>
          <w:rFonts w:ascii="PT Astra Serif" w:hAnsi="PT Astra Serif" w:cs="Times New Roman"/>
          <w:sz w:val="28"/>
          <w:szCs w:val="28"/>
        </w:rPr>
        <w:t xml:space="preserve">правление по реализации единой государственной политики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="00D67804" w:rsidRPr="005910C1">
        <w:rPr>
          <w:rFonts w:ascii="PT Astra Serif" w:hAnsi="PT Astra Serif" w:cs="Times New Roman"/>
          <w:sz w:val="28"/>
          <w:szCs w:val="28"/>
        </w:rPr>
        <w:t>в области противодействия коррупции, профилактики коррупционных и иных правонарушений</w:t>
      </w:r>
      <w:r w:rsidR="00DF2200" w:rsidRPr="005910C1">
        <w:rPr>
          <w:rFonts w:ascii="PT Astra Serif" w:hAnsi="PT Astra Serif" w:cs="Times New Roman"/>
          <w:sz w:val="28"/>
          <w:szCs w:val="28"/>
        </w:rPr>
        <w:t xml:space="preserve"> администрации Губернатора Ульяновской области</w:t>
      </w:r>
      <w:r w:rsidRPr="005910C1">
        <w:rPr>
          <w:rFonts w:ascii="PT Astra Serif" w:hAnsi="PT Astra Serif" w:cs="Times New Roman"/>
          <w:sz w:val="28"/>
          <w:szCs w:val="28"/>
        </w:rPr>
        <w:t>.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6. Подведение итогов отбора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6.1. Победителями отбора становятся участники, получившие в каждом направлении отбора наибольшую итоговую сумму баллов. В случае если два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 xml:space="preserve">и более участника в каждом направлении отбора получили равную наибольшую итоговую сумму баллов, победитель отбора определяется по результатам открытого голосования членов комиссии простым большинством их голосов.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В случае равенства числа голосов решающим является голос председательствующего на заседании комиссии.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lastRenderedPageBreak/>
        <w:t xml:space="preserve">6.2. Список победителей отбора утверждается распоряжением Организатора на основании протокола заседания комиссии и размещается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 xml:space="preserve">в информационно-телекоммуникационной сети </w:t>
      </w:r>
      <w:r w:rsidR="00D3048F" w:rsidRPr="005910C1">
        <w:rPr>
          <w:rFonts w:ascii="PT Astra Serif" w:hAnsi="PT Astra Serif" w:cs="Times New Roman"/>
          <w:sz w:val="28"/>
          <w:szCs w:val="28"/>
        </w:rPr>
        <w:t>«</w:t>
      </w:r>
      <w:r w:rsidRPr="005910C1">
        <w:rPr>
          <w:rFonts w:ascii="PT Astra Serif" w:hAnsi="PT Astra Serif" w:cs="Times New Roman"/>
          <w:sz w:val="28"/>
          <w:szCs w:val="28"/>
        </w:rPr>
        <w:t>Интернет</w:t>
      </w:r>
      <w:r w:rsidR="00D3048F" w:rsidRPr="005910C1">
        <w:rPr>
          <w:rFonts w:ascii="PT Astra Serif" w:hAnsi="PT Astra Serif" w:cs="Times New Roman"/>
          <w:sz w:val="28"/>
          <w:szCs w:val="28"/>
        </w:rPr>
        <w:t>»</w:t>
      </w:r>
      <w:r w:rsidRPr="005910C1">
        <w:rPr>
          <w:rFonts w:ascii="PT Astra Serif" w:hAnsi="PT Astra Serif" w:cs="Times New Roman"/>
          <w:sz w:val="28"/>
          <w:szCs w:val="28"/>
        </w:rPr>
        <w:t xml:space="preserve"> на официальном сайте Губернатора и Правительства Ул</w:t>
      </w:r>
      <w:r w:rsidR="00DF2200" w:rsidRPr="005910C1">
        <w:rPr>
          <w:rFonts w:ascii="PT Astra Serif" w:hAnsi="PT Astra Serif" w:cs="Times New Roman"/>
          <w:sz w:val="28"/>
          <w:szCs w:val="28"/>
        </w:rPr>
        <w:t xml:space="preserve">ьяновской области </w:t>
      </w:r>
      <w:hyperlink r:id="rId10" w:history="1">
        <w:r w:rsidR="00DF2200" w:rsidRPr="005910C1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www.ulgov.ru</w:t>
        </w:r>
      </w:hyperlink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не позднее 14 рабочих дней со дня подписания протокола.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bookmarkStart w:id="3" w:name="P106"/>
      <w:bookmarkEnd w:id="3"/>
      <w:r w:rsidRPr="005910C1">
        <w:rPr>
          <w:rFonts w:ascii="PT Astra Serif" w:hAnsi="PT Astra Serif" w:cs="Times New Roman"/>
          <w:sz w:val="28"/>
          <w:szCs w:val="28"/>
        </w:rPr>
        <w:t>7. Размер премий, выплачиваемых победителям отбора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7.1. Победителям отбора выплачиваются премии в следующих размерах: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3"/>
        <w:gridCol w:w="4139"/>
      </w:tblGrid>
      <w:tr w:rsidR="00E434E8" w:rsidRPr="005910C1" w:rsidTr="00F76167">
        <w:tc>
          <w:tcPr>
            <w:tcW w:w="4923" w:type="dxa"/>
          </w:tcPr>
          <w:p w:rsidR="00E434E8" w:rsidRPr="005910C1" w:rsidRDefault="00E434E8" w:rsidP="00411F1C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910C1">
              <w:rPr>
                <w:rFonts w:ascii="PT Astra Serif" w:hAnsi="PT Astra Serif" w:cs="Times New Roman"/>
                <w:sz w:val="28"/>
                <w:szCs w:val="28"/>
              </w:rPr>
              <w:t>Направления отбора</w:t>
            </w:r>
          </w:p>
        </w:tc>
        <w:tc>
          <w:tcPr>
            <w:tcW w:w="4139" w:type="dxa"/>
          </w:tcPr>
          <w:p w:rsidR="00E434E8" w:rsidRPr="005910C1" w:rsidRDefault="00E434E8" w:rsidP="00411F1C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910C1">
              <w:rPr>
                <w:rFonts w:ascii="PT Astra Serif" w:hAnsi="PT Astra Serif" w:cs="Times New Roman"/>
                <w:sz w:val="28"/>
                <w:szCs w:val="28"/>
              </w:rPr>
              <w:t>Размер премий</w:t>
            </w:r>
          </w:p>
        </w:tc>
      </w:tr>
      <w:tr w:rsidR="00E434E8" w:rsidRPr="005910C1" w:rsidTr="00F76167">
        <w:tc>
          <w:tcPr>
            <w:tcW w:w="4923" w:type="dxa"/>
          </w:tcPr>
          <w:p w:rsidR="00E434E8" w:rsidRPr="005910C1" w:rsidRDefault="00E434E8" w:rsidP="00411F1C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910C1">
              <w:rPr>
                <w:rFonts w:ascii="PT Astra Serif" w:hAnsi="PT Astra Serif" w:cs="Times New Roman"/>
                <w:sz w:val="28"/>
                <w:szCs w:val="28"/>
              </w:rPr>
              <w:t xml:space="preserve">Новые формы и методы деятельности органов государственной власти Ульяновской области и органов местного самоуправления муниципальных образований Ульяновской области, направленные </w:t>
            </w:r>
            <w:r w:rsidR="00DF3889" w:rsidRPr="005910C1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5910C1">
              <w:rPr>
                <w:rFonts w:ascii="PT Astra Serif" w:hAnsi="PT Astra Serif" w:cs="Times New Roman"/>
                <w:sz w:val="28"/>
                <w:szCs w:val="28"/>
              </w:rPr>
              <w:t>на предупреждение коррупции</w:t>
            </w:r>
          </w:p>
        </w:tc>
        <w:tc>
          <w:tcPr>
            <w:tcW w:w="4139" w:type="dxa"/>
          </w:tcPr>
          <w:p w:rsidR="00E434E8" w:rsidRPr="005910C1" w:rsidRDefault="00E434E8" w:rsidP="00411F1C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910C1">
              <w:rPr>
                <w:rFonts w:ascii="PT Astra Serif" w:hAnsi="PT Astra Serif" w:cs="Times New Roman"/>
                <w:sz w:val="28"/>
                <w:szCs w:val="28"/>
              </w:rPr>
              <w:t>25000 рублей</w:t>
            </w:r>
          </w:p>
        </w:tc>
      </w:tr>
      <w:tr w:rsidR="00E434E8" w:rsidRPr="005910C1" w:rsidTr="00F76167">
        <w:tc>
          <w:tcPr>
            <w:tcW w:w="4923" w:type="dxa"/>
          </w:tcPr>
          <w:p w:rsidR="00E434E8" w:rsidRPr="005910C1" w:rsidRDefault="00E434E8" w:rsidP="00411F1C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910C1">
              <w:rPr>
                <w:rFonts w:ascii="PT Astra Serif" w:hAnsi="PT Astra Serif" w:cs="Times New Roman"/>
                <w:sz w:val="28"/>
                <w:szCs w:val="28"/>
              </w:rPr>
              <w:t>Профилактика коррупции в социальной сфере</w:t>
            </w:r>
          </w:p>
        </w:tc>
        <w:tc>
          <w:tcPr>
            <w:tcW w:w="4139" w:type="dxa"/>
          </w:tcPr>
          <w:p w:rsidR="00E434E8" w:rsidRPr="005910C1" w:rsidRDefault="00E434E8" w:rsidP="00411F1C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910C1">
              <w:rPr>
                <w:rFonts w:ascii="PT Astra Serif" w:hAnsi="PT Astra Serif" w:cs="Times New Roman"/>
                <w:sz w:val="28"/>
                <w:szCs w:val="28"/>
              </w:rPr>
              <w:t>25000 рублей</w:t>
            </w:r>
          </w:p>
        </w:tc>
      </w:tr>
      <w:tr w:rsidR="00E434E8" w:rsidRPr="005910C1" w:rsidTr="00F76167">
        <w:tc>
          <w:tcPr>
            <w:tcW w:w="4923" w:type="dxa"/>
          </w:tcPr>
          <w:p w:rsidR="00E434E8" w:rsidRPr="005910C1" w:rsidRDefault="00E434E8" w:rsidP="00411F1C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910C1">
              <w:rPr>
                <w:rFonts w:ascii="PT Astra Serif" w:hAnsi="PT Astra Serif" w:cs="Times New Roman"/>
                <w:sz w:val="28"/>
                <w:szCs w:val="28"/>
              </w:rPr>
              <w:t>Антикоррупционная пропаганда</w:t>
            </w:r>
          </w:p>
        </w:tc>
        <w:tc>
          <w:tcPr>
            <w:tcW w:w="4139" w:type="dxa"/>
          </w:tcPr>
          <w:p w:rsidR="00E434E8" w:rsidRPr="005910C1" w:rsidRDefault="00E434E8" w:rsidP="00411F1C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910C1">
              <w:rPr>
                <w:rFonts w:ascii="PT Astra Serif" w:hAnsi="PT Astra Serif" w:cs="Times New Roman"/>
                <w:sz w:val="28"/>
                <w:szCs w:val="28"/>
              </w:rPr>
              <w:t>25000 рублей</w:t>
            </w:r>
          </w:p>
        </w:tc>
      </w:tr>
      <w:tr w:rsidR="00E434E8" w:rsidRPr="005910C1" w:rsidTr="00F76167">
        <w:tc>
          <w:tcPr>
            <w:tcW w:w="4923" w:type="dxa"/>
          </w:tcPr>
          <w:p w:rsidR="00E434E8" w:rsidRPr="005910C1" w:rsidRDefault="00D3048F" w:rsidP="00411F1C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910C1">
              <w:rPr>
                <w:rFonts w:ascii="PT Astra Serif" w:hAnsi="PT Astra Serif" w:cs="Times New Roman"/>
                <w:sz w:val="28"/>
                <w:szCs w:val="28"/>
              </w:rPr>
              <w:t>Участие молодё</w:t>
            </w:r>
            <w:r w:rsidR="00E434E8" w:rsidRPr="005910C1">
              <w:rPr>
                <w:rFonts w:ascii="PT Astra Serif" w:hAnsi="PT Astra Serif" w:cs="Times New Roman"/>
                <w:sz w:val="28"/>
                <w:szCs w:val="28"/>
              </w:rPr>
              <w:t>жи в реализации государственной политики в области противодействия коррупции</w:t>
            </w:r>
          </w:p>
        </w:tc>
        <w:tc>
          <w:tcPr>
            <w:tcW w:w="4139" w:type="dxa"/>
          </w:tcPr>
          <w:p w:rsidR="00E434E8" w:rsidRPr="005910C1" w:rsidRDefault="00E434E8" w:rsidP="00411F1C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910C1">
              <w:rPr>
                <w:rFonts w:ascii="PT Astra Serif" w:hAnsi="PT Astra Serif" w:cs="Times New Roman"/>
                <w:sz w:val="28"/>
                <w:szCs w:val="28"/>
              </w:rPr>
              <w:t>25000 рублей</w:t>
            </w:r>
          </w:p>
        </w:tc>
      </w:tr>
    </w:tbl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8. Выплата премий и вручение дипломов победителям отбора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8.1. Премии выпла</w:t>
      </w:r>
      <w:r w:rsidR="00D3048F" w:rsidRPr="005910C1">
        <w:rPr>
          <w:rFonts w:ascii="PT Astra Serif" w:hAnsi="PT Astra Serif" w:cs="Times New Roman"/>
          <w:sz w:val="28"/>
          <w:szCs w:val="28"/>
        </w:rPr>
        <w:t>чиваются победителям отбора путё</w:t>
      </w:r>
      <w:r w:rsidRPr="005910C1">
        <w:rPr>
          <w:rFonts w:ascii="PT Astra Serif" w:hAnsi="PT Astra Serif" w:cs="Times New Roman"/>
          <w:sz w:val="28"/>
          <w:szCs w:val="28"/>
        </w:rPr>
        <w:t xml:space="preserve">м перечисления денежных средств (за вычетом удержанных из них в соответствии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с законодательством о налогах и сборах сумм налога на доходы физических лиц) на их счета, открытые в кредитных организациях, на основании распоряжения Организатора об утверждении списка победителей отбора.</w:t>
      </w:r>
    </w:p>
    <w:p w:rsidR="00E434E8" w:rsidRPr="005910C1" w:rsidRDefault="00E434E8" w:rsidP="00411F1C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8.2. Победителям отбора также вручаются дипломы победителей </w:t>
      </w:r>
      <w:r w:rsidR="006C176C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в торжественной обстановке в ходе проведения одного из мероприятий, проводимых Организатором. О дате, времени и месте проведения такого мероприятия победители отбора своевременно уведомляются Организатором.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411F1C">
      <w:pPr>
        <w:pStyle w:val="ConsPlusNormal"/>
        <w:suppressAutoHyphens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9. Отчетная информация о реализации проектов</w:t>
      </w:r>
    </w:p>
    <w:p w:rsidR="00E434E8" w:rsidRPr="005910C1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93643A" w:rsidRPr="005910C1" w:rsidRDefault="00E434E8" w:rsidP="006B1AE3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  <w:sectPr w:rsidR="0093643A" w:rsidRPr="005910C1" w:rsidSect="000132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910C1">
        <w:rPr>
          <w:rFonts w:ascii="PT Astra Serif" w:hAnsi="PT Astra Serif" w:cs="Times New Roman"/>
          <w:sz w:val="28"/>
          <w:szCs w:val="28"/>
        </w:rPr>
        <w:t>По истечении календарного года после перечисления премии победители отбора обязаны представить Организатору информацию о реализации проекта.</w:t>
      </w:r>
    </w:p>
    <w:p w:rsidR="00E434E8" w:rsidRPr="005910C1" w:rsidRDefault="00E434E8" w:rsidP="006B1AE3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345"/>
        <w:gridCol w:w="3508"/>
      </w:tblGrid>
      <w:tr w:rsidR="006B1AE3" w:rsidRPr="005910C1" w:rsidTr="006B1AE3">
        <w:tc>
          <w:tcPr>
            <w:tcW w:w="6345" w:type="dxa"/>
            <w:shd w:val="clear" w:color="auto" w:fill="auto"/>
          </w:tcPr>
          <w:p w:rsidR="006B1AE3" w:rsidRPr="005910C1" w:rsidRDefault="006B1AE3" w:rsidP="00912598">
            <w:pPr>
              <w:snapToGrid w:val="0"/>
              <w:spacing w:after="0" w:line="100" w:lineRule="atLeast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6B1AE3" w:rsidRPr="005910C1" w:rsidRDefault="006B1AE3" w:rsidP="00912598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910C1">
              <w:rPr>
                <w:rFonts w:ascii="PT Astra Serif" w:hAnsi="PT Astra Serif" w:cs="PT Astra Serif"/>
                <w:sz w:val="28"/>
                <w:szCs w:val="28"/>
              </w:rPr>
              <w:t>ПРИЛОЖЕНИЕ № 1</w:t>
            </w:r>
          </w:p>
          <w:p w:rsidR="006B1AE3" w:rsidRPr="005910C1" w:rsidRDefault="006B1AE3" w:rsidP="00912598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B1AE3" w:rsidRPr="005910C1" w:rsidRDefault="006B1AE3" w:rsidP="00912598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5910C1">
              <w:rPr>
                <w:rFonts w:ascii="PT Astra Serif" w:hAnsi="PT Astra Serif" w:cs="PT Astra Serif"/>
                <w:sz w:val="28"/>
                <w:szCs w:val="28"/>
              </w:rPr>
              <w:t>к Положению</w:t>
            </w:r>
          </w:p>
        </w:tc>
      </w:tr>
    </w:tbl>
    <w:p w:rsidR="006B1AE3" w:rsidRPr="005910C1" w:rsidRDefault="006B1AE3" w:rsidP="006B1AE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6B1AE3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4" w:name="P137"/>
      <w:bookmarkEnd w:id="4"/>
      <w:r w:rsidRPr="005910C1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E434E8" w:rsidRPr="005910C1" w:rsidRDefault="00E434E8" w:rsidP="006B1AE3">
      <w:pPr>
        <w:pStyle w:val="ConsPlusNonformat"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10C1">
        <w:rPr>
          <w:rFonts w:ascii="PT Astra Serif" w:hAnsi="PT Astra Serif" w:cs="Times New Roman"/>
          <w:b/>
          <w:sz w:val="28"/>
          <w:szCs w:val="28"/>
        </w:rPr>
        <w:t>на участие в отборе проектов, разработанных гражданами, реализация которыхнаправлена на профилактику коррупции в Ульяновской области</w:t>
      </w:r>
    </w:p>
    <w:p w:rsidR="00E434E8" w:rsidRPr="005910C1" w:rsidRDefault="00E434E8" w:rsidP="006B1AE3">
      <w:pPr>
        <w:pStyle w:val="ConsPlusNonformat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6B1AE3">
      <w:pPr>
        <w:pStyle w:val="ConsPlusNonformat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Я, ________________________________________</w:t>
      </w:r>
      <w:r w:rsidR="006B1AE3" w:rsidRPr="005910C1">
        <w:rPr>
          <w:rFonts w:ascii="PT Astra Serif" w:hAnsi="PT Astra Serif" w:cs="Times New Roman"/>
          <w:sz w:val="28"/>
          <w:szCs w:val="28"/>
        </w:rPr>
        <w:t>______________________</w:t>
      </w:r>
      <w:r w:rsidR="00F15C34" w:rsidRPr="005910C1">
        <w:rPr>
          <w:rFonts w:ascii="PT Astra Serif" w:hAnsi="PT Astra Serif" w:cs="Times New Roman"/>
          <w:sz w:val="28"/>
          <w:szCs w:val="28"/>
        </w:rPr>
        <w:t>____</w:t>
      </w:r>
    </w:p>
    <w:p w:rsidR="00E434E8" w:rsidRPr="005910C1" w:rsidRDefault="00E434E8" w:rsidP="006B1AE3">
      <w:pPr>
        <w:pStyle w:val="ConsPlusNonformat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6B1AE3" w:rsidRPr="005910C1">
        <w:rPr>
          <w:rFonts w:ascii="PT Astra Serif" w:hAnsi="PT Astra Serif" w:cs="Times New Roman"/>
          <w:sz w:val="28"/>
          <w:szCs w:val="28"/>
        </w:rPr>
        <w:t>__________________________</w:t>
      </w:r>
      <w:r w:rsidRPr="005910C1">
        <w:rPr>
          <w:rFonts w:ascii="PT Astra Serif" w:hAnsi="PT Astra Serif" w:cs="Times New Roman"/>
          <w:sz w:val="28"/>
          <w:szCs w:val="28"/>
        </w:rPr>
        <w:t>,</w:t>
      </w:r>
    </w:p>
    <w:p w:rsidR="00E434E8" w:rsidRPr="005910C1" w:rsidRDefault="00E434E8" w:rsidP="006B1AE3">
      <w:pPr>
        <w:pStyle w:val="ConsPlusNonformat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(фамилия, имя и отчество</w:t>
      </w:r>
      <w:r w:rsidR="000C4760" w:rsidRPr="005910C1">
        <w:rPr>
          <w:rFonts w:ascii="PT Astra Serif" w:hAnsi="PT Astra Serif" w:cs="Times New Roman"/>
          <w:sz w:val="28"/>
          <w:szCs w:val="28"/>
        </w:rPr>
        <w:t xml:space="preserve"> (при наличии)</w:t>
      </w:r>
      <w:r w:rsidRPr="005910C1">
        <w:rPr>
          <w:rFonts w:ascii="PT Astra Serif" w:hAnsi="PT Astra Serif" w:cs="Times New Roman"/>
          <w:sz w:val="28"/>
          <w:szCs w:val="28"/>
        </w:rPr>
        <w:t xml:space="preserve"> полностью)</w:t>
      </w:r>
    </w:p>
    <w:p w:rsidR="00E434E8" w:rsidRPr="005910C1" w:rsidRDefault="00E434E8" w:rsidP="006B1AE3">
      <w:pPr>
        <w:pStyle w:val="ConsPlusNonformat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прошу принять к рассмотрению п</w:t>
      </w:r>
      <w:r w:rsidR="00F62445" w:rsidRPr="005910C1">
        <w:rPr>
          <w:rFonts w:ascii="PT Astra Serif" w:hAnsi="PT Astra Serif" w:cs="Times New Roman"/>
          <w:sz w:val="28"/>
          <w:szCs w:val="28"/>
        </w:rPr>
        <w:t xml:space="preserve">о направлению отбора проектов, </w:t>
      </w:r>
      <w:r w:rsidRPr="005910C1">
        <w:rPr>
          <w:rFonts w:ascii="PT Astra Serif" w:hAnsi="PT Astra Serif" w:cs="Times New Roman"/>
          <w:sz w:val="28"/>
          <w:szCs w:val="28"/>
        </w:rPr>
        <w:t>разработанныхграждана</w:t>
      </w:r>
      <w:r w:rsidR="00F62445" w:rsidRPr="005910C1">
        <w:rPr>
          <w:rFonts w:ascii="PT Astra Serif" w:hAnsi="PT Astra Serif" w:cs="Times New Roman"/>
          <w:sz w:val="28"/>
          <w:szCs w:val="28"/>
        </w:rPr>
        <w:t>ми, реализация которых</w:t>
      </w:r>
      <w:r w:rsidRPr="005910C1">
        <w:rPr>
          <w:rFonts w:ascii="PT Astra Serif" w:hAnsi="PT Astra Serif" w:cs="Times New Roman"/>
          <w:sz w:val="28"/>
          <w:szCs w:val="28"/>
        </w:rPr>
        <w:t xml:space="preserve"> направлен</w:t>
      </w:r>
      <w:r w:rsidR="00F62445" w:rsidRPr="005910C1">
        <w:rPr>
          <w:rFonts w:ascii="PT Astra Serif" w:hAnsi="PT Astra Serif" w:cs="Times New Roman"/>
          <w:sz w:val="28"/>
          <w:szCs w:val="28"/>
        </w:rPr>
        <w:t xml:space="preserve">а на профилактику коррупции </w:t>
      </w:r>
      <w:r w:rsidRPr="005910C1">
        <w:rPr>
          <w:rFonts w:ascii="PT Astra Serif" w:hAnsi="PT Astra Serif" w:cs="Times New Roman"/>
          <w:sz w:val="28"/>
          <w:szCs w:val="28"/>
        </w:rPr>
        <w:t>вУльяновской области (далее также - отбор),</w:t>
      </w:r>
    </w:p>
    <w:p w:rsidR="00E434E8" w:rsidRPr="005910C1" w:rsidRDefault="00E434E8" w:rsidP="006B1AE3">
      <w:pPr>
        <w:pStyle w:val="ConsPlusNonformat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___________________________________________</w:t>
      </w:r>
      <w:r w:rsidR="006B1AE3" w:rsidRPr="005910C1">
        <w:rPr>
          <w:rFonts w:ascii="PT Astra Serif" w:hAnsi="PT Astra Serif" w:cs="Times New Roman"/>
          <w:sz w:val="28"/>
          <w:szCs w:val="28"/>
        </w:rPr>
        <w:t>_________________________</w:t>
      </w:r>
    </w:p>
    <w:p w:rsidR="00E434E8" w:rsidRPr="005910C1" w:rsidRDefault="00E434E8" w:rsidP="006B1AE3">
      <w:pPr>
        <w:pStyle w:val="ConsPlusNonformat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______________________________________________________________</w:t>
      </w:r>
      <w:r w:rsidR="006B1AE3" w:rsidRPr="005910C1">
        <w:rPr>
          <w:rFonts w:ascii="PT Astra Serif" w:hAnsi="PT Astra Serif" w:cs="Times New Roman"/>
          <w:sz w:val="28"/>
          <w:szCs w:val="28"/>
        </w:rPr>
        <w:t>______</w:t>
      </w:r>
    </w:p>
    <w:p w:rsidR="00E434E8" w:rsidRPr="005910C1" w:rsidRDefault="00E434E8" w:rsidP="006B1AE3">
      <w:pPr>
        <w:pStyle w:val="ConsPlusNonformat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(направление согласно Положению о порядке выплаты гражданам премий </w:t>
      </w:r>
      <w:r w:rsidR="00F62445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порезультатам конкурсного отбора разработанных ими проектов, направленных напрофилактику коррупции в Ульяновской области)</w:t>
      </w:r>
    </w:p>
    <w:p w:rsidR="00E434E8" w:rsidRPr="005910C1" w:rsidRDefault="00E434E8" w:rsidP="006B1AE3">
      <w:pPr>
        <w:pStyle w:val="ConsPlusNonformat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мой проект ________________________________________</w:t>
      </w:r>
      <w:r w:rsidR="006B1AE3" w:rsidRPr="005910C1">
        <w:rPr>
          <w:rFonts w:ascii="PT Astra Serif" w:hAnsi="PT Astra Serif" w:cs="Times New Roman"/>
          <w:sz w:val="28"/>
          <w:szCs w:val="28"/>
        </w:rPr>
        <w:t>__________________</w:t>
      </w:r>
    </w:p>
    <w:p w:rsidR="00E434E8" w:rsidRPr="005910C1" w:rsidRDefault="00E434E8" w:rsidP="006B1AE3">
      <w:pPr>
        <w:pStyle w:val="ConsPlusNonformat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___________________________________________</w:t>
      </w:r>
      <w:r w:rsidR="006B1AE3" w:rsidRPr="005910C1">
        <w:rPr>
          <w:rFonts w:ascii="PT Astra Serif" w:hAnsi="PT Astra Serif" w:cs="Times New Roman"/>
          <w:sz w:val="28"/>
          <w:szCs w:val="28"/>
        </w:rPr>
        <w:t>_________________________</w:t>
      </w:r>
      <w:r w:rsidR="00F76167" w:rsidRPr="005910C1">
        <w:rPr>
          <w:rFonts w:ascii="PT Astra Serif" w:hAnsi="PT Astra Serif" w:cs="Times New Roman"/>
          <w:sz w:val="28"/>
          <w:szCs w:val="28"/>
        </w:rPr>
        <w:t>.</w:t>
      </w:r>
    </w:p>
    <w:p w:rsidR="00E434E8" w:rsidRPr="005910C1" w:rsidRDefault="00E434E8" w:rsidP="006B1AE3">
      <w:pPr>
        <w:pStyle w:val="ConsPlusNonformat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(название проекта)</w:t>
      </w:r>
    </w:p>
    <w:p w:rsidR="00E434E8" w:rsidRPr="005910C1" w:rsidRDefault="00F62445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О себе сообщаю следующие персональные данные, необходимые </w:t>
      </w:r>
      <w:r w:rsidR="00E434E8" w:rsidRPr="005910C1">
        <w:rPr>
          <w:rFonts w:ascii="PT Astra Serif" w:hAnsi="PT Astra Serif" w:cs="Times New Roman"/>
          <w:sz w:val="28"/>
          <w:szCs w:val="28"/>
        </w:rPr>
        <w:t>дляпроведения отбора и перечисления премии в случае признания меня победителемотбора:</w:t>
      </w:r>
    </w:p>
    <w:p w:rsidR="00E434E8" w:rsidRPr="005910C1" w:rsidRDefault="00E434E8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почтовый адрес _______________________</w:t>
      </w:r>
      <w:r w:rsidR="006B1AE3" w:rsidRPr="005910C1">
        <w:rPr>
          <w:rFonts w:ascii="PT Astra Serif" w:hAnsi="PT Astra Serif" w:cs="Times New Roman"/>
          <w:sz w:val="28"/>
          <w:szCs w:val="28"/>
        </w:rPr>
        <w:t>__________________________</w:t>
      </w:r>
      <w:r w:rsidRPr="005910C1">
        <w:rPr>
          <w:rFonts w:ascii="PT Astra Serif" w:hAnsi="PT Astra Serif" w:cs="Times New Roman"/>
          <w:sz w:val="28"/>
          <w:szCs w:val="28"/>
        </w:rPr>
        <w:t>;</w:t>
      </w:r>
    </w:p>
    <w:p w:rsidR="00E434E8" w:rsidRPr="005910C1" w:rsidRDefault="00E434E8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контактный телефон ___________________</w:t>
      </w:r>
      <w:r w:rsidR="006B1AE3" w:rsidRPr="005910C1">
        <w:rPr>
          <w:rFonts w:ascii="PT Astra Serif" w:hAnsi="PT Astra Serif" w:cs="Times New Roman"/>
          <w:sz w:val="28"/>
          <w:szCs w:val="28"/>
        </w:rPr>
        <w:t>__________________________</w:t>
      </w:r>
      <w:r w:rsidRPr="005910C1">
        <w:rPr>
          <w:rFonts w:ascii="PT Astra Serif" w:hAnsi="PT Astra Serif" w:cs="Times New Roman"/>
          <w:sz w:val="28"/>
          <w:szCs w:val="28"/>
        </w:rPr>
        <w:t>;</w:t>
      </w:r>
    </w:p>
    <w:p w:rsidR="00E434E8" w:rsidRPr="005910C1" w:rsidRDefault="00E434E8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адрес электронной почты ______________</w:t>
      </w:r>
      <w:r w:rsidR="006B1AE3" w:rsidRPr="005910C1">
        <w:rPr>
          <w:rFonts w:ascii="PT Astra Serif" w:hAnsi="PT Astra Serif" w:cs="Times New Roman"/>
          <w:sz w:val="28"/>
          <w:szCs w:val="28"/>
        </w:rPr>
        <w:t>__________________________</w:t>
      </w:r>
      <w:r w:rsidRPr="005910C1">
        <w:rPr>
          <w:rFonts w:ascii="PT Astra Serif" w:hAnsi="PT Astra Serif" w:cs="Times New Roman"/>
          <w:sz w:val="28"/>
          <w:szCs w:val="28"/>
        </w:rPr>
        <w:t>;</w:t>
      </w:r>
    </w:p>
    <w:p w:rsidR="00E434E8" w:rsidRPr="005910C1" w:rsidRDefault="0093643A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сведения о реквизитах счё</w:t>
      </w:r>
      <w:r w:rsidR="00E434E8" w:rsidRPr="005910C1">
        <w:rPr>
          <w:rFonts w:ascii="PT Astra Serif" w:hAnsi="PT Astra Serif" w:cs="Times New Roman"/>
          <w:sz w:val="28"/>
          <w:szCs w:val="28"/>
        </w:rPr>
        <w:t>та, открытого в кредитной организации:</w:t>
      </w:r>
    </w:p>
    <w:p w:rsidR="00E434E8" w:rsidRPr="005910C1" w:rsidRDefault="00E434E8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наименование банка ___________________</w:t>
      </w:r>
      <w:r w:rsidR="006B1AE3" w:rsidRPr="005910C1">
        <w:rPr>
          <w:rFonts w:ascii="PT Astra Serif" w:hAnsi="PT Astra Serif" w:cs="Times New Roman"/>
          <w:sz w:val="28"/>
          <w:szCs w:val="28"/>
        </w:rPr>
        <w:t>__________________________</w:t>
      </w:r>
      <w:r w:rsidRPr="005910C1">
        <w:rPr>
          <w:rFonts w:ascii="PT Astra Serif" w:hAnsi="PT Astra Serif" w:cs="Times New Roman"/>
          <w:sz w:val="28"/>
          <w:szCs w:val="28"/>
        </w:rPr>
        <w:t>;</w:t>
      </w:r>
    </w:p>
    <w:p w:rsidR="00E434E8" w:rsidRPr="005910C1" w:rsidRDefault="00E434E8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индивидуальный номер налогоплательщика</w:t>
      </w:r>
      <w:r w:rsidR="006B1AE3" w:rsidRPr="005910C1">
        <w:rPr>
          <w:rFonts w:ascii="PT Astra Serif" w:hAnsi="PT Astra Serif" w:cs="Times New Roman"/>
          <w:sz w:val="28"/>
          <w:szCs w:val="28"/>
        </w:rPr>
        <w:t xml:space="preserve"> (ИНН) банка _____________</w:t>
      </w:r>
      <w:r w:rsidRPr="005910C1">
        <w:rPr>
          <w:rFonts w:ascii="PT Astra Serif" w:hAnsi="PT Astra Serif" w:cs="Times New Roman"/>
          <w:sz w:val="28"/>
          <w:szCs w:val="28"/>
        </w:rPr>
        <w:t>;</w:t>
      </w:r>
    </w:p>
    <w:p w:rsidR="00E434E8" w:rsidRPr="005910C1" w:rsidRDefault="0093643A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расчётный счё</w:t>
      </w:r>
      <w:r w:rsidR="00E434E8" w:rsidRPr="005910C1">
        <w:rPr>
          <w:rFonts w:ascii="PT Astra Serif" w:hAnsi="PT Astra Serif" w:cs="Times New Roman"/>
          <w:sz w:val="28"/>
          <w:szCs w:val="28"/>
        </w:rPr>
        <w:t>т банка _________________</w:t>
      </w:r>
      <w:r w:rsidR="006B1AE3" w:rsidRPr="005910C1">
        <w:rPr>
          <w:rFonts w:ascii="PT Astra Serif" w:hAnsi="PT Astra Serif" w:cs="Times New Roman"/>
          <w:sz w:val="28"/>
          <w:szCs w:val="28"/>
        </w:rPr>
        <w:t>___________________________</w:t>
      </w:r>
      <w:r w:rsidR="00E434E8" w:rsidRPr="005910C1">
        <w:rPr>
          <w:rFonts w:ascii="PT Astra Serif" w:hAnsi="PT Astra Serif" w:cs="Times New Roman"/>
          <w:sz w:val="28"/>
          <w:szCs w:val="28"/>
        </w:rPr>
        <w:t>;</w:t>
      </w:r>
    </w:p>
    <w:p w:rsidR="00E434E8" w:rsidRPr="005910C1" w:rsidRDefault="0093643A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корреспондентский счё</w:t>
      </w:r>
      <w:r w:rsidR="00E434E8" w:rsidRPr="005910C1">
        <w:rPr>
          <w:rFonts w:ascii="PT Astra Serif" w:hAnsi="PT Astra Serif" w:cs="Times New Roman"/>
          <w:sz w:val="28"/>
          <w:szCs w:val="28"/>
        </w:rPr>
        <w:t>т банка _________</w:t>
      </w:r>
      <w:r w:rsidR="006B1AE3" w:rsidRPr="005910C1">
        <w:rPr>
          <w:rFonts w:ascii="PT Astra Serif" w:hAnsi="PT Astra Serif" w:cs="Times New Roman"/>
          <w:sz w:val="28"/>
          <w:szCs w:val="28"/>
        </w:rPr>
        <w:t>___________________________</w:t>
      </w:r>
      <w:r w:rsidR="00E434E8" w:rsidRPr="005910C1">
        <w:rPr>
          <w:rFonts w:ascii="PT Astra Serif" w:hAnsi="PT Astra Serif" w:cs="Times New Roman"/>
          <w:sz w:val="28"/>
          <w:szCs w:val="28"/>
        </w:rPr>
        <w:t>;</w:t>
      </w:r>
    </w:p>
    <w:p w:rsidR="00E434E8" w:rsidRPr="005910C1" w:rsidRDefault="00E434E8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банковский идентификационный код (БИК)</w:t>
      </w:r>
      <w:r w:rsidR="006B1AE3" w:rsidRPr="005910C1">
        <w:rPr>
          <w:rFonts w:ascii="PT Astra Serif" w:hAnsi="PT Astra Serif" w:cs="Times New Roman"/>
          <w:sz w:val="28"/>
          <w:szCs w:val="28"/>
        </w:rPr>
        <w:t xml:space="preserve"> _________________________</w:t>
      </w:r>
      <w:r w:rsidRPr="005910C1">
        <w:rPr>
          <w:rFonts w:ascii="PT Astra Serif" w:hAnsi="PT Astra Serif" w:cs="Times New Roman"/>
          <w:sz w:val="28"/>
          <w:szCs w:val="28"/>
        </w:rPr>
        <w:t>;</w:t>
      </w:r>
    </w:p>
    <w:p w:rsidR="00E434E8" w:rsidRPr="005910C1" w:rsidRDefault="00E434E8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лицевой сч</w:t>
      </w:r>
      <w:r w:rsidR="00203C1A" w:rsidRPr="005910C1">
        <w:rPr>
          <w:rFonts w:ascii="PT Astra Serif" w:hAnsi="PT Astra Serif" w:cs="Times New Roman"/>
          <w:sz w:val="28"/>
          <w:szCs w:val="28"/>
        </w:rPr>
        <w:t>ё</w:t>
      </w:r>
      <w:r w:rsidRPr="005910C1">
        <w:rPr>
          <w:rFonts w:ascii="PT Astra Serif" w:hAnsi="PT Astra Serif" w:cs="Times New Roman"/>
          <w:sz w:val="28"/>
          <w:szCs w:val="28"/>
        </w:rPr>
        <w:t>т физического лица ________</w:t>
      </w:r>
      <w:r w:rsidR="006B1AE3" w:rsidRPr="005910C1">
        <w:rPr>
          <w:rFonts w:ascii="PT Astra Serif" w:hAnsi="PT Astra Serif" w:cs="Times New Roman"/>
          <w:sz w:val="28"/>
          <w:szCs w:val="28"/>
        </w:rPr>
        <w:t>___________________________</w:t>
      </w:r>
      <w:r w:rsidR="00F76167" w:rsidRPr="005910C1">
        <w:rPr>
          <w:rFonts w:ascii="PT Astra Serif" w:hAnsi="PT Astra Serif" w:cs="Times New Roman"/>
          <w:sz w:val="28"/>
          <w:szCs w:val="28"/>
        </w:rPr>
        <w:t>.</w:t>
      </w:r>
    </w:p>
    <w:p w:rsidR="00E434E8" w:rsidRPr="005910C1" w:rsidRDefault="00E434E8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К заявлению прилагаются копии:</w:t>
      </w:r>
    </w:p>
    <w:p w:rsidR="00F76167" w:rsidRPr="005910C1" w:rsidRDefault="00E434E8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1) п</w:t>
      </w:r>
      <w:r w:rsidR="00F76167" w:rsidRPr="005910C1">
        <w:rPr>
          <w:rFonts w:ascii="PT Astra Serif" w:hAnsi="PT Astra Serif" w:cs="Times New Roman"/>
          <w:sz w:val="28"/>
          <w:szCs w:val="28"/>
        </w:rPr>
        <w:t xml:space="preserve">аспорта или иного документа, </w:t>
      </w:r>
      <w:r w:rsidRPr="005910C1">
        <w:rPr>
          <w:rFonts w:ascii="PT Astra Serif" w:hAnsi="PT Astra Serif" w:cs="Times New Roman"/>
          <w:sz w:val="28"/>
          <w:szCs w:val="28"/>
        </w:rPr>
        <w:t>уд</w:t>
      </w:r>
      <w:r w:rsidR="00F76167" w:rsidRPr="005910C1">
        <w:rPr>
          <w:rFonts w:ascii="PT Astra Serif" w:hAnsi="PT Astra Serif" w:cs="Times New Roman"/>
          <w:sz w:val="28"/>
          <w:szCs w:val="28"/>
        </w:rPr>
        <w:t xml:space="preserve">остоверяющего в соответствии </w:t>
      </w:r>
      <w:r w:rsidR="00BE4675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 xml:space="preserve">сзаконодательством личность гражданина Российской Федерации в возрасте </w:t>
      </w:r>
      <w:r w:rsidR="00912598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от 18</w:t>
      </w:r>
      <w:r w:rsidR="00F76167" w:rsidRPr="005910C1">
        <w:rPr>
          <w:rFonts w:ascii="PT Astra Serif" w:hAnsi="PT Astra Serif" w:cs="Times New Roman"/>
          <w:sz w:val="28"/>
          <w:szCs w:val="28"/>
        </w:rPr>
        <w:t xml:space="preserve"> лет, </w:t>
      </w:r>
      <w:r w:rsidRPr="005910C1">
        <w:rPr>
          <w:rFonts w:ascii="PT Astra Serif" w:hAnsi="PT Astra Serif" w:cs="Times New Roman"/>
          <w:sz w:val="28"/>
          <w:szCs w:val="28"/>
        </w:rPr>
        <w:t>проживающего на территории Ульяновской области;</w:t>
      </w:r>
    </w:p>
    <w:p w:rsidR="00E434E8" w:rsidRPr="005910C1" w:rsidRDefault="00E434E8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2)</w:t>
      </w:r>
      <w:r w:rsidR="00F76167" w:rsidRPr="005910C1">
        <w:rPr>
          <w:rFonts w:ascii="PT Astra Serif" w:hAnsi="PT Astra Serif" w:cs="Times New Roman"/>
          <w:sz w:val="28"/>
          <w:szCs w:val="28"/>
        </w:rPr>
        <w:t xml:space="preserve"> свидетельст</w:t>
      </w:r>
      <w:r w:rsidR="000C4760" w:rsidRPr="005910C1">
        <w:rPr>
          <w:rFonts w:ascii="PT Astra Serif" w:hAnsi="PT Astra Serif" w:cs="Times New Roman"/>
          <w:sz w:val="28"/>
          <w:szCs w:val="28"/>
        </w:rPr>
        <w:t>ва о постановке на учё</w:t>
      </w:r>
      <w:r w:rsidR="00F76167" w:rsidRPr="005910C1">
        <w:rPr>
          <w:rFonts w:ascii="PT Astra Serif" w:hAnsi="PT Astra Serif" w:cs="Times New Roman"/>
          <w:sz w:val="28"/>
          <w:szCs w:val="28"/>
        </w:rPr>
        <w:t xml:space="preserve">т физического лица в </w:t>
      </w:r>
      <w:r w:rsidRPr="005910C1">
        <w:rPr>
          <w:rFonts w:ascii="PT Astra Serif" w:hAnsi="PT Astra Serif" w:cs="Times New Roman"/>
          <w:sz w:val="28"/>
          <w:szCs w:val="28"/>
        </w:rPr>
        <w:t>налоговоморгане.</w:t>
      </w:r>
    </w:p>
    <w:p w:rsidR="00E434E8" w:rsidRPr="005910C1" w:rsidRDefault="00F76167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С Положением о порядке выплаты гражданам премий по</w:t>
      </w:r>
      <w:r w:rsidR="00E434E8" w:rsidRPr="005910C1">
        <w:rPr>
          <w:rFonts w:ascii="PT Astra Serif" w:hAnsi="PT Astra Serif" w:cs="Times New Roman"/>
          <w:sz w:val="28"/>
          <w:szCs w:val="28"/>
        </w:rPr>
        <w:t xml:space="preserve"> результатамконкурсного отбора разработанных ими проектов, направленных </w:t>
      </w:r>
      <w:r w:rsidR="00912598" w:rsidRPr="005910C1">
        <w:rPr>
          <w:rFonts w:ascii="PT Astra Serif" w:hAnsi="PT Astra Serif" w:cs="Times New Roman"/>
          <w:sz w:val="28"/>
          <w:szCs w:val="28"/>
        </w:rPr>
        <w:br/>
      </w:r>
      <w:r w:rsidR="00E434E8" w:rsidRPr="005910C1">
        <w:rPr>
          <w:rFonts w:ascii="PT Astra Serif" w:hAnsi="PT Astra Serif" w:cs="Times New Roman"/>
          <w:sz w:val="28"/>
          <w:szCs w:val="28"/>
        </w:rPr>
        <w:t>на профилактикукоррупции в Ульяновской области, ознакомлен.</w:t>
      </w:r>
    </w:p>
    <w:p w:rsidR="00E434E8" w:rsidRPr="005910C1" w:rsidRDefault="00E434E8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lastRenderedPageBreak/>
        <w:t>Настоящим заявлением даю согласие Пра</w:t>
      </w:r>
      <w:r w:rsidR="00F76167" w:rsidRPr="005910C1">
        <w:rPr>
          <w:rFonts w:ascii="PT Astra Serif" w:hAnsi="PT Astra Serif" w:cs="Times New Roman"/>
          <w:sz w:val="28"/>
          <w:szCs w:val="28"/>
        </w:rPr>
        <w:t xml:space="preserve">вительству Ульяновской области </w:t>
      </w:r>
      <w:r w:rsidRPr="005910C1">
        <w:rPr>
          <w:rFonts w:ascii="PT Astra Serif" w:hAnsi="PT Astra Serif" w:cs="Times New Roman"/>
          <w:sz w:val="28"/>
          <w:szCs w:val="28"/>
        </w:rPr>
        <w:t>наобр</w:t>
      </w:r>
      <w:r w:rsidR="00F76167" w:rsidRPr="005910C1">
        <w:rPr>
          <w:rFonts w:ascii="PT Astra Serif" w:hAnsi="PT Astra Serif" w:cs="Times New Roman"/>
          <w:sz w:val="28"/>
          <w:szCs w:val="28"/>
        </w:rPr>
        <w:t xml:space="preserve">аботку моих персональных данных (совершение действий, </w:t>
      </w:r>
      <w:r w:rsidRPr="005910C1">
        <w:rPr>
          <w:rFonts w:ascii="PT Astra Serif" w:hAnsi="PT Astra Serif" w:cs="Times New Roman"/>
          <w:sz w:val="28"/>
          <w:szCs w:val="28"/>
        </w:rPr>
        <w:t>предусмотренных</w:t>
      </w:r>
      <w:hyperlink r:id="rId11" w:history="1">
        <w:r w:rsidRPr="005910C1">
          <w:rPr>
            <w:rFonts w:ascii="PT Astra Serif" w:hAnsi="PT Astra Serif" w:cs="Times New Roman"/>
            <w:sz w:val="28"/>
            <w:szCs w:val="28"/>
          </w:rPr>
          <w:t>пунктом 3 части 1 статьи 3</w:t>
        </w:r>
      </w:hyperlink>
      <w:r w:rsidR="00F76167" w:rsidRPr="005910C1">
        <w:rPr>
          <w:rFonts w:ascii="PT Astra Serif" w:hAnsi="PT Astra Serif" w:cs="Times New Roman"/>
          <w:sz w:val="28"/>
          <w:szCs w:val="28"/>
        </w:rPr>
        <w:t>Фед</w:t>
      </w:r>
      <w:r w:rsidR="0034000B" w:rsidRPr="005910C1">
        <w:rPr>
          <w:rFonts w:ascii="PT Astra Serif" w:hAnsi="PT Astra Serif" w:cs="Times New Roman"/>
          <w:sz w:val="28"/>
          <w:szCs w:val="28"/>
        </w:rPr>
        <w:t xml:space="preserve">ерального закона </w:t>
      </w:r>
      <w:r w:rsidR="00912598" w:rsidRPr="005910C1">
        <w:rPr>
          <w:rFonts w:ascii="PT Astra Serif" w:hAnsi="PT Astra Serif" w:cs="Times New Roman"/>
          <w:sz w:val="28"/>
          <w:szCs w:val="28"/>
        </w:rPr>
        <w:br/>
      </w:r>
      <w:r w:rsidR="0034000B" w:rsidRPr="005910C1">
        <w:rPr>
          <w:rFonts w:ascii="PT Astra Serif" w:hAnsi="PT Astra Serif" w:cs="Times New Roman"/>
          <w:sz w:val="28"/>
          <w:szCs w:val="28"/>
        </w:rPr>
        <w:t>от 27.07.2006 №</w:t>
      </w:r>
      <w:r w:rsidR="00F76167" w:rsidRPr="005910C1">
        <w:rPr>
          <w:rFonts w:ascii="PT Astra Serif" w:hAnsi="PT Astra Serif" w:cs="Times New Roman"/>
          <w:sz w:val="28"/>
          <w:szCs w:val="28"/>
        </w:rPr>
        <w:t xml:space="preserve"> 152-ФЗ</w:t>
      </w:r>
      <w:r w:rsidR="00BE4675" w:rsidRPr="005910C1">
        <w:rPr>
          <w:rFonts w:ascii="PT Astra Serif" w:hAnsi="PT Astra Serif" w:cs="Times New Roman"/>
          <w:sz w:val="28"/>
          <w:szCs w:val="28"/>
        </w:rPr>
        <w:t>«</w:t>
      </w:r>
      <w:r w:rsidRPr="005910C1">
        <w:rPr>
          <w:rFonts w:ascii="PT Astra Serif" w:hAnsi="PT Astra Serif" w:cs="Times New Roman"/>
          <w:sz w:val="28"/>
          <w:szCs w:val="28"/>
        </w:rPr>
        <w:t>О</w:t>
      </w:r>
      <w:r w:rsidR="00BE4675" w:rsidRPr="005910C1">
        <w:rPr>
          <w:rFonts w:ascii="PT Astra Serif" w:hAnsi="PT Astra Serif" w:cs="Times New Roman"/>
          <w:sz w:val="28"/>
          <w:szCs w:val="28"/>
        </w:rPr>
        <w:t xml:space="preserve"> персональных данных»</w:t>
      </w:r>
      <w:r w:rsidR="00F76167" w:rsidRPr="005910C1">
        <w:rPr>
          <w:rFonts w:ascii="PT Astra Serif" w:hAnsi="PT Astra Serif" w:cs="Times New Roman"/>
          <w:sz w:val="28"/>
          <w:szCs w:val="28"/>
        </w:rPr>
        <w:t xml:space="preserve">), содержащихся </w:t>
      </w:r>
      <w:r w:rsidR="00912598" w:rsidRPr="005910C1">
        <w:rPr>
          <w:rFonts w:ascii="PT Astra Serif" w:hAnsi="PT Astra Serif" w:cs="Times New Roman"/>
          <w:sz w:val="28"/>
          <w:szCs w:val="28"/>
        </w:rPr>
        <w:br/>
      </w:r>
      <w:r w:rsidR="00F76167" w:rsidRPr="005910C1">
        <w:rPr>
          <w:rFonts w:ascii="PT Astra Serif" w:hAnsi="PT Astra Serif" w:cs="Times New Roman"/>
          <w:sz w:val="28"/>
          <w:szCs w:val="28"/>
        </w:rPr>
        <w:t>в настоящем заявлении, с</w:t>
      </w:r>
      <w:r w:rsidRPr="005910C1">
        <w:rPr>
          <w:rFonts w:ascii="PT Astra Serif" w:hAnsi="PT Astra Serif" w:cs="Times New Roman"/>
          <w:sz w:val="28"/>
          <w:szCs w:val="28"/>
        </w:rPr>
        <w:t xml:space="preserve"> цельюорганизации моего участия в отборе.</w:t>
      </w:r>
    </w:p>
    <w:p w:rsidR="00E434E8" w:rsidRPr="005910C1" w:rsidRDefault="00E434E8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В случае признания меня победителем отбора согласен/не согласен (нужное</w:t>
      </w:r>
      <w:r w:rsidR="00F76167" w:rsidRPr="005910C1">
        <w:rPr>
          <w:rFonts w:ascii="PT Astra Serif" w:hAnsi="PT Astra Serif" w:cs="Times New Roman"/>
          <w:sz w:val="28"/>
          <w:szCs w:val="28"/>
        </w:rPr>
        <w:t xml:space="preserve"> подчеркнуть) на передачу Правительству Ульяновской области прав</w:t>
      </w:r>
      <w:r w:rsidR="00391888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на</w:t>
      </w:r>
      <w:r w:rsidR="00F76167" w:rsidRPr="005910C1">
        <w:rPr>
          <w:rFonts w:ascii="PT Astra Serif" w:hAnsi="PT Astra Serif" w:cs="Times New Roman"/>
          <w:sz w:val="28"/>
          <w:szCs w:val="28"/>
        </w:rPr>
        <w:t xml:space="preserve"> дальнейшее использование материалов </w:t>
      </w:r>
      <w:r w:rsidRPr="005910C1">
        <w:rPr>
          <w:rFonts w:ascii="PT Astra Serif" w:hAnsi="PT Astra Serif" w:cs="Times New Roman"/>
          <w:sz w:val="28"/>
          <w:szCs w:val="28"/>
        </w:rPr>
        <w:t>представленного п</w:t>
      </w:r>
      <w:r w:rsidR="00F76167" w:rsidRPr="005910C1">
        <w:rPr>
          <w:rFonts w:ascii="PT Astra Serif" w:hAnsi="PT Astra Serif" w:cs="Times New Roman"/>
          <w:sz w:val="28"/>
          <w:szCs w:val="28"/>
        </w:rPr>
        <w:t xml:space="preserve">роекта или </w:t>
      </w:r>
      <w:r w:rsidRPr="005910C1">
        <w:rPr>
          <w:rFonts w:ascii="PT Astra Serif" w:hAnsi="PT Astra Serif" w:cs="Times New Roman"/>
          <w:sz w:val="28"/>
          <w:szCs w:val="28"/>
        </w:rPr>
        <w:t>егофрагментов в информационных,</w:t>
      </w:r>
      <w:r w:rsidR="001E0305" w:rsidRPr="005910C1">
        <w:rPr>
          <w:rFonts w:ascii="PT Astra Serif" w:hAnsi="PT Astra Serif" w:cs="Times New Roman"/>
          <w:sz w:val="28"/>
          <w:szCs w:val="28"/>
        </w:rPr>
        <w:t xml:space="preserve"> научных, учебных или культурных целях</w:t>
      </w:r>
      <w:r w:rsidRPr="005910C1">
        <w:rPr>
          <w:rFonts w:ascii="PT Astra Serif" w:hAnsi="PT Astra Serif" w:cs="Times New Roman"/>
          <w:sz w:val="28"/>
          <w:szCs w:val="28"/>
        </w:rPr>
        <w:t xml:space="preserve"> безвыплаты вознаграждения, но с обязательным указанием имени автора.</w:t>
      </w:r>
    </w:p>
    <w:p w:rsidR="00E434E8" w:rsidRPr="005910C1" w:rsidRDefault="00E434E8" w:rsidP="006B1AE3">
      <w:pPr>
        <w:pStyle w:val="ConsPlusNonformat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Д</w:t>
      </w:r>
      <w:r w:rsidR="001E0305" w:rsidRPr="005910C1">
        <w:rPr>
          <w:rFonts w:ascii="PT Astra Serif" w:hAnsi="PT Astra Serif" w:cs="Times New Roman"/>
          <w:sz w:val="28"/>
          <w:szCs w:val="28"/>
        </w:rPr>
        <w:t xml:space="preserve">остоверность информации (в том числе документов), представленной </w:t>
      </w:r>
      <w:r w:rsidR="00BE4675" w:rsidRPr="005910C1">
        <w:rPr>
          <w:rFonts w:ascii="PT Astra Serif" w:hAnsi="PT Astra Serif" w:cs="Times New Roman"/>
          <w:sz w:val="28"/>
          <w:szCs w:val="28"/>
        </w:rPr>
        <w:br/>
      </w:r>
      <w:r w:rsidRPr="005910C1">
        <w:rPr>
          <w:rFonts w:ascii="PT Astra Serif" w:hAnsi="PT Astra Serif" w:cs="Times New Roman"/>
          <w:sz w:val="28"/>
          <w:szCs w:val="28"/>
        </w:rPr>
        <w:t>взаявлении на участие в отборе, подтверждаю.</w:t>
      </w:r>
    </w:p>
    <w:p w:rsidR="00E434E8" w:rsidRPr="005910C1" w:rsidRDefault="00E434E8" w:rsidP="006B1AE3">
      <w:pPr>
        <w:pStyle w:val="ConsPlusNonformat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912598" w:rsidP="006B1AE3">
      <w:pPr>
        <w:pStyle w:val="ConsPlusNonformat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>___________  _________________  ______________________________________</w:t>
      </w:r>
    </w:p>
    <w:p w:rsidR="00E434E8" w:rsidRPr="005910C1" w:rsidRDefault="00E434E8" w:rsidP="006B1AE3">
      <w:pPr>
        <w:pStyle w:val="ConsPlusNonformat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5910C1">
        <w:rPr>
          <w:rFonts w:ascii="PT Astra Serif" w:hAnsi="PT Astra Serif" w:cs="Times New Roman"/>
          <w:sz w:val="28"/>
          <w:szCs w:val="28"/>
        </w:rPr>
        <w:t xml:space="preserve"> (дата)   (подпись)         (фамилия, имя, отчество</w:t>
      </w:r>
      <w:r w:rsidR="00E17514" w:rsidRPr="005910C1">
        <w:rPr>
          <w:rFonts w:ascii="PT Astra Serif" w:hAnsi="PT Astra Serif" w:cs="Times New Roman"/>
          <w:sz w:val="28"/>
          <w:szCs w:val="28"/>
        </w:rPr>
        <w:t>(при наличии</w:t>
      </w:r>
      <w:r w:rsidRPr="005910C1">
        <w:rPr>
          <w:rFonts w:ascii="PT Astra Serif" w:hAnsi="PT Astra Serif" w:cs="Times New Roman"/>
          <w:sz w:val="28"/>
          <w:szCs w:val="28"/>
        </w:rPr>
        <w:t>)</w:t>
      </w:r>
    </w:p>
    <w:p w:rsidR="00E434E8" w:rsidRPr="005910C1" w:rsidRDefault="00E434E8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5910C1" w:rsidRDefault="00E434E8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bookmarkStart w:id="5" w:name="_GoBack"/>
      <w:bookmarkEnd w:id="5"/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11F1C" w:rsidRPr="005910C1" w:rsidRDefault="00411F1C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12598" w:rsidRPr="005910C1" w:rsidRDefault="00912598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3643A" w:rsidRPr="005910C1" w:rsidRDefault="0093643A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  <w:sectPr w:rsidR="0093643A" w:rsidRPr="005910C1" w:rsidSect="000132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34E8" w:rsidRPr="005910C1" w:rsidRDefault="00E434E8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345"/>
        <w:gridCol w:w="3508"/>
      </w:tblGrid>
      <w:tr w:rsidR="00912598" w:rsidRPr="005910C1" w:rsidTr="00912598">
        <w:tc>
          <w:tcPr>
            <w:tcW w:w="6345" w:type="dxa"/>
            <w:shd w:val="clear" w:color="auto" w:fill="auto"/>
          </w:tcPr>
          <w:p w:rsidR="00912598" w:rsidRPr="005910C1" w:rsidRDefault="00912598" w:rsidP="00912598">
            <w:pPr>
              <w:snapToGrid w:val="0"/>
              <w:spacing w:after="0" w:line="100" w:lineRule="atLeast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912598" w:rsidRPr="005910C1" w:rsidRDefault="00912598" w:rsidP="00912598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910C1">
              <w:rPr>
                <w:rFonts w:ascii="PT Astra Serif" w:hAnsi="PT Astra Serif" w:cs="PT Astra Serif"/>
                <w:sz w:val="28"/>
                <w:szCs w:val="28"/>
              </w:rPr>
              <w:t>ПРИЛОЖЕНИЕ № 1</w:t>
            </w:r>
          </w:p>
          <w:p w:rsidR="00912598" w:rsidRPr="005910C1" w:rsidRDefault="00912598" w:rsidP="00912598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12598" w:rsidRPr="005910C1" w:rsidRDefault="00912598" w:rsidP="00912598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5910C1">
              <w:rPr>
                <w:rFonts w:ascii="PT Astra Serif" w:hAnsi="PT Astra Serif" w:cs="PT Astra Serif"/>
                <w:sz w:val="28"/>
                <w:szCs w:val="28"/>
              </w:rPr>
              <w:t>к Положению</w:t>
            </w:r>
          </w:p>
        </w:tc>
      </w:tr>
    </w:tbl>
    <w:p w:rsidR="00E434E8" w:rsidRPr="005910C1" w:rsidRDefault="00E434E8" w:rsidP="00E434E8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12598" w:rsidRPr="005910C1" w:rsidRDefault="00912598" w:rsidP="00E434E8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E434E8" w:rsidRPr="005910C1" w:rsidRDefault="00E434E8" w:rsidP="00E434E8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6" w:name="P200"/>
      <w:bookmarkEnd w:id="6"/>
      <w:r w:rsidRPr="005910C1">
        <w:rPr>
          <w:rFonts w:ascii="PT Astra Serif" w:hAnsi="PT Astra Serif" w:cs="Times New Roman"/>
          <w:b/>
          <w:sz w:val="28"/>
          <w:szCs w:val="28"/>
        </w:rPr>
        <w:t>КАРТА ПРОЕКТА,</w:t>
      </w:r>
    </w:p>
    <w:p w:rsidR="00E434E8" w:rsidRPr="005910C1" w:rsidRDefault="00912598" w:rsidP="00E434E8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10C1">
        <w:rPr>
          <w:rFonts w:ascii="PT Astra Serif" w:hAnsi="PT Astra Serif" w:cs="Times New Roman"/>
          <w:b/>
          <w:sz w:val="28"/>
          <w:szCs w:val="28"/>
        </w:rPr>
        <w:t>направленного</w:t>
      </w:r>
      <w:r w:rsidR="00E434E8" w:rsidRPr="005910C1">
        <w:rPr>
          <w:rFonts w:ascii="PT Astra Serif" w:hAnsi="PT Astra Serif" w:cs="Times New Roman"/>
          <w:b/>
          <w:sz w:val="28"/>
          <w:szCs w:val="28"/>
        </w:rPr>
        <w:t xml:space="preserve"> на профилактику коррупции</w:t>
      </w:r>
    </w:p>
    <w:p w:rsidR="00E434E8" w:rsidRPr="005910C1" w:rsidRDefault="00E434E8" w:rsidP="00E434E8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10C1">
        <w:rPr>
          <w:rFonts w:ascii="PT Astra Serif" w:hAnsi="PT Astra Serif" w:cs="Times New Roman"/>
          <w:b/>
          <w:sz w:val="28"/>
          <w:szCs w:val="28"/>
        </w:rPr>
        <w:t>в Ульяновской области</w:t>
      </w:r>
    </w:p>
    <w:p w:rsidR="00E434E8" w:rsidRPr="005910C1" w:rsidRDefault="00E434E8" w:rsidP="00E434E8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2409"/>
        <w:gridCol w:w="2552"/>
        <w:gridCol w:w="1843"/>
      </w:tblGrid>
      <w:tr w:rsidR="00E434E8" w:rsidRPr="005910C1" w:rsidTr="00203C1A">
        <w:trPr>
          <w:trHeight w:val="214"/>
        </w:trPr>
        <w:tc>
          <w:tcPr>
            <w:tcW w:w="2756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Направление отбора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150"/>
        </w:trPr>
        <w:tc>
          <w:tcPr>
            <w:tcW w:w="2756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Название проекта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 w:val="restart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Сведения об авторе пр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екта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Ф.И.О.</w:t>
            </w:r>
            <w:r w:rsidR="00A617F1" w:rsidRPr="005910C1">
              <w:rPr>
                <w:rFonts w:ascii="PT Astra Serif" w:hAnsi="PT Astra Serif" w:cs="Times New Roman"/>
                <w:sz w:val="24"/>
                <w:szCs w:val="24"/>
              </w:rPr>
              <w:t>(отчество при наличии)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 автора проекта (полностью)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Адрес фактического проживания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Номера стационарного (с кодом) и мобильного телефонов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Адрес электронной почты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Адреса социальных сетей проекта в информационно-телекоммуникационной сети </w:t>
            </w:r>
            <w:r w:rsidR="009A7FA6" w:rsidRPr="005910C1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Интернет</w:t>
            </w:r>
            <w:r w:rsidR="009A7FA6" w:rsidRPr="005910C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Место работы или обучения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Команда проекта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 (Ф.И.О.</w:t>
            </w:r>
            <w:r w:rsidR="00E17514" w:rsidRPr="005910C1">
              <w:rPr>
                <w:rFonts w:ascii="PT Astra Serif" w:hAnsi="PT Astra Serif" w:cs="Times New Roman"/>
                <w:sz w:val="24"/>
                <w:szCs w:val="24"/>
              </w:rPr>
              <w:t>(отчество при наличии)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, функци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нальные обязанности и опыт работы основных исполнителей проекта)</w:t>
            </w:r>
          </w:p>
        </w:tc>
      </w:tr>
      <w:tr w:rsidR="00E434E8" w:rsidRPr="005910C1" w:rsidTr="00203C1A">
        <w:tblPrEx>
          <w:tblBorders>
            <w:insideH w:val="nil"/>
          </w:tblBorders>
        </w:tblPrEx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</w:tr>
      <w:tr w:rsidR="00E434E8" w:rsidRPr="005910C1" w:rsidTr="00203C1A">
        <w:tblPrEx>
          <w:tblBorders>
            <w:insideH w:val="nil"/>
          </w:tblBorders>
        </w:tblPrEx>
        <w:trPr>
          <w:trHeight w:val="20"/>
        </w:trPr>
        <w:tc>
          <w:tcPr>
            <w:tcW w:w="2756" w:type="dxa"/>
            <w:vMerge/>
            <w:tcBorders>
              <w:right w:val="single" w:sz="4" w:space="0" w:color="auto"/>
            </w:tcBorders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</w:tr>
      <w:tr w:rsidR="00E434E8" w:rsidRPr="005910C1" w:rsidTr="00203C1A">
        <w:tblPrEx>
          <w:tblBorders>
            <w:insideH w:val="nil"/>
          </w:tblBorders>
        </w:tblPrEx>
        <w:trPr>
          <w:trHeight w:val="20"/>
        </w:trPr>
        <w:tc>
          <w:tcPr>
            <w:tcW w:w="2756" w:type="dxa"/>
            <w:vMerge/>
            <w:tcBorders>
              <w:right w:val="single" w:sz="4" w:space="0" w:color="auto"/>
            </w:tcBorders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  <w:tcBorders>
              <w:right w:val="single" w:sz="4" w:space="0" w:color="auto"/>
            </w:tcBorders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...</w:t>
            </w: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 w:val="restart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География проекта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Муниципальные образования Ульяновской области, в которых реализуется проект</w:t>
            </w: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 w:val="restart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Период реализации пр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екта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Продолжительность проекта (в месяцах)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Дата начала реализации проекта (день, месяц, год)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Дата окончания реализации проекта (день, месяц, год)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 w:val="restart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Оценка стоимости реал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зации проекта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409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2552" w:type="dxa"/>
          </w:tcPr>
          <w:p w:rsidR="00E434E8" w:rsidRPr="005910C1" w:rsidRDefault="00CD71D4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Расчё</w:t>
            </w:r>
            <w:r w:rsidR="00E434E8" w:rsidRPr="005910C1">
              <w:rPr>
                <w:rFonts w:ascii="PT Astra Serif" w:hAnsi="PT Astra Serif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Сумма, руб.</w:t>
            </w: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...</w:t>
            </w:r>
          </w:p>
        </w:tc>
        <w:tc>
          <w:tcPr>
            <w:tcW w:w="2552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Информация о финанси</w:t>
            </w:r>
            <w:r w:rsidR="00953B11" w:rsidRPr="005910C1">
              <w:rPr>
                <w:rFonts w:ascii="PT Astra Serif" w:hAnsi="PT Astra Serif" w:cs="Times New Roman"/>
                <w:sz w:val="24"/>
                <w:szCs w:val="24"/>
              </w:rPr>
              <w:t>ровании проекта за счё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т внебюджетных источников:</w:t>
            </w: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организаций (Ф.И.О. </w:t>
            </w:r>
            <w:r w:rsidR="00E17514"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(отчество при наличии) 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гражданина Российской Фед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рации), участвующих в финансировании пр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екта</w:t>
            </w:r>
          </w:p>
        </w:tc>
        <w:tc>
          <w:tcPr>
            <w:tcW w:w="1843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Сумма, руб.</w:t>
            </w: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203C1A">
        <w:trPr>
          <w:trHeight w:val="20"/>
        </w:trPr>
        <w:tc>
          <w:tcPr>
            <w:tcW w:w="2756" w:type="dxa"/>
            <w:vMerge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434E8" w:rsidRPr="005910C1" w:rsidRDefault="00E434E8" w:rsidP="00203C1A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91888" w:rsidRPr="005910C1" w:rsidRDefault="00E434E8" w:rsidP="000C4760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910C1">
        <w:rPr>
          <w:rFonts w:ascii="PT Astra Serif" w:hAnsi="PT Astra Serif" w:cs="Times New Roman"/>
          <w:sz w:val="24"/>
          <w:szCs w:val="24"/>
        </w:rPr>
        <w:t>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984"/>
        <w:gridCol w:w="1985"/>
        <w:gridCol w:w="2835"/>
      </w:tblGrid>
      <w:tr w:rsidR="00E434E8" w:rsidRPr="005910C1" w:rsidTr="000C4760">
        <w:tc>
          <w:tcPr>
            <w:tcW w:w="2756" w:type="dxa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Аннотация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 (описание проекта, не более 1/2 страницы)</w:t>
            </w: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Актуальность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 (реша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мые общественно знач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мые проблемы, не более 1 страницы)</w:t>
            </w: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Целевые группы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 (гру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пы населения, на кот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рые направлен проект)</w:t>
            </w: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Цель проекта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  <w:vMerge w:val="restart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Задачи проекта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</w:tr>
      <w:tr w:rsidR="00E434E8" w:rsidRPr="005910C1" w:rsidTr="000C4760">
        <w:tblPrEx>
          <w:tblBorders>
            <w:insideH w:val="nil"/>
          </w:tblBorders>
        </w:tblPrEx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nil"/>
              <w:bottom w:val="nil"/>
            </w:tcBorders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</w:tr>
      <w:tr w:rsidR="00E434E8" w:rsidRPr="005910C1" w:rsidTr="000C4760">
        <w:tblPrEx>
          <w:tblBorders>
            <w:insideH w:val="nil"/>
          </w:tblBorders>
        </w:tblPrEx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nil"/>
              <w:bottom w:val="nil"/>
            </w:tcBorders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...</w:t>
            </w:r>
          </w:p>
        </w:tc>
      </w:tr>
      <w:tr w:rsidR="00E434E8" w:rsidRPr="005910C1" w:rsidTr="000C4760">
        <w:tc>
          <w:tcPr>
            <w:tcW w:w="2756" w:type="dxa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Методы реализации пр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екта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 (способы реализ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ции проекта, ведущие к решению поставленных задач)</w:t>
            </w: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  <w:vMerge w:val="restart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Календарный план ре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лизации проекта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 (о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новные мероприятия)</w:t>
            </w:r>
          </w:p>
        </w:tc>
        <w:tc>
          <w:tcPr>
            <w:tcW w:w="1984" w:type="dxa"/>
            <w:vAlign w:val="center"/>
          </w:tcPr>
          <w:p w:rsidR="00E434E8" w:rsidRPr="005910C1" w:rsidRDefault="00E434E8" w:rsidP="0093643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E434E8" w:rsidRPr="005910C1" w:rsidRDefault="00E434E8" w:rsidP="0093643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Сроки (дд.мм.гг)</w:t>
            </w:r>
          </w:p>
        </w:tc>
        <w:tc>
          <w:tcPr>
            <w:tcW w:w="2835" w:type="dxa"/>
            <w:vAlign w:val="center"/>
          </w:tcPr>
          <w:p w:rsidR="00E434E8" w:rsidRPr="005910C1" w:rsidRDefault="00E434E8" w:rsidP="0093643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Количественные показ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тели</w:t>
            </w:r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  <w:vMerge w:val="restart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Результаты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Достигнутые результаты (позитивные изменения, произоше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шие в результате реализации проекта)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Количественные показатели (основные количественные резул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таты, включая численность жителей Ульяновской области, в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влеченных в мероприятия проекта)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Качественные показатели (качественные изменения)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Ожидаемые результаты (позитивные изменения, которые пр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изойдут по завершении проекта)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Количественные показатели (основные количественные резул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таты, включая численность жителей Ульяновской области, в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влеченных в мероприятия проекта)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Качественные показатели (качественные изменения)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Опыт работы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 (опыт по реализации аналогичных проектов)</w:t>
            </w: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  <w:vMerge w:val="restart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Демонстрация проекта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о проекте в информационно-телекоммуникационной сети </w:t>
            </w:r>
            <w:r w:rsidR="005910C1" w:rsidRPr="005910C1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>Интернет</w:t>
            </w:r>
            <w:r w:rsidR="005910C1" w:rsidRPr="005910C1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 (название материалов и ссылки на них)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910C1">
              <w:rPr>
                <w:rFonts w:ascii="PT Astra Serif" w:hAnsi="PT Astra Serif" w:cs="Times New Roman"/>
                <w:sz w:val="24"/>
                <w:szCs w:val="24"/>
              </w:rPr>
              <w:t xml:space="preserve">Презентация проекта на мероприятиях (название, дата и место проведения мероприятий) </w:t>
            </w:r>
            <w:hyperlink w:anchor="P333" w:history="1">
              <w:r w:rsidRPr="005910C1">
                <w:rPr>
                  <w:rFonts w:ascii="PT Astra Serif" w:hAnsi="PT Astra Serif" w:cs="Times New Roman"/>
                  <w:sz w:val="24"/>
                  <w:szCs w:val="24"/>
                </w:rPr>
                <w:t>*</w:t>
              </w:r>
            </w:hyperlink>
          </w:p>
        </w:tc>
      </w:tr>
      <w:tr w:rsidR="00E434E8" w:rsidRPr="005910C1" w:rsidTr="000C4760">
        <w:tc>
          <w:tcPr>
            <w:tcW w:w="2756" w:type="dxa"/>
            <w:vMerge/>
          </w:tcPr>
          <w:p w:rsidR="00E434E8" w:rsidRPr="005910C1" w:rsidRDefault="00E434E8" w:rsidP="009364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434E8" w:rsidRPr="005910C1" w:rsidRDefault="00E434E8" w:rsidP="009364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434E8" w:rsidRPr="005910C1" w:rsidRDefault="00E434E8" w:rsidP="000C4760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bookmarkStart w:id="7" w:name="P333"/>
      <w:bookmarkEnd w:id="7"/>
      <w:r w:rsidRPr="005910C1">
        <w:rPr>
          <w:rFonts w:ascii="PT Astra Serif" w:hAnsi="PT Astra Serif" w:cs="Times New Roman"/>
          <w:sz w:val="24"/>
          <w:szCs w:val="24"/>
        </w:rPr>
        <w:t>* Поля, обязательные для заполнения.</w:t>
      </w:r>
    </w:p>
    <w:p w:rsidR="00E434E8" w:rsidRPr="005910C1" w:rsidRDefault="00E434E8" w:rsidP="0093643A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E434E8" w:rsidRPr="005910C1" w:rsidRDefault="00E434E8" w:rsidP="0093643A">
      <w:pPr>
        <w:pStyle w:val="ConsPlusNormal"/>
        <w:jc w:val="both"/>
        <w:rPr>
          <w:rFonts w:ascii="PT Astra Serif" w:hAnsi="PT Astra Serif" w:cs="Times New Roman"/>
        </w:rPr>
      </w:pPr>
    </w:p>
    <w:p w:rsidR="00E434E8" w:rsidRPr="005910C1" w:rsidRDefault="00E434E8" w:rsidP="00E434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 w:cs="Times New Roman"/>
          <w:sz w:val="2"/>
          <w:szCs w:val="2"/>
        </w:rPr>
      </w:pPr>
    </w:p>
    <w:p w:rsidR="00E507B5" w:rsidRPr="005910C1" w:rsidRDefault="00E507B5" w:rsidP="00E507B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 w:eastAsia="ru-RU"/>
        </w:rPr>
      </w:pPr>
    </w:p>
    <w:p w:rsidR="00203C1A" w:rsidRPr="005910C1" w:rsidRDefault="00203C1A" w:rsidP="00E507B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 w:eastAsia="ru-RU"/>
        </w:rPr>
      </w:pPr>
    </w:p>
    <w:p w:rsidR="00203C1A" w:rsidRPr="005910C1" w:rsidRDefault="00203C1A" w:rsidP="00E507B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 w:eastAsia="ru-RU"/>
        </w:rPr>
      </w:pPr>
    </w:p>
    <w:sectPr w:rsidR="00203C1A" w:rsidRPr="005910C1" w:rsidSect="0001329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2B" w:rsidRDefault="001F6C2B" w:rsidP="00A66457">
      <w:pPr>
        <w:spacing w:after="0" w:line="240" w:lineRule="auto"/>
      </w:pPr>
      <w:r>
        <w:separator/>
      </w:r>
    </w:p>
  </w:endnote>
  <w:endnote w:type="continuationSeparator" w:id="1">
    <w:p w:rsidR="001F6C2B" w:rsidRDefault="001F6C2B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2B" w:rsidRDefault="001F6C2B" w:rsidP="00A66457">
      <w:pPr>
        <w:spacing w:after="0" w:line="240" w:lineRule="auto"/>
      </w:pPr>
      <w:r>
        <w:separator/>
      </w:r>
    </w:p>
  </w:footnote>
  <w:footnote w:type="continuationSeparator" w:id="1">
    <w:p w:rsidR="001F6C2B" w:rsidRDefault="001F6C2B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7514" w:rsidRPr="00D67604" w:rsidRDefault="008B583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7514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091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7514" w:rsidRDefault="00E175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58A"/>
    <w:multiLevelType w:val="hybridMultilevel"/>
    <w:tmpl w:val="2E282B70"/>
    <w:lvl w:ilvl="0" w:tplc="392A87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2F3B"/>
    <w:multiLevelType w:val="hybridMultilevel"/>
    <w:tmpl w:val="FE6E4FDA"/>
    <w:lvl w:ilvl="0" w:tplc="C32E2C7C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3D5385"/>
    <w:multiLevelType w:val="hybridMultilevel"/>
    <w:tmpl w:val="7C9C0CFA"/>
    <w:lvl w:ilvl="0" w:tplc="06261A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06B0"/>
    <w:rsid w:val="00007EE6"/>
    <w:rsid w:val="00013299"/>
    <w:rsid w:val="00031588"/>
    <w:rsid w:val="00032A7C"/>
    <w:rsid w:val="000550D2"/>
    <w:rsid w:val="00055EE2"/>
    <w:rsid w:val="000574BA"/>
    <w:rsid w:val="000576CA"/>
    <w:rsid w:val="0007195B"/>
    <w:rsid w:val="00073972"/>
    <w:rsid w:val="00073DED"/>
    <w:rsid w:val="000760E7"/>
    <w:rsid w:val="00080321"/>
    <w:rsid w:val="00087AF5"/>
    <w:rsid w:val="0009241B"/>
    <w:rsid w:val="000A36BD"/>
    <w:rsid w:val="000A6DC4"/>
    <w:rsid w:val="000C4760"/>
    <w:rsid w:val="000D6BD3"/>
    <w:rsid w:val="000E0C46"/>
    <w:rsid w:val="000E28FC"/>
    <w:rsid w:val="00103B05"/>
    <w:rsid w:val="00104F35"/>
    <w:rsid w:val="00121DB4"/>
    <w:rsid w:val="0013320A"/>
    <w:rsid w:val="0014016F"/>
    <w:rsid w:val="00140843"/>
    <w:rsid w:val="00147BD7"/>
    <w:rsid w:val="001568FE"/>
    <w:rsid w:val="00163A09"/>
    <w:rsid w:val="0016557E"/>
    <w:rsid w:val="00166C04"/>
    <w:rsid w:val="00171CCD"/>
    <w:rsid w:val="001748DE"/>
    <w:rsid w:val="001767F4"/>
    <w:rsid w:val="001800E8"/>
    <w:rsid w:val="0019210A"/>
    <w:rsid w:val="001946D5"/>
    <w:rsid w:val="001A5E39"/>
    <w:rsid w:val="001B3A51"/>
    <w:rsid w:val="001B5C97"/>
    <w:rsid w:val="001B7AE0"/>
    <w:rsid w:val="001C2909"/>
    <w:rsid w:val="001C43FB"/>
    <w:rsid w:val="001C442F"/>
    <w:rsid w:val="001D7726"/>
    <w:rsid w:val="001E0305"/>
    <w:rsid w:val="001E43CF"/>
    <w:rsid w:val="001E47E1"/>
    <w:rsid w:val="001E4FC8"/>
    <w:rsid w:val="001F44D8"/>
    <w:rsid w:val="001F6C2B"/>
    <w:rsid w:val="0020114A"/>
    <w:rsid w:val="00203C1A"/>
    <w:rsid w:val="00205279"/>
    <w:rsid w:val="0020609F"/>
    <w:rsid w:val="00206703"/>
    <w:rsid w:val="00217114"/>
    <w:rsid w:val="0022091C"/>
    <w:rsid w:val="00234BE8"/>
    <w:rsid w:val="00236626"/>
    <w:rsid w:val="002367A4"/>
    <w:rsid w:val="002502A0"/>
    <w:rsid w:val="00254019"/>
    <w:rsid w:val="00256963"/>
    <w:rsid w:val="0025701C"/>
    <w:rsid w:val="00261000"/>
    <w:rsid w:val="00287F4B"/>
    <w:rsid w:val="0029367C"/>
    <w:rsid w:val="002A66AF"/>
    <w:rsid w:val="002C0557"/>
    <w:rsid w:val="002C7EC3"/>
    <w:rsid w:val="002E3293"/>
    <w:rsid w:val="003002D9"/>
    <w:rsid w:val="003013D1"/>
    <w:rsid w:val="003034DE"/>
    <w:rsid w:val="00306CC8"/>
    <w:rsid w:val="0031121D"/>
    <w:rsid w:val="00312A4E"/>
    <w:rsid w:val="00322283"/>
    <w:rsid w:val="00324886"/>
    <w:rsid w:val="00331CDF"/>
    <w:rsid w:val="0034000B"/>
    <w:rsid w:val="003445E6"/>
    <w:rsid w:val="00354293"/>
    <w:rsid w:val="00356456"/>
    <w:rsid w:val="0036038B"/>
    <w:rsid w:val="00366BA5"/>
    <w:rsid w:val="00373542"/>
    <w:rsid w:val="00376518"/>
    <w:rsid w:val="00377865"/>
    <w:rsid w:val="00383174"/>
    <w:rsid w:val="00391888"/>
    <w:rsid w:val="003A2DCC"/>
    <w:rsid w:val="003B2841"/>
    <w:rsid w:val="003C2C25"/>
    <w:rsid w:val="003C4824"/>
    <w:rsid w:val="003C636B"/>
    <w:rsid w:val="003D46FA"/>
    <w:rsid w:val="003D5581"/>
    <w:rsid w:val="003E325A"/>
    <w:rsid w:val="003E5522"/>
    <w:rsid w:val="003F56DA"/>
    <w:rsid w:val="00401398"/>
    <w:rsid w:val="00406129"/>
    <w:rsid w:val="00411F1C"/>
    <w:rsid w:val="004130C9"/>
    <w:rsid w:val="00417BB9"/>
    <w:rsid w:val="00427FFA"/>
    <w:rsid w:val="004313B5"/>
    <w:rsid w:val="004316EB"/>
    <w:rsid w:val="004371BB"/>
    <w:rsid w:val="0045303F"/>
    <w:rsid w:val="00455D3C"/>
    <w:rsid w:val="00460569"/>
    <w:rsid w:val="004667C3"/>
    <w:rsid w:val="00473122"/>
    <w:rsid w:val="00480B75"/>
    <w:rsid w:val="00486104"/>
    <w:rsid w:val="00487733"/>
    <w:rsid w:val="00490F0D"/>
    <w:rsid w:val="0049351C"/>
    <w:rsid w:val="004A6572"/>
    <w:rsid w:val="004B5449"/>
    <w:rsid w:val="004B5875"/>
    <w:rsid w:val="004D689C"/>
    <w:rsid w:val="004D68BB"/>
    <w:rsid w:val="004E4F62"/>
    <w:rsid w:val="004F7E59"/>
    <w:rsid w:val="0051036A"/>
    <w:rsid w:val="0051597E"/>
    <w:rsid w:val="005252EB"/>
    <w:rsid w:val="00527E3D"/>
    <w:rsid w:val="005525F8"/>
    <w:rsid w:val="00560994"/>
    <w:rsid w:val="0056166C"/>
    <w:rsid w:val="00562F0D"/>
    <w:rsid w:val="005654C6"/>
    <w:rsid w:val="00570336"/>
    <w:rsid w:val="005867D5"/>
    <w:rsid w:val="005910C1"/>
    <w:rsid w:val="005B6C1F"/>
    <w:rsid w:val="005C1BC7"/>
    <w:rsid w:val="005D1E1F"/>
    <w:rsid w:val="005E3293"/>
    <w:rsid w:val="005E51AD"/>
    <w:rsid w:val="005F5305"/>
    <w:rsid w:val="00603537"/>
    <w:rsid w:val="006059F8"/>
    <w:rsid w:val="006469D2"/>
    <w:rsid w:val="00657DED"/>
    <w:rsid w:val="00664F51"/>
    <w:rsid w:val="00666BB7"/>
    <w:rsid w:val="0068043F"/>
    <w:rsid w:val="006857A9"/>
    <w:rsid w:val="00691944"/>
    <w:rsid w:val="0069541D"/>
    <w:rsid w:val="00697A9A"/>
    <w:rsid w:val="006A3EC9"/>
    <w:rsid w:val="006B1A6F"/>
    <w:rsid w:val="006B1AE3"/>
    <w:rsid w:val="006C176C"/>
    <w:rsid w:val="006C48CA"/>
    <w:rsid w:val="006C7635"/>
    <w:rsid w:val="006D23AF"/>
    <w:rsid w:val="006D360E"/>
    <w:rsid w:val="006F2C40"/>
    <w:rsid w:val="007212E5"/>
    <w:rsid w:val="0073304C"/>
    <w:rsid w:val="007408CD"/>
    <w:rsid w:val="00741570"/>
    <w:rsid w:val="00744817"/>
    <w:rsid w:val="00753518"/>
    <w:rsid w:val="00756517"/>
    <w:rsid w:val="0078669F"/>
    <w:rsid w:val="00786A74"/>
    <w:rsid w:val="00794BEC"/>
    <w:rsid w:val="00795C19"/>
    <w:rsid w:val="007A0AA4"/>
    <w:rsid w:val="007A1DCC"/>
    <w:rsid w:val="007A29A5"/>
    <w:rsid w:val="007A4310"/>
    <w:rsid w:val="007B7B64"/>
    <w:rsid w:val="007B7FD9"/>
    <w:rsid w:val="007C138A"/>
    <w:rsid w:val="007C43BF"/>
    <w:rsid w:val="007C49FD"/>
    <w:rsid w:val="007F0B43"/>
    <w:rsid w:val="007F2523"/>
    <w:rsid w:val="007F7418"/>
    <w:rsid w:val="00810C09"/>
    <w:rsid w:val="00813E2E"/>
    <w:rsid w:val="008211D6"/>
    <w:rsid w:val="008314D6"/>
    <w:rsid w:val="00840448"/>
    <w:rsid w:val="00841A38"/>
    <w:rsid w:val="00843724"/>
    <w:rsid w:val="00853E2F"/>
    <w:rsid w:val="00854BF2"/>
    <w:rsid w:val="00865D8B"/>
    <w:rsid w:val="008661F7"/>
    <w:rsid w:val="00877137"/>
    <w:rsid w:val="00881274"/>
    <w:rsid w:val="0088477C"/>
    <w:rsid w:val="00885241"/>
    <w:rsid w:val="008972E2"/>
    <w:rsid w:val="008A0ACA"/>
    <w:rsid w:val="008B52FA"/>
    <w:rsid w:val="008B5837"/>
    <w:rsid w:val="008C3F0E"/>
    <w:rsid w:val="008E2B86"/>
    <w:rsid w:val="008F56FC"/>
    <w:rsid w:val="00902331"/>
    <w:rsid w:val="009041B7"/>
    <w:rsid w:val="009060BA"/>
    <w:rsid w:val="00912598"/>
    <w:rsid w:val="009179A0"/>
    <w:rsid w:val="0093643A"/>
    <w:rsid w:val="0094217C"/>
    <w:rsid w:val="00953056"/>
    <w:rsid w:val="009536DE"/>
    <w:rsid w:val="00953B11"/>
    <w:rsid w:val="00972D65"/>
    <w:rsid w:val="00974E45"/>
    <w:rsid w:val="00984C70"/>
    <w:rsid w:val="009870B9"/>
    <w:rsid w:val="009A44E0"/>
    <w:rsid w:val="009A7FA6"/>
    <w:rsid w:val="009B305A"/>
    <w:rsid w:val="009B665D"/>
    <w:rsid w:val="009C2BF1"/>
    <w:rsid w:val="009D545A"/>
    <w:rsid w:val="009E0A2E"/>
    <w:rsid w:val="009F5D14"/>
    <w:rsid w:val="00A01994"/>
    <w:rsid w:val="00A10ED6"/>
    <w:rsid w:val="00A23332"/>
    <w:rsid w:val="00A31714"/>
    <w:rsid w:val="00A31E00"/>
    <w:rsid w:val="00A37D18"/>
    <w:rsid w:val="00A4136D"/>
    <w:rsid w:val="00A42323"/>
    <w:rsid w:val="00A4278B"/>
    <w:rsid w:val="00A455DB"/>
    <w:rsid w:val="00A52494"/>
    <w:rsid w:val="00A617F1"/>
    <w:rsid w:val="00A66457"/>
    <w:rsid w:val="00A6705C"/>
    <w:rsid w:val="00A83F94"/>
    <w:rsid w:val="00A91824"/>
    <w:rsid w:val="00A93D3A"/>
    <w:rsid w:val="00AA226B"/>
    <w:rsid w:val="00AA2B82"/>
    <w:rsid w:val="00AA4CC1"/>
    <w:rsid w:val="00AB7F1E"/>
    <w:rsid w:val="00AC02D5"/>
    <w:rsid w:val="00AC7F18"/>
    <w:rsid w:val="00AD34FA"/>
    <w:rsid w:val="00AD6DB2"/>
    <w:rsid w:val="00AE168F"/>
    <w:rsid w:val="00AE1B07"/>
    <w:rsid w:val="00AE1FCD"/>
    <w:rsid w:val="00AF1859"/>
    <w:rsid w:val="00AF33E9"/>
    <w:rsid w:val="00AF3A00"/>
    <w:rsid w:val="00B00AB3"/>
    <w:rsid w:val="00B13952"/>
    <w:rsid w:val="00B15CD6"/>
    <w:rsid w:val="00B171D6"/>
    <w:rsid w:val="00B24837"/>
    <w:rsid w:val="00B27221"/>
    <w:rsid w:val="00B320D1"/>
    <w:rsid w:val="00B461DD"/>
    <w:rsid w:val="00B462A5"/>
    <w:rsid w:val="00B5396C"/>
    <w:rsid w:val="00B661A0"/>
    <w:rsid w:val="00B84A7C"/>
    <w:rsid w:val="00B876BB"/>
    <w:rsid w:val="00B9231B"/>
    <w:rsid w:val="00B94F6C"/>
    <w:rsid w:val="00B97AEC"/>
    <w:rsid w:val="00BA19F1"/>
    <w:rsid w:val="00BA5A95"/>
    <w:rsid w:val="00BB786C"/>
    <w:rsid w:val="00BC59E1"/>
    <w:rsid w:val="00BD03C4"/>
    <w:rsid w:val="00BD082B"/>
    <w:rsid w:val="00BD3907"/>
    <w:rsid w:val="00BD56F3"/>
    <w:rsid w:val="00BD665C"/>
    <w:rsid w:val="00BE0F31"/>
    <w:rsid w:val="00BE3998"/>
    <w:rsid w:val="00BE4675"/>
    <w:rsid w:val="00BF568D"/>
    <w:rsid w:val="00C05B3F"/>
    <w:rsid w:val="00C064A8"/>
    <w:rsid w:val="00C06D6D"/>
    <w:rsid w:val="00C0713E"/>
    <w:rsid w:val="00C14C30"/>
    <w:rsid w:val="00C22DDD"/>
    <w:rsid w:val="00C243F0"/>
    <w:rsid w:val="00C2467E"/>
    <w:rsid w:val="00C32256"/>
    <w:rsid w:val="00C359F3"/>
    <w:rsid w:val="00C3792D"/>
    <w:rsid w:val="00C50555"/>
    <w:rsid w:val="00C546C0"/>
    <w:rsid w:val="00C711BE"/>
    <w:rsid w:val="00C7562B"/>
    <w:rsid w:val="00C816A9"/>
    <w:rsid w:val="00C81F68"/>
    <w:rsid w:val="00C87D79"/>
    <w:rsid w:val="00CA06EB"/>
    <w:rsid w:val="00CA7ED5"/>
    <w:rsid w:val="00CB47FF"/>
    <w:rsid w:val="00CB5294"/>
    <w:rsid w:val="00CC2615"/>
    <w:rsid w:val="00CC4DCE"/>
    <w:rsid w:val="00CC547D"/>
    <w:rsid w:val="00CD3567"/>
    <w:rsid w:val="00CD38D0"/>
    <w:rsid w:val="00CD42E6"/>
    <w:rsid w:val="00CD525A"/>
    <w:rsid w:val="00CD53C5"/>
    <w:rsid w:val="00CD55D0"/>
    <w:rsid w:val="00CD5B3B"/>
    <w:rsid w:val="00CD71D4"/>
    <w:rsid w:val="00CE2201"/>
    <w:rsid w:val="00CE584D"/>
    <w:rsid w:val="00CF30C6"/>
    <w:rsid w:val="00CF7826"/>
    <w:rsid w:val="00D01034"/>
    <w:rsid w:val="00D0403B"/>
    <w:rsid w:val="00D1057E"/>
    <w:rsid w:val="00D1146C"/>
    <w:rsid w:val="00D13DC4"/>
    <w:rsid w:val="00D164DB"/>
    <w:rsid w:val="00D23600"/>
    <w:rsid w:val="00D3048F"/>
    <w:rsid w:val="00D34A3F"/>
    <w:rsid w:val="00D4564B"/>
    <w:rsid w:val="00D46CBA"/>
    <w:rsid w:val="00D50860"/>
    <w:rsid w:val="00D51D11"/>
    <w:rsid w:val="00D547B2"/>
    <w:rsid w:val="00D56DD4"/>
    <w:rsid w:val="00D621B1"/>
    <w:rsid w:val="00D645A1"/>
    <w:rsid w:val="00D66EF3"/>
    <w:rsid w:val="00D67604"/>
    <w:rsid w:val="00D67804"/>
    <w:rsid w:val="00D77E90"/>
    <w:rsid w:val="00D80CEC"/>
    <w:rsid w:val="00D85555"/>
    <w:rsid w:val="00D85A98"/>
    <w:rsid w:val="00D939A2"/>
    <w:rsid w:val="00DA3029"/>
    <w:rsid w:val="00DA7659"/>
    <w:rsid w:val="00DC26FD"/>
    <w:rsid w:val="00DD5A46"/>
    <w:rsid w:val="00DD7AC7"/>
    <w:rsid w:val="00DE5991"/>
    <w:rsid w:val="00DE645C"/>
    <w:rsid w:val="00DF2200"/>
    <w:rsid w:val="00DF3889"/>
    <w:rsid w:val="00E17514"/>
    <w:rsid w:val="00E17B3B"/>
    <w:rsid w:val="00E21D4C"/>
    <w:rsid w:val="00E24B3E"/>
    <w:rsid w:val="00E34557"/>
    <w:rsid w:val="00E41D3C"/>
    <w:rsid w:val="00E434E8"/>
    <w:rsid w:val="00E441B6"/>
    <w:rsid w:val="00E4593D"/>
    <w:rsid w:val="00E507B5"/>
    <w:rsid w:val="00E61C79"/>
    <w:rsid w:val="00E8146A"/>
    <w:rsid w:val="00E86B70"/>
    <w:rsid w:val="00E94A3C"/>
    <w:rsid w:val="00EA129E"/>
    <w:rsid w:val="00EB337F"/>
    <w:rsid w:val="00EC5809"/>
    <w:rsid w:val="00ED16B6"/>
    <w:rsid w:val="00ED510C"/>
    <w:rsid w:val="00ED5A3B"/>
    <w:rsid w:val="00ED5A8B"/>
    <w:rsid w:val="00EE3069"/>
    <w:rsid w:val="00EF0F53"/>
    <w:rsid w:val="00EF5B5E"/>
    <w:rsid w:val="00EF77CC"/>
    <w:rsid w:val="00F01A66"/>
    <w:rsid w:val="00F132B2"/>
    <w:rsid w:val="00F15C34"/>
    <w:rsid w:val="00F21013"/>
    <w:rsid w:val="00F229B5"/>
    <w:rsid w:val="00F347DC"/>
    <w:rsid w:val="00F55CC3"/>
    <w:rsid w:val="00F62445"/>
    <w:rsid w:val="00F7343C"/>
    <w:rsid w:val="00F76167"/>
    <w:rsid w:val="00F80A57"/>
    <w:rsid w:val="00FA30B5"/>
    <w:rsid w:val="00FB4DC4"/>
    <w:rsid w:val="00FB663F"/>
    <w:rsid w:val="00FB7095"/>
    <w:rsid w:val="00FB733F"/>
    <w:rsid w:val="00FC08ED"/>
    <w:rsid w:val="00FC15AC"/>
    <w:rsid w:val="00FC17FF"/>
    <w:rsid w:val="00FF5084"/>
    <w:rsid w:val="00FF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  <w:style w:type="paragraph" w:styleId="ac">
    <w:name w:val="No Spacing"/>
    <w:uiPriority w:val="1"/>
    <w:qFormat/>
    <w:rsid w:val="00203C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1551C96632193068CFDDD8D6A6982396750B270AAE1C74BC18FB2B8F1BDFEB9FEFEF116195882402091C5211BC7E92598FCE29BA5FA198B83E4T7G1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E1551C96632193068CE3D09B0637883D6408B671A6E891119ED4EFEFF8B7A9FEB1A7B352145B81492BC4906E1A9BAC788BFDEC9BA7FC06T8G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BDDC98-B2FB-4374-8DEB-A44638A9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2019-09-19T06:02:00Z</cp:lastPrinted>
  <dcterms:created xsi:type="dcterms:W3CDTF">2019-09-24T11:11:00Z</dcterms:created>
  <dcterms:modified xsi:type="dcterms:W3CDTF">2019-09-24T11:11:00Z</dcterms:modified>
</cp:coreProperties>
</file>