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  <w:r w:rsidRPr="00EA53A7">
        <w:rPr>
          <w:rFonts w:ascii="PT Astra Serif" w:hAnsi="PT Astra Serif"/>
          <w:sz w:val="24"/>
        </w:rPr>
        <w:t xml:space="preserve">Вносится </w:t>
      </w:r>
      <w:r w:rsidR="000A135C">
        <w:rPr>
          <w:rFonts w:ascii="PT Astra Serif" w:hAnsi="PT Astra Serif"/>
          <w:sz w:val="24"/>
        </w:rPr>
        <w:t>Губернатором</w:t>
      </w:r>
    </w:p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  <w:r w:rsidRPr="00EA53A7">
        <w:rPr>
          <w:rFonts w:ascii="PT Astra Serif" w:hAnsi="PT Astra Serif"/>
          <w:sz w:val="24"/>
        </w:rPr>
        <w:t>Ульяновской области</w:t>
      </w:r>
    </w:p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</w:p>
    <w:p w:rsidR="002F10D4" w:rsidRPr="00EA53A7" w:rsidRDefault="002F10D4" w:rsidP="002F10D4">
      <w:pPr>
        <w:jc w:val="right"/>
        <w:rPr>
          <w:rFonts w:ascii="PT Astra Serif" w:hAnsi="PT Astra Serif"/>
          <w:sz w:val="28"/>
          <w:szCs w:val="28"/>
        </w:rPr>
      </w:pPr>
      <w:r w:rsidRPr="00EA53A7">
        <w:rPr>
          <w:rFonts w:ascii="PT Astra Serif" w:hAnsi="PT Astra Serif"/>
          <w:sz w:val="24"/>
        </w:rPr>
        <w:t>Проект</w:t>
      </w: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Pr="00EA53A7" w:rsidRDefault="002F10D4" w:rsidP="002F10D4">
      <w:pPr>
        <w:jc w:val="center"/>
        <w:rPr>
          <w:rFonts w:ascii="PT Astra Serif" w:hAnsi="PT Astra Serif"/>
          <w:b/>
          <w:sz w:val="32"/>
          <w:szCs w:val="32"/>
        </w:rPr>
      </w:pPr>
      <w:r w:rsidRPr="00EA53A7">
        <w:rPr>
          <w:rFonts w:ascii="PT Astra Serif" w:hAnsi="PT Astra Serif"/>
          <w:b/>
          <w:sz w:val="32"/>
          <w:szCs w:val="32"/>
        </w:rPr>
        <w:t>ЗАКОН</w:t>
      </w:r>
    </w:p>
    <w:p w:rsidR="002F10D4" w:rsidRPr="00EA53A7" w:rsidRDefault="002F10D4" w:rsidP="002F10D4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F33843" w:rsidRPr="00EA53A7" w:rsidRDefault="00F33843" w:rsidP="007E1D1C">
      <w:pPr>
        <w:rPr>
          <w:rFonts w:ascii="PT Astra Serif" w:hAnsi="PT Astra Serif"/>
          <w:b/>
          <w:bCs/>
          <w:sz w:val="32"/>
          <w:szCs w:val="32"/>
        </w:rPr>
      </w:pPr>
    </w:p>
    <w:p w:rsidR="00F33843" w:rsidRPr="00033240" w:rsidRDefault="00F33843" w:rsidP="00B756E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756E0">
        <w:rPr>
          <w:rFonts w:ascii="PT Astra Serif" w:hAnsi="PT Astra Serif"/>
          <w:b/>
          <w:sz w:val="28"/>
          <w:szCs w:val="28"/>
        </w:rPr>
        <w:t>О внесении изменени</w:t>
      </w:r>
      <w:r w:rsidR="006B7145">
        <w:rPr>
          <w:rFonts w:ascii="PT Astra Serif" w:hAnsi="PT Astra Serif"/>
          <w:b/>
          <w:sz w:val="28"/>
          <w:szCs w:val="28"/>
        </w:rPr>
        <w:t>я</w:t>
      </w:r>
      <w:r w:rsidRPr="00B756E0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="00033240" w:rsidRPr="00B756E0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«</w:t>
      </w:r>
      <w:r w:rsidR="002A01B8" w:rsidRPr="00B756E0">
        <w:rPr>
          <w:rFonts w:ascii="PT Astra Serif" w:eastAsia="Calibri" w:hAnsi="PT Astra Serif" w:cs="PT Astra Serif"/>
          <w:b/>
          <w:bCs/>
          <w:kern w:val="0"/>
          <w:sz w:val="28"/>
          <w:szCs w:val="28"/>
          <w:lang w:eastAsia="ru-RU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</w:t>
      </w:r>
      <w:r w:rsidR="00033240" w:rsidRPr="00B756E0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»</w:t>
      </w:r>
    </w:p>
    <w:p w:rsidR="00F33843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EA53A7" w:rsidRDefault="009A33A1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9A33A1" w:rsidRDefault="009A33A1" w:rsidP="009A33A1">
      <w:pPr>
        <w:spacing w:line="360" w:lineRule="auto"/>
        <w:rPr>
          <w:rFonts w:ascii="PT Astra Serif" w:hAnsi="PT Astra Serif"/>
          <w:sz w:val="24"/>
        </w:rPr>
      </w:pPr>
      <w:r w:rsidRPr="009A33A1">
        <w:rPr>
          <w:rFonts w:ascii="PT Astra Serif" w:hAnsi="PT Astra Serif"/>
          <w:sz w:val="24"/>
        </w:rPr>
        <w:tab/>
        <w:t>Принят Законодательным Собранием Ульяновской области  ____ ___________20</w:t>
      </w:r>
      <w:r w:rsidR="00BA649C">
        <w:rPr>
          <w:rFonts w:ascii="PT Astra Serif" w:hAnsi="PT Astra Serif"/>
          <w:sz w:val="24"/>
        </w:rPr>
        <w:t>20</w:t>
      </w:r>
      <w:r w:rsidRPr="009A33A1">
        <w:rPr>
          <w:rFonts w:ascii="PT Astra Serif" w:hAnsi="PT Astra Serif"/>
          <w:sz w:val="24"/>
        </w:rPr>
        <w:t xml:space="preserve"> г. </w:t>
      </w:r>
    </w:p>
    <w:p w:rsidR="00153B5C" w:rsidRPr="00033240" w:rsidRDefault="00153B5C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760F" w:rsidRPr="00033240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3240" w:rsidRDefault="00640827" w:rsidP="006B714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Внести в Закон Ульяновской области 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4 июня 2007 года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06.06.2007 № 45; от 07.11.2008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91; от 11.11.2009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90; от 06.10.2010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81; от 01.12.2010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97-98; от 06.04.2011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36; от 05.10.2012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109; от 06.03.2013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25; от 11.07.2013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75; от 07.09.2013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109; от 10.11.2014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163-164; от 29.10.2015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151; от 30.12.2015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192; от 06.06.2016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75-76; от 04.10.2016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118; от 25.11.2016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132; от 29.09.2017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72; от 10.11.2017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82-83; от 04.09.2018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64; от 14.12.2018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93</w:t>
      </w:r>
      <w:r w:rsidR="003A7E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 от 29.03.2019 № 22</w:t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 от</w:t>
      </w:r>
      <w:r w:rsidR="00F6062D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06.12.2019</w:t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№</w:t>
      </w:r>
      <w:r w:rsidR="00F6062D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94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)</w:t>
      </w:r>
      <w:r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изменени</w:t>
      </w:r>
      <w:r w:rsidR="006B7145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е, 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>дополни</w:t>
      </w:r>
      <w:r w:rsidR="006B7145">
        <w:rPr>
          <w:rFonts w:ascii="PT Astra Serif" w:hAnsi="PT Astra Serif"/>
          <w:kern w:val="0"/>
          <w:sz w:val="28"/>
          <w:szCs w:val="28"/>
          <w:lang w:eastAsia="ru-RU"/>
        </w:rPr>
        <w:t>в</w:t>
      </w:r>
      <w:bookmarkStart w:id="0" w:name="_GoBack"/>
      <w:bookmarkEnd w:id="0"/>
      <w:r w:rsidR="006B7145">
        <w:rPr>
          <w:rFonts w:ascii="PT Astra Serif" w:hAnsi="PT Astra Serif"/>
          <w:kern w:val="0"/>
          <w:sz w:val="28"/>
          <w:szCs w:val="28"/>
          <w:lang w:eastAsia="ru-RU"/>
        </w:rPr>
        <w:t xml:space="preserve"> его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 xml:space="preserve"> стать</w:t>
      </w:r>
      <w:r w:rsidR="007E353C">
        <w:rPr>
          <w:rFonts w:ascii="PT Astra Serif" w:hAnsi="PT Astra Serif"/>
          <w:kern w:val="0"/>
          <w:sz w:val="28"/>
          <w:szCs w:val="28"/>
          <w:lang w:eastAsia="ru-RU"/>
        </w:rPr>
        <w:t>ёй</w:t>
      </w:r>
      <w:r w:rsidR="007A3B9E">
        <w:rPr>
          <w:rFonts w:ascii="PT Astra Serif" w:hAnsi="PT Astra Serif"/>
          <w:kern w:val="0"/>
          <w:sz w:val="28"/>
          <w:szCs w:val="28"/>
          <w:lang w:eastAsia="ru-RU"/>
        </w:rPr>
        <w:t xml:space="preserve"> 1</w:t>
      </w:r>
      <w:r w:rsidR="00EF3FAF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12-1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>следующего содержания:</w:t>
      </w:r>
    </w:p>
    <w:p w:rsidR="007A3B9E" w:rsidRDefault="007A3B9E" w:rsidP="002A01B8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«</w:t>
      </w:r>
      <w:r w:rsidRPr="007A3B9E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1</w:t>
      </w:r>
      <w:r w:rsidR="00EF3FAF">
        <w:rPr>
          <w:rFonts w:ascii="PT Astra Serif" w:hAnsi="PT Astra Serif"/>
          <w:b/>
          <w:kern w:val="0"/>
          <w:sz w:val="28"/>
          <w:szCs w:val="28"/>
          <w:vertAlign w:val="superscript"/>
          <w:lang w:eastAsia="ru-RU"/>
        </w:rPr>
        <w:t>12-1</w:t>
      </w:r>
    </w:p>
    <w:p w:rsidR="007A3B9E" w:rsidRDefault="007A3B9E" w:rsidP="003C1DA9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504D1F" w:rsidRPr="00153B5C" w:rsidRDefault="00867055" w:rsidP="00163DD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</w:pP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Налоговая ставка налога на прибыль организаций</w:t>
      </w:r>
      <w:r w:rsidR="00EF3FAF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(далее в настоящей статье – налог)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, подлежащего зачислению в областной бюджет Ульяновской области, в размере 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10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процент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ов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(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12,5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процента в 202</w:t>
      </w:r>
      <w:r w:rsidR="00C809D0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0-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2022 годах) устанавливается для </w:t>
      </w:r>
      <w:r w:rsidR="00232896" w:rsidRPr="00153B5C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>указанных в подпункте 1 пункта 1 статьи 25</w:t>
      </w:r>
      <w:r w:rsidR="00232896" w:rsidRPr="00153B5C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9</w:t>
      </w:r>
      <w:r w:rsidR="00232896"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Налогового кодекса Российской Федерации налогоплательщиков</w:t>
      </w:r>
      <w:r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– участников региональных инвестиционных проектов, 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начиная с налогового периода, в котором в соответствии с данными налогового уч</w:t>
      </w:r>
      <w:r w:rsidR="00163DD8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ё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та была полученапервая прибыль от реализации товаров, произвед</w:t>
      </w:r>
      <w:r w:rsidR="00773D3A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ё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нных в результате реализации регионального инвестиционного проекта, и заканчивая отч</w:t>
      </w:r>
      <w:r w:rsidR="00163DD8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ё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налога, установленных </w:t>
      </w:r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настоящей статьёй 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и </w:t>
      </w:r>
      <w:hyperlink r:id="rId8" w:history="1">
        <w:r w:rsidR="00504D1F" w:rsidRPr="00153B5C">
          <w:rPr>
            <w:rFonts w:ascii="PT Astra Serif" w:eastAsia="Calibri" w:hAnsi="PT Astra Serif" w:cs="PT Astra Serif"/>
            <w:kern w:val="0"/>
            <w:sz w:val="28"/>
            <w:szCs w:val="28"/>
            <w:lang w:eastAsia="ru-RU"/>
          </w:rPr>
          <w:t>пунктом 1</w:t>
        </w:r>
        <w:r w:rsidR="00504D1F" w:rsidRPr="00EF3FAF">
          <w:rPr>
            <w:rFonts w:ascii="PT Astra Serif" w:eastAsia="Calibri" w:hAnsi="PT Astra Serif" w:cs="PT Astra Serif"/>
            <w:kern w:val="0"/>
            <w:sz w:val="28"/>
            <w:szCs w:val="28"/>
            <w:vertAlign w:val="superscript"/>
            <w:lang w:eastAsia="ru-RU"/>
          </w:rPr>
          <w:t>5</w:t>
        </w:r>
        <w:r w:rsidR="00504D1F" w:rsidRPr="00153B5C">
          <w:rPr>
            <w:rFonts w:ascii="PT Astra Serif" w:eastAsia="Calibri" w:hAnsi="PT Astra Serif" w:cs="PT Astra Serif"/>
            <w:kern w:val="0"/>
            <w:sz w:val="28"/>
            <w:szCs w:val="28"/>
            <w:lang w:eastAsia="ru-RU"/>
          </w:rPr>
          <w:t xml:space="preserve"> статьи 284</w:t>
        </w:r>
      </w:hyperlink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Налогового </w:t>
      </w:r>
      <w:r w:rsidR="00EF3FAF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к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одекса</w:t>
      </w:r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Российской Федерации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, определ</w:t>
      </w:r>
      <w:r w:rsidR="00773D3A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ё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нная нарастающим итогом за указанные отч</w:t>
      </w:r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ё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тные (налоговые) периоды, составила величину, равную объ</w:t>
      </w:r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ё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му осуществл</w:t>
      </w:r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ё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нных в целях реализации инвестиционного проекта капитальных вложений, определяемому в соответствии с </w:t>
      </w:r>
      <w:hyperlink r:id="rId9" w:history="1">
        <w:r w:rsidR="00504D1F" w:rsidRPr="00153B5C">
          <w:rPr>
            <w:rFonts w:ascii="PT Astra Serif" w:eastAsia="Calibri" w:hAnsi="PT Astra Serif" w:cs="PT Astra Serif"/>
            <w:kern w:val="0"/>
            <w:sz w:val="28"/>
            <w:szCs w:val="28"/>
            <w:lang w:eastAsia="ru-RU"/>
          </w:rPr>
          <w:t>пунктом 8</w:t>
        </w:r>
      </w:hyperlink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статьи</w:t>
      </w:r>
      <w:hyperlink r:id="rId10" w:history="1">
        <w:r w:rsidR="00153B5C" w:rsidRPr="00153B5C">
          <w:rPr>
            <w:rFonts w:ascii="PT Astra Serif" w:eastAsia="Calibri" w:hAnsi="PT Astra Serif" w:cs="PT Astra Serif"/>
            <w:kern w:val="0"/>
            <w:sz w:val="28"/>
            <w:szCs w:val="28"/>
            <w:lang w:eastAsia="ru-RU"/>
          </w:rPr>
          <w:t xml:space="preserve"> 284</w:t>
        </w:r>
      </w:hyperlink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/>
        </w:rPr>
        <w:t>3</w:t>
      </w:r>
      <w:r w:rsidR="00153B5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Налогового Кодекса Российской Федерации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.</w:t>
      </w:r>
      <w:r w:rsidR="00501A28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».</w:t>
      </w:r>
    </w:p>
    <w:p w:rsidR="00501A28" w:rsidRDefault="00501A28" w:rsidP="003A0D1B">
      <w:pPr>
        <w:pStyle w:val="ab"/>
        <w:widowControl/>
        <w:suppressAutoHyphens w:val="0"/>
        <w:autoSpaceDE w:val="0"/>
        <w:autoSpaceDN w:val="0"/>
        <w:adjustRightInd w:val="0"/>
        <w:spacing w:line="36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Default="003A0D1B" w:rsidP="003A0D1B">
      <w:pPr>
        <w:pStyle w:val="ab"/>
        <w:widowControl/>
        <w:suppressAutoHyphens w:val="0"/>
        <w:autoSpaceDE w:val="0"/>
        <w:autoSpaceDN w:val="0"/>
        <w:adjustRightInd w:val="0"/>
        <w:spacing w:line="36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3A0D1B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2</w:t>
      </w:r>
    </w:p>
    <w:p w:rsidR="003B267D" w:rsidRPr="003A0D1B" w:rsidRDefault="003B267D" w:rsidP="003A0D1B">
      <w:pPr>
        <w:pStyle w:val="ab"/>
        <w:widowControl/>
        <w:suppressAutoHyphens w:val="0"/>
        <w:autoSpaceDE w:val="0"/>
        <w:autoSpaceDN w:val="0"/>
        <w:adjustRightInd w:val="0"/>
        <w:spacing w:line="360" w:lineRule="auto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Pr="003A762E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762E">
        <w:rPr>
          <w:rFonts w:ascii="PT Astra Serif" w:hAnsi="PT Astra Serif"/>
          <w:sz w:val="28"/>
          <w:szCs w:val="28"/>
        </w:rPr>
        <w:t>1. Настоящий Закон вступает в силу с 1 января 2021 года</w:t>
      </w:r>
      <w:r w:rsidR="0080279E">
        <w:rPr>
          <w:rFonts w:ascii="PT Astra Serif" w:hAnsi="PT Astra Serif"/>
          <w:sz w:val="28"/>
          <w:szCs w:val="28"/>
        </w:rPr>
        <w:t>.</w:t>
      </w:r>
    </w:p>
    <w:p w:rsidR="00F33843" w:rsidRDefault="003A0D1B" w:rsidP="0080279E">
      <w:pPr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3A762E">
        <w:rPr>
          <w:rFonts w:ascii="PT Astra Serif" w:hAnsi="PT Astra Serif"/>
          <w:sz w:val="28"/>
          <w:szCs w:val="28"/>
        </w:rPr>
        <w:t xml:space="preserve">2. </w:t>
      </w:r>
      <w:r w:rsidR="0080279E">
        <w:rPr>
          <w:rFonts w:ascii="PT Astra Serif" w:hAnsi="PT Astra Serif"/>
          <w:sz w:val="28"/>
          <w:szCs w:val="28"/>
        </w:rPr>
        <w:t>Положения</w:t>
      </w:r>
      <w:r w:rsidR="00504D1F" w:rsidRPr="003A762E">
        <w:rPr>
          <w:rFonts w:ascii="PT Astra Serif" w:hAnsi="PT Astra Serif"/>
          <w:sz w:val="28"/>
          <w:szCs w:val="28"/>
        </w:rPr>
        <w:t xml:space="preserve">статьи </w:t>
      </w:r>
      <w:r w:rsidR="003A762E" w:rsidRPr="003A762E">
        <w:rPr>
          <w:rFonts w:ascii="PT Astra Serif" w:hAnsi="PT Astra Serif"/>
          <w:sz w:val="28"/>
          <w:szCs w:val="28"/>
        </w:rPr>
        <w:t>1</w:t>
      </w:r>
      <w:r w:rsidR="00504D1F" w:rsidRPr="003A762E">
        <w:rPr>
          <w:rFonts w:ascii="PT Astra Serif" w:hAnsi="PT Astra Serif"/>
          <w:kern w:val="28"/>
          <w:sz w:val="28"/>
          <w:szCs w:val="28"/>
          <w:vertAlign w:val="superscript"/>
        </w:rPr>
        <w:t>1</w:t>
      </w:r>
      <w:r w:rsidR="0080279E">
        <w:rPr>
          <w:rFonts w:ascii="PT Astra Serif" w:hAnsi="PT Astra Serif"/>
          <w:kern w:val="28"/>
          <w:sz w:val="28"/>
          <w:szCs w:val="28"/>
          <w:vertAlign w:val="superscript"/>
        </w:rPr>
        <w:t>2-1</w:t>
      </w:r>
      <w:r w:rsidR="003B267D" w:rsidRPr="003A762E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Закона </w:t>
      </w:r>
      <w:r w:rsidR="006B7145"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Ульяновской области </w:t>
      </w:r>
      <w:r w:rsidR="003A762E" w:rsidRPr="003A762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от 4 июня 2007 года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</w:t>
      </w:r>
      <w:r w:rsidRPr="003A762E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 w:rsidR="002C718E">
        <w:rPr>
          <w:rFonts w:ascii="PT Astra Serif" w:hAnsi="PT Astra Serif"/>
          <w:sz w:val="28"/>
          <w:szCs w:val="28"/>
        </w:rPr>
        <w:t>ю</w:t>
      </w:r>
      <w:r w:rsidRPr="003A762E">
        <w:rPr>
          <w:rFonts w:ascii="PT Astra Serif" w:hAnsi="PT Astra Serif"/>
          <w:sz w:val="28"/>
          <w:szCs w:val="28"/>
        </w:rPr>
        <w:t>тся на правоотношения, возникшие с 1 января 20</w:t>
      </w:r>
      <w:r w:rsidR="003B267D" w:rsidRPr="003A762E">
        <w:rPr>
          <w:rFonts w:ascii="PT Astra Serif" w:hAnsi="PT Astra Serif"/>
          <w:sz w:val="28"/>
          <w:szCs w:val="28"/>
        </w:rPr>
        <w:t>20</w:t>
      </w:r>
      <w:r w:rsidRPr="003A762E">
        <w:rPr>
          <w:rFonts w:ascii="PT Astra Serif" w:hAnsi="PT Astra Serif"/>
          <w:sz w:val="28"/>
          <w:szCs w:val="28"/>
        </w:rPr>
        <w:t xml:space="preserve"> года</w:t>
      </w:r>
      <w:r w:rsidR="0080279E">
        <w:rPr>
          <w:rFonts w:ascii="PT Astra Serif" w:hAnsi="PT Astra Serif"/>
          <w:sz w:val="28"/>
          <w:szCs w:val="28"/>
        </w:rPr>
        <w:t xml:space="preserve">, </w:t>
      </w:r>
      <w:r w:rsidR="0080279E" w:rsidRPr="003A762E">
        <w:rPr>
          <w:rFonts w:ascii="PT Astra Serif" w:hAnsi="PT Astra Serif"/>
          <w:sz w:val="28"/>
          <w:szCs w:val="28"/>
        </w:rPr>
        <w:t>и применя</w:t>
      </w:r>
      <w:r w:rsidR="0080279E">
        <w:rPr>
          <w:rFonts w:ascii="PT Astra Serif" w:hAnsi="PT Astra Serif"/>
          <w:sz w:val="28"/>
          <w:szCs w:val="28"/>
        </w:rPr>
        <w:t>ю</w:t>
      </w:r>
      <w:r w:rsidR="0080279E" w:rsidRPr="003A762E">
        <w:rPr>
          <w:rFonts w:ascii="PT Astra Serif" w:hAnsi="PT Astra Serif"/>
          <w:sz w:val="28"/>
          <w:szCs w:val="28"/>
        </w:rPr>
        <w:t xml:space="preserve">тся </w:t>
      </w:r>
      <w:r w:rsidR="0080279E">
        <w:rPr>
          <w:rFonts w:ascii="PT Astra Serif" w:hAnsi="PT Astra Serif"/>
          <w:spacing w:val="-4"/>
          <w:sz w:val="28"/>
          <w:szCs w:val="28"/>
        </w:rPr>
        <w:t xml:space="preserve">до1 января 2029 </w:t>
      </w:r>
      <w:r w:rsidR="0080279E" w:rsidRPr="003A762E">
        <w:rPr>
          <w:rFonts w:ascii="PT Astra Serif" w:hAnsi="PT Astra Serif"/>
          <w:spacing w:val="-4"/>
          <w:sz w:val="28"/>
          <w:szCs w:val="28"/>
        </w:rPr>
        <w:t>года</w:t>
      </w:r>
      <w:r w:rsidR="0080279E" w:rsidRPr="003A762E">
        <w:rPr>
          <w:rFonts w:ascii="PT Astra Serif" w:hAnsi="PT Astra Serif"/>
          <w:sz w:val="28"/>
          <w:szCs w:val="28"/>
        </w:rPr>
        <w:t>.</w:t>
      </w:r>
    </w:p>
    <w:p w:rsidR="00184377" w:rsidRPr="00EA53A7" w:rsidRDefault="00184377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80279E" w:rsidRPr="00EA53A7" w:rsidRDefault="0080279E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A53A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EA53A7">
        <w:rPr>
          <w:rFonts w:ascii="PT Astra Serif" w:hAnsi="PT Astra Serif" w:cs="Times New Roman"/>
          <w:b/>
          <w:sz w:val="28"/>
          <w:szCs w:val="28"/>
        </w:rPr>
        <w:tab/>
        <w:t>С.И.Морозов</w:t>
      </w:r>
    </w:p>
    <w:p w:rsidR="00F33843" w:rsidRPr="00EA53A7" w:rsidRDefault="00F3384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2"/>
          <w:szCs w:val="28"/>
        </w:rPr>
      </w:pPr>
    </w:p>
    <w:p w:rsidR="00780B08" w:rsidRPr="00EA53A7" w:rsidRDefault="00780B08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_________ 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 w:rsidRPr="00EA53A7">
        <w:rPr>
          <w:rFonts w:ascii="PT Astra Serif" w:hAnsi="PT Astra Serif" w:cs="Times New Roman"/>
          <w:sz w:val="28"/>
          <w:szCs w:val="28"/>
        </w:rPr>
        <w:t>№  ___ -ЗО</w:t>
      </w:r>
    </w:p>
    <w:sectPr w:rsidR="00F33843" w:rsidRPr="00A266DD" w:rsidSect="00A4760F">
      <w:headerReference w:type="even" r:id="rId11"/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5D" w:rsidRDefault="006A4A5D">
      <w:r>
        <w:separator/>
      </w:r>
    </w:p>
  </w:endnote>
  <w:endnote w:type="continuationSeparator" w:id="1">
    <w:p w:rsidR="006A4A5D" w:rsidRDefault="006A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5D" w:rsidRDefault="006A4A5D">
      <w:r>
        <w:separator/>
      </w:r>
    </w:p>
  </w:footnote>
  <w:footnote w:type="continuationSeparator" w:id="1">
    <w:p w:rsidR="006A4A5D" w:rsidRDefault="006A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2" w:rsidRDefault="002624D9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28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2" w:rsidRDefault="002624D9" w:rsidP="00A4760F">
    <w:pPr>
      <w:pStyle w:val="a5"/>
      <w:jc w:val="center"/>
    </w:pPr>
    <w:r w:rsidRPr="007B39CB">
      <w:rPr>
        <w:rStyle w:val="a9"/>
        <w:rFonts w:ascii="Times New Roman" w:hAnsi="Times New Roman"/>
        <w:sz w:val="28"/>
        <w:szCs w:val="28"/>
      </w:rPr>
      <w:fldChar w:fldCharType="begin"/>
    </w:r>
    <w:r w:rsidR="000A2842" w:rsidRPr="007B39C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7B39CB">
      <w:rPr>
        <w:rStyle w:val="a9"/>
        <w:rFonts w:ascii="Times New Roman" w:hAnsi="Times New Roman"/>
        <w:sz w:val="28"/>
        <w:szCs w:val="28"/>
      </w:rPr>
      <w:fldChar w:fldCharType="separate"/>
    </w:r>
    <w:r w:rsidR="00D44C78">
      <w:rPr>
        <w:rStyle w:val="a9"/>
        <w:rFonts w:ascii="Times New Roman" w:hAnsi="Times New Roman"/>
        <w:noProof/>
        <w:sz w:val="28"/>
        <w:szCs w:val="28"/>
      </w:rPr>
      <w:t>2</w:t>
    </w:r>
    <w:r w:rsidRPr="007B39C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7B9F"/>
    <w:rsid w:val="00000396"/>
    <w:rsid w:val="000058EB"/>
    <w:rsid w:val="0001739C"/>
    <w:rsid w:val="00020A5F"/>
    <w:rsid w:val="00033240"/>
    <w:rsid w:val="00034BAA"/>
    <w:rsid w:val="00055EE4"/>
    <w:rsid w:val="00066402"/>
    <w:rsid w:val="000670D5"/>
    <w:rsid w:val="00086A44"/>
    <w:rsid w:val="00086F0C"/>
    <w:rsid w:val="0009735C"/>
    <w:rsid w:val="000A135C"/>
    <w:rsid w:val="000A1A86"/>
    <w:rsid w:val="000A2842"/>
    <w:rsid w:val="000C586B"/>
    <w:rsid w:val="000E592B"/>
    <w:rsid w:val="000F2B40"/>
    <w:rsid w:val="00102D4C"/>
    <w:rsid w:val="0013082B"/>
    <w:rsid w:val="0014248A"/>
    <w:rsid w:val="0015044D"/>
    <w:rsid w:val="00153B5C"/>
    <w:rsid w:val="0016268D"/>
    <w:rsid w:val="00163DD8"/>
    <w:rsid w:val="00184377"/>
    <w:rsid w:val="00184B5B"/>
    <w:rsid w:val="001A5A05"/>
    <w:rsid w:val="001C1D52"/>
    <w:rsid w:val="001D2315"/>
    <w:rsid w:val="001D76EC"/>
    <w:rsid w:val="001E4C34"/>
    <w:rsid w:val="001E4CA3"/>
    <w:rsid w:val="001F1004"/>
    <w:rsid w:val="00232896"/>
    <w:rsid w:val="002332E4"/>
    <w:rsid w:val="00243934"/>
    <w:rsid w:val="002624D9"/>
    <w:rsid w:val="002656DC"/>
    <w:rsid w:val="00283B18"/>
    <w:rsid w:val="00284127"/>
    <w:rsid w:val="00294793"/>
    <w:rsid w:val="002A01B8"/>
    <w:rsid w:val="002A2DE2"/>
    <w:rsid w:val="002A7AE8"/>
    <w:rsid w:val="002B45C3"/>
    <w:rsid w:val="002C718E"/>
    <w:rsid w:val="002D7CD6"/>
    <w:rsid w:val="002E004D"/>
    <w:rsid w:val="002E58A0"/>
    <w:rsid w:val="002F10D4"/>
    <w:rsid w:val="002F6E30"/>
    <w:rsid w:val="00312F3E"/>
    <w:rsid w:val="00317318"/>
    <w:rsid w:val="00317B9F"/>
    <w:rsid w:val="00322461"/>
    <w:rsid w:val="0032686C"/>
    <w:rsid w:val="0033430E"/>
    <w:rsid w:val="0033588E"/>
    <w:rsid w:val="003620DD"/>
    <w:rsid w:val="00364B52"/>
    <w:rsid w:val="00372C4B"/>
    <w:rsid w:val="0037344C"/>
    <w:rsid w:val="003811E6"/>
    <w:rsid w:val="00392AF8"/>
    <w:rsid w:val="003A0D1B"/>
    <w:rsid w:val="003A2715"/>
    <w:rsid w:val="003A762E"/>
    <w:rsid w:val="003A7E94"/>
    <w:rsid w:val="003B267D"/>
    <w:rsid w:val="003B65B1"/>
    <w:rsid w:val="003C1406"/>
    <w:rsid w:val="003C1DA9"/>
    <w:rsid w:val="003C706E"/>
    <w:rsid w:val="003D4400"/>
    <w:rsid w:val="003D565C"/>
    <w:rsid w:val="003E31E3"/>
    <w:rsid w:val="003E6C53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01A28"/>
    <w:rsid w:val="00504D1F"/>
    <w:rsid w:val="0051002C"/>
    <w:rsid w:val="005132A5"/>
    <w:rsid w:val="0052155D"/>
    <w:rsid w:val="00523401"/>
    <w:rsid w:val="00531E61"/>
    <w:rsid w:val="00534BD6"/>
    <w:rsid w:val="00575C9A"/>
    <w:rsid w:val="00590069"/>
    <w:rsid w:val="00593B80"/>
    <w:rsid w:val="005A24C8"/>
    <w:rsid w:val="005B6476"/>
    <w:rsid w:val="005E3D1F"/>
    <w:rsid w:val="005E7847"/>
    <w:rsid w:val="00604BD0"/>
    <w:rsid w:val="00616477"/>
    <w:rsid w:val="00621764"/>
    <w:rsid w:val="006373D1"/>
    <w:rsid w:val="00640827"/>
    <w:rsid w:val="006409C7"/>
    <w:rsid w:val="006703FE"/>
    <w:rsid w:val="0069238F"/>
    <w:rsid w:val="006A3F5E"/>
    <w:rsid w:val="006A4A5D"/>
    <w:rsid w:val="006B332C"/>
    <w:rsid w:val="006B7145"/>
    <w:rsid w:val="006C2434"/>
    <w:rsid w:val="006C4871"/>
    <w:rsid w:val="006D19E9"/>
    <w:rsid w:val="006E0FAA"/>
    <w:rsid w:val="007276CE"/>
    <w:rsid w:val="00730363"/>
    <w:rsid w:val="0074708C"/>
    <w:rsid w:val="0075760A"/>
    <w:rsid w:val="0076362E"/>
    <w:rsid w:val="00773D3A"/>
    <w:rsid w:val="00780B08"/>
    <w:rsid w:val="007917E3"/>
    <w:rsid w:val="007951ED"/>
    <w:rsid w:val="007977C6"/>
    <w:rsid w:val="007A3B9E"/>
    <w:rsid w:val="007A4D04"/>
    <w:rsid w:val="007B39CB"/>
    <w:rsid w:val="007C6E36"/>
    <w:rsid w:val="007E1D1C"/>
    <w:rsid w:val="007E353C"/>
    <w:rsid w:val="007E3FF5"/>
    <w:rsid w:val="0080279E"/>
    <w:rsid w:val="0080722D"/>
    <w:rsid w:val="00812504"/>
    <w:rsid w:val="008153F7"/>
    <w:rsid w:val="00817E66"/>
    <w:rsid w:val="00830195"/>
    <w:rsid w:val="008532BD"/>
    <w:rsid w:val="008545B9"/>
    <w:rsid w:val="00856AF3"/>
    <w:rsid w:val="00867055"/>
    <w:rsid w:val="00875A39"/>
    <w:rsid w:val="008760E7"/>
    <w:rsid w:val="008775EF"/>
    <w:rsid w:val="008A1912"/>
    <w:rsid w:val="008A69A3"/>
    <w:rsid w:val="008C7C5F"/>
    <w:rsid w:val="008E30E8"/>
    <w:rsid w:val="009170C9"/>
    <w:rsid w:val="00921FAF"/>
    <w:rsid w:val="0094490C"/>
    <w:rsid w:val="00945A81"/>
    <w:rsid w:val="0095439D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4C18"/>
    <w:rsid w:val="00A76164"/>
    <w:rsid w:val="00A76234"/>
    <w:rsid w:val="00A76E23"/>
    <w:rsid w:val="00A8187F"/>
    <w:rsid w:val="00AC4823"/>
    <w:rsid w:val="00AC5312"/>
    <w:rsid w:val="00AD62D8"/>
    <w:rsid w:val="00AE1209"/>
    <w:rsid w:val="00AE1CAA"/>
    <w:rsid w:val="00AE55A3"/>
    <w:rsid w:val="00AF70B0"/>
    <w:rsid w:val="00B13DFC"/>
    <w:rsid w:val="00B22D53"/>
    <w:rsid w:val="00B34258"/>
    <w:rsid w:val="00B54323"/>
    <w:rsid w:val="00B6477B"/>
    <w:rsid w:val="00B648CF"/>
    <w:rsid w:val="00B7004F"/>
    <w:rsid w:val="00B71C3C"/>
    <w:rsid w:val="00B7280A"/>
    <w:rsid w:val="00B756E0"/>
    <w:rsid w:val="00B83EC9"/>
    <w:rsid w:val="00B85F31"/>
    <w:rsid w:val="00BA3C46"/>
    <w:rsid w:val="00BA649C"/>
    <w:rsid w:val="00BB20F7"/>
    <w:rsid w:val="00C115D9"/>
    <w:rsid w:val="00C424D7"/>
    <w:rsid w:val="00C43261"/>
    <w:rsid w:val="00C50CAF"/>
    <w:rsid w:val="00C52C36"/>
    <w:rsid w:val="00C568E4"/>
    <w:rsid w:val="00C809D0"/>
    <w:rsid w:val="00C849B2"/>
    <w:rsid w:val="00C86BE4"/>
    <w:rsid w:val="00CA684F"/>
    <w:rsid w:val="00CB180A"/>
    <w:rsid w:val="00CE3BF8"/>
    <w:rsid w:val="00CF590C"/>
    <w:rsid w:val="00D15C96"/>
    <w:rsid w:val="00D33A6B"/>
    <w:rsid w:val="00D35DDE"/>
    <w:rsid w:val="00D44C78"/>
    <w:rsid w:val="00D5236B"/>
    <w:rsid w:val="00D73A98"/>
    <w:rsid w:val="00DA483F"/>
    <w:rsid w:val="00DB2805"/>
    <w:rsid w:val="00DE7268"/>
    <w:rsid w:val="00DF5B06"/>
    <w:rsid w:val="00E007DA"/>
    <w:rsid w:val="00E10D88"/>
    <w:rsid w:val="00E1770E"/>
    <w:rsid w:val="00E61BF2"/>
    <w:rsid w:val="00E81F28"/>
    <w:rsid w:val="00E82B93"/>
    <w:rsid w:val="00E97EE3"/>
    <w:rsid w:val="00EA53A7"/>
    <w:rsid w:val="00EB35B6"/>
    <w:rsid w:val="00ED5391"/>
    <w:rsid w:val="00EE406E"/>
    <w:rsid w:val="00EF3FAF"/>
    <w:rsid w:val="00EF47C1"/>
    <w:rsid w:val="00F22A3A"/>
    <w:rsid w:val="00F33843"/>
    <w:rsid w:val="00F50760"/>
    <w:rsid w:val="00F50878"/>
    <w:rsid w:val="00F6062D"/>
    <w:rsid w:val="00F6229A"/>
    <w:rsid w:val="00F7118F"/>
    <w:rsid w:val="00F863F5"/>
    <w:rsid w:val="00FB0531"/>
    <w:rsid w:val="00FB0A66"/>
    <w:rsid w:val="00FC3B0A"/>
    <w:rsid w:val="00FD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18FEED2C59EEC920D052934ADC2F08FB702A55F122AB65026D21E7E89DCB554A6712B434EDD587A6EDED791C02E7A68B9DF18A10B6P2Q5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09118FEED2C59EEC920D052934ADC2F08FB702A55F122AB65026D21E7E89DCB554A6712B434EDD587A6EDED791C02E7A68B9DF18A10B6P2Q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118FEED2C59EEC920D052934ADC2F08FB702A55F122AB65026D21E7E89DCB554A6712B434ECDE87A6EDED791C02E7A68B9DF18A10B6P2Q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AC88-B511-49B6-A434-C90BF8F9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3383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Olga Brenduk</cp:lastModifiedBy>
  <cp:revision>2</cp:revision>
  <cp:lastPrinted>2019-11-08T08:14:00Z</cp:lastPrinted>
  <dcterms:created xsi:type="dcterms:W3CDTF">2020-01-16T12:22:00Z</dcterms:created>
  <dcterms:modified xsi:type="dcterms:W3CDTF">2020-01-16T12:22:00Z</dcterms:modified>
</cp:coreProperties>
</file>