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7B" w:rsidRPr="00E255DD" w:rsidRDefault="00C1777B" w:rsidP="00C1777B">
      <w:pPr>
        <w:spacing w:line="238" w:lineRule="auto"/>
        <w:rPr>
          <w:rFonts w:ascii="PT Astra Serif" w:hAnsi="PT Astra Serif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E255DD">
        <w:rPr>
          <w:rFonts w:ascii="PT Astra Serif" w:hAnsi="PT Astra Serif"/>
          <w:b/>
          <w:sz w:val="28"/>
          <w:szCs w:val="28"/>
        </w:rPr>
        <w:t>ПРОЕКТ</w:t>
      </w:r>
    </w:p>
    <w:p w:rsidR="00C1777B" w:rsidRPr="00E255DD" w:rsidRDefault="00C1777B" w:rsidP="00C1777B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777B" w:rsidRPr="00E255DD" w:rsidRDefault="00C1777B" w:rsidP="00C1777B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777B" w:rsidRPr="00E255DD" w:rsidRDefault="00C1777B" w:rsidP="00C1777B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E255DD">
        <w:rPr>
          <w:rFonts w:ascii="PT Astra Serif" w:hAnsi="PT Astra Serif"/>
          <w:b/>
          <w:sz w:val="28"/>
          <w:szCs w:val="28"/>
        </w:rPr>
        <w:t>ГУБЕРНАТОР  УЛЬЯНОВСКОЙ ОБЛАСТИ</w:t>
      </w:r>
    </w:p>
    <w:p w:rsidR="00C1777B" w:rsidRPr="00E255DD" w:rsidRDefault="00C1777B" w:rsidP="00C1777B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E255DD">
        <w:rPr>
          <w:rFonts w:ascii="PT Astra Serif" w:hAnsi="PT Astra Serif"/>
          <w:b/>
          <w:sz w:val="28"/>
          <w:szCs w:val="28"/>
        </w:rPr>
        <w:t>УКАЗ</w:t>
      </w:r>
    </w:p>
    <w:p w:rsidR="00C1777B" w:rsidRDefault="00C1777B" w:rsidP="00C1777B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777B" w:rsidRDefault="00C1777B" w:rsidP="00C1777B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Совете при Губернаторе Ульяновской области </w:t>
      </w:r>
    </w:p>
    <w:p w:rsidR="00C1777B" w:rsidRDefault="00C1777B" w:rsidP="00C1777B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 развитию на территории Ульяновской области </w:t>
      </w:r>
    </w:p>
    <w:p w:rsidR="00C1777B" w:rsidRPr="00E255DD" w:rsidRDefault="00C1777B" w:rsidP="00C1777B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физической культуры и спорта</w:t>
      </w:r>
    </w:p>
    <w:p w:rsidR="00C1777B" w:rsidRPr="00E255DD" w:rsidRDefault="00C1777B" w:rsidP="00C1777B">
      <w:pPr>
        <w:pStyle w:val="a3"/>
        <w:spacing w:line="238" w:lineRule="auto"/>
        <w:ind w:firstLine="709"/>
        <w:rPr>
          <w:rFonts w:ascii="PT Astra Serif" w:hAnsi="PT Astra Serif"/>
          <w:b/>
          <w:szCs w:val="28"/>
          <w:lang w:val="ru-RU"/>
        </w:rPr>
      </w:pPr>
    </w:p>
    <w:p w:rsidR="00C1777B" w:rsidRPr="00E255DD" w:rsidRDefault="00C1777B" w:rsidP="00C1777B">
      <w:pPr>
        <w:suppressAutoHyphens/>
        <w:spacing w:line="238" w:lineRule="auto"/>
        <w:jc w:val="both"/>
        <w:rPr>
          <w:rFonts w:ascii="PT Astra Serif" w:hAnsi="PT Astra Serif"/>
          <w:sz w:val="28"/>
          <w:szCs w:val="28"/>
        </w:rPr>
      </w:pPr>
      <w:r w:rsidRPr="00E255DD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В целях создания условий для повышения  эффективности  деятельности в сфере развития на территории Ульяновской области физической культуры                и спорта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а в л я ю:</w:t>
      </w:r>
    </w:p>
    <w:p w:rsidR="00C1777B" w:rsidRDefault="00C1777B" w:rsidP="00C1777B">
      <w:pPr>
        <w:suppressAutoHyphens/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Создать Совет при Губернаторе Ульяновской области по развитию </w:t>
      </w:r>
      <w:r w:rsidR="008E13CC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на территории Ульяновской области физической культуры и спорта.</w:t>
      </w:r>
    </w:p>
    <w:p w:rsidR="00C1777B" w:rsidRDefault="00C1777B" w:rsidP="00C1777B">
      <w:pPr>
        <w:suppressAutoHyphens/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Утвердить прилагаемое Положение о Совете при Губернаторе Ульяновской области по развитию на территории Ульяновской области  физической культуры и спорта.</w:t>
      </w:r>
    </w:p>
    <w:p w:rsidR="00C1777B" w:rsidRDefault="00C1777B" w:rsidP="00C1777B">
      <w:pPr>
        <w:suppressAutoHyphens/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Признать утратившими силу:</w:t>
      </w:r>
    </w:p>
    <w:p w:rsidR="00C1777B" w:rsidRDefault="00C1777B" w:rsidP="00C1777B">
      <w:pPr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Губернатора Ульяновской области от 27.06.2014 № 73                    «О Совете  при Губернаторе Ульяновской области по развитию физической культуры и спорта, спорта высших достижений, подготовке спортсменов Ульяновской области для основного и резервного составов сборных команд Российской Федерации по олимпийским видам спорта,  обеспечению их участия в соревнованиях»;</w:t>
      </w:r>
    </w:p>
    <w:p w:rsidR="00C1777B" w:rsidRDefault="00C1777B" w:rsidP="00C1777B">
      <w:pPr>
        <w:suppressAutoHyphens/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 Губернатора Ульяновской области от 11.12.2016 № 118 </w:t>
      </w:r>
      <w:r>
        <w:rPr>
          <w:rFonts w:ascii="PT Astra Serif" w:hAnsi="PT Astra Serif"/>
          <w:sz w:val="28"/>
          <w:szCs w:val="28"/>
        </w:rPr>
        <w:br/>
        <w:t xml:space="preserve">«О внесении изменений в постановление Губернатора Ульяновской области </w:t>
      </w:r>
      <w:r>
        <w:rPr>
          <w:rFonts w:ascii="PT Astra Serif" w:hAnsi="PT Astra Serif"/>
          <w:sz w:val="28"/>
          <w:szCs w:val="28"/>
        </w:rPr>
        <w:br/>
        <w:t>от 27.06.2014 № 73»</w:t>
      </w:r>
    </w:p>
    <w:p w:rsidR="00C1777B" w:rsidRDefault="00C1777B" w:rsidP="00C1777B">
      <w:pPr>
        <w:suppressAutoHyphens/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 Губернатора Ульяновской области от 11.05.2017 № 4 «О внесении изменений в постановление Губернатора Ульяновской области от 27.06.2014               № 73»;</w:t>
      </w:r>
    </w:p>
    <w:p w:rsidR="00C1777B" w:rsidRDefault="00C1777B" w:rsidP="00C1777B">
      <w:pPr>
        <w:suppressAutoHyphens/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 Губернатора Ульяновской области от 01.06.2018 № 53 «О внесении изменений в постановление Губернатора Ульяновской области от 27.06.2014                 № 73 и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 отдельных положений указа Губернатора Ульяновской области».</w:t>
      </w:r>
    </w:p>
    <w:p w:rsidR="00C1777B" w:rsidRPr="00E255DD" w:rsidRDefault="00C1777B" w:rsidP="00C1777B">
      <w:pPr>
        <w:suppressAutoHyphens/>
        <w:spacing w:line="23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Настоящий указ вступает в силу на следующий день после дня его официального опубликования. </w:t>
      </w:r>
    </w:p>
    <w:p w:rsidR="00C1777B" w:rsidRPr="00E255DD" w:rsidRDefault="00C1777B" w:rsidP="00C1777B">
      <w:pPr>
        <w:suppressAutoHyphens/>
        <w:spacing w:line="238" w:lineRule="auto"/>
        <w:jc w:val="both"/>
        <w:rPr>
          <w:rFonts w:ascii="PT Astra Serif" w:hAnsi="PT Astra Serif"/>
          <w:sz w:val="28"/>
          <w:szCs w:val="28"/>
        </w:rPr>
      </w:pPr>
      <w:r w:rsidRPr="00E255DD">
        <w:rPr>
          <w:rFonts w:ascii="PT Astra Serif" w:hAnsi="PT Astra Serif"/>
          <w:sz w:val="28"/>
          <w:szCs w:val="28"/>
        </w:rPr>
        <w:tab/>
      </w:r>
    </w:p>
    <w:p w:rsidR="00C1777B" w:rsidRPr="00E255DD" w:rsidRDefault="00C1777B" w:rsidP="00C1777B">
      <w:pPr>
        <w:suppressAutoHyphens/>
        <w:spacing w:line="238" w:lineRule="auto"/>
        <w:jc w:val="both"/>
        <w:rPr>
          <w:rFonts w:ascii="PT Astra Serif" w:hAnsi="PT Astra Serif"/>
          <w:sz w:val="28"/>
          <w:szCs w:val="28"/>
        </w:rPr>
      </w:pPr>
    </w:p>
    <w:p w:rsidR="00C1777B" w:rsidRPr="00E255DD" w:rsidRDefault="00C1777B" w:rsidP="00C1777B">
      <w:pPr>
        <w:suppressAutoHyphens/>
        <w:spacing w:line="238" w:lineRule="auto"/>
        <w:jc w:val="both"/>
        <w:rPr>
          <w:rFonts w:ascii="PT Astra Serif" w:hAnsi="PT Astra Serif"/>
          <w:sz w:val="28"/>
          <w:szCs w:val="28"/>
        </w:rPr>
      </w:pPr>
    </w:p>
    <w:p w:rsidR="00C1777B" w:rsidRDefault="00C1777B" w:rsidP="00C1777B">
      <w:pPr>
        <w:tabs>
          <w:tab w:val="left" w:pos="7938"/>
        </w:tabs>
        <w:suppressAutoHyphens/>
        <w:spacing w:line="238" w:lineRule="auto"/>
        <w:rPr>
          <w:color w:val="00000A"/>
          <w:sz w:val="28"/>
        </w:rPr>
      </w:pPr>
      <w:r w:rsidRPr="00E255DD">
        <w:rPr>
          <w:rFonts w:ascii="PT Astra Serif" w:hAnsi="PT Astra Serif"/>
          <w:color w:val="00000A"/>
          <w:sz w:val="28"/>
        </w:rPr>
        <w:t>Гу</w:t>
      </w:r>
      <w:r>
        <w:rPr>
          <w:color w:val="00000A"/>
          <w:sz w:val="28"/>
        </w:rPr>
        <w:t xml:space="preserve">бернатор области                                                                                </w:t>
      </w:r>
      <w:proofErr w:type="spellStart"/>
      <w:r>
        <w:rPr>
          <w:color w:val="00000A"/>
          <w:sz w:val="28"/>
        </w:rPr>
        <w:t>С.И.Морозов</w:t>
      </w:r>
      <w:proofErr w:type="spellEnd"/>
    </w:p>
    <w:p w:rsidR="00C1777B" w:rsidRDefault="00C1777B" w:rsidP="00C1777B">
      <w:pPr>
        <w:tabs>
          <w:tab w:val="left" w:pos="7938"/>
        </w:tabs>
        <w:suppressAutoHyphens/>
        <w:spacing w:line="238" w:lineRule="auto"/>
        <w:rPr>
          <w:color w:val="00000A"/>
          <w:sz w:val="28"/>
        </w:rPr>
      </w:pPr>
    </w:p>
    <w:p w:rsidR="00C1777B" w:rsidRDefault="00C1777B" w:rsidP="00C1777B">
      <w:pPr>
        <w:tabs>
          <w:tab w:val="left" w:pos="7938"/>
        </w:tabs>
        <w:suppressAutoHyphens/>
        <w:spacing w:line="238" w:lineRule="auto"/>
        <w:rPr>
          <w:color w:val="00000A"/>
          <w:sz w:val="28"/>
        </w:rPr>
      </w:pPr>
    </w:p>
    <w:p w:rsidR="00C1777B" w:rsidRDefault="00C1777B" w:rsidP="00C1777B">
      <w:pPr>
        <w:tabs>
          <w:tab w:val="left" w:pos="7938"/>
        </w:tabs>
        <w:suppressAutoHyphens/>
        <w:spacing w:line="238" w:lineRule="auto"/>
        <w:rPr>
          <w:color w:val="00000A"/>
          <w:sz w:val="28"/>
        </w:rPr>
      </w:pPr>
    </w:p>
    <w:p w:rsidR="00C1777B" w:rsidRDefault="00C1777B" w:rsidP="00C1777B">
      <w:pPr>
        <w:tabs>
          <w:tab w:val="left" w:pos="7938"/>
        </w:tabs>
        <w:suppressAutoHyphens/>
        <w:spacing w:line="238" w:lineRule="auto"/>
        <w:rPr>
          <w:color w:val="00000A"/>
          <w:sz w:val="28"/>
        </w:rPr>
      </w:pPr>
    </w:p>
    <w:p w:rsidR="00C1777B" w:rsidRPr="00D32084" w:rsidRDefault="00C1777B" w:rsidP="00C1777B">
      <w:pPr>
        <w:tabs>
          <w:tab w:val="left" w:pos="7938"/>
        </w:tabs>
        <w:suppressAutoHyphens/>
        <w:spacing w:line="238" w:lineRule="auto"/>
        <w:ind w:left="4956"/>
        <w:jc w:val="center"/>
        <w:rPr>
          <w:rFonts w:ascii="PT Astra Serif" w:hAnsi="PT Astra Serif"/>
          <w:color w:val="00000A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-402590</wp:posOffset>
            </wp:positionV>
            <wp:extent cx="581660" cy="33210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Astra Serif" w:hAnsi="PT Astra Serif"/>
          <w:color w:val="00000A"/>
          <w:sz w:val="28"/>
        </w:rPr>
        <w:t>УТВЕРЖДЕНО</w:t>
      </w:r>
    </w:p>
    <w:p w:rsidR="00C1777B" w:rsidRPr="00D32084" w:rsidRDefault="00C1777B" w:rsidP="00C1777B">
      <w:pPr>
        <w:tabs>
          <w:tab w:val="left" w:pos="7938"/>
        </w:tabs>
        <w:suppressAutoHyphens/>
        <w:spacing w:line="238" w:lineRule="auto"/>
        <w:ind w:left="4956"/>
        <w:jc w:val="center"/>
        <w:rPr>
          <w:rFonts w:ascii="PT Astra Serif" w:hAnsi="PT Astra Serif"/>
          <w:color w:val="00000A"/>
          <w:sz w:val="20"/>
          <w:szCs w:val="20"/>
        </w:rPr>
      </w:pPr>
    </w:p>
    <w:p w:rsidR="00C1777B" w:rsidRPr="00D32084" w:rsidRDefault="00C1777B" w:rsidP="00C1777B">
      <w:pPr>
        <w:tabs>
          <w:tab w:val="left" w:pos="7938"/>
        </w:tabs>
        <w:suppressAutoHyphens/>
        <w:spacing w:line="238" w:lineRule="auto"/>
        <w:ind w:left="4956"/>
        <w:jc w:val="center"/>
        <w:rPr>
          <w:rFonts w:ascii="PT Astra Serif" w:hAnsi="PT Astra Serif"/>
          <w:color w:val="00000A"/>
          <w:sz w:val="28"/>
        </w:rPr>
      </w:pPr>
      <w:r w:rsidRPr="00D32084">
        <w:rPr>
          <w:rFonts w:ascii="PT Astra Serif" w:hAnsi="PT Astra Serif"/>
          <w:color w:val="00000A"/>
          <w:sz w:val="28"/>
        </w:rPr>
        <w:t>указ</w:t>
      </w:r>
      <w:r>
        <w:rPr>
          <w:rFonts w:ascii="PT Astra Serif" w:hAnsi="PT Astra Serif"/>
          <w:color w:val="00000A"/>
          <w:sz w:val="28"/>
        </w:rPr>
        <w:t>ом</w:t>
      </w:r>
      <w:r w:rsidRPr="00D32084">
        <w:rPr>
          <w:rFonts w:ascii="PT Astra Serif" w:hAnsi="PT Astra Serif"/>
          <w:color w:val="00000A"/>
          <w:sz w:val="28"/>
        </w:rPr>
        <w:t xml:space="preserve"> Губернатора </w:t>
      </w:r>
    </w:p>
    <w:p w:rsidR="00C1777B" w:rsidRPr="00D32084" w:rsidRDefault="00C1777B" w:rsidP="00C1777B">
      <w:pPr>
        <w:tabs>
          <w:tab w:val="left" w:pos="7938"/>
        </w:tabs>
        <w:suppressAutoHyphens/>
        <w:spacing w:line="238" w:lineRule="auto"/>
        <w:ind w:left="4956"/>
        <w:jc w:val="center"/>
        <w:rPr>
          <w:rFonts w:ascii="PT Astra Serif" w:hAnsi="PT Astra Serif"/>
          <w:color w:val="00000A"/>
          <w:sz w:val="28"/>
        </w:rPr>
      </w:pPr>
      <w:r w:rsidRPr="00D32084">
        <w:rPr>
          <w:rFonts w:ascii="PT Astra Serif" w:hAnsi="PT Astra Serif"/>
          <w:color w:val="00000A"/>
          <w:sz w:val="28"/>
        </w:rPr>
        <w:t xml:space="preserve">Ульяновской области 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jc w:val="right"/>
        <w:rPr>
          <w:color w:val="00000A"/>
          <w:sz w:val="28"/>
        </w:rPr>
      </w:pPr>
    </w:p>
    <w:p w:rsidR="00C1777B" w:rsidRPr="00154C7A" w:rsidRDefault="00C1777B" w:rsidP="00C1777B">
      <w:pPr>
        <w:tabs>
          <w:tab w:val="left" w:pos="7938"/>
        </w:tabs>
        <w:suppressAutoHyphens/>
        <w:spacing w:line="238" w:lineRule="auto"/>
        <w:rPr>
          <w:rFonts w:ascii="PT Astra Serif" w:hAnsi="PT Astra Serif"/>
          <w:color w:val="00000A"/>
          <w:sz w:val="28"/>
        </w:rPr>
      </w:pPr>
    </w:p>
    <w:p w:rsidR="00C1777B" w:rsidRPr="00154C7A" w:rsidRDefault="00C1777B" w:rsidP="00C1777B">
      <w:pPr>
        <w:tabs>
          <w:tab w:val="left" w:pos="7938"/>
        </w:tabs>
        <w:suppressAutoHyphens/>
        <w:spacing w:line="238" w:lineRule="auto"/>
        <w:jc w:val="center"/>
        <w:rPr>
          <w:rFonts w:ascii="PT Astra Serif" w:hAnsi="PT Astra Serif"/>
          <w:b/>
          <w:color w:val="00000A"/>
          <w:sz w:val="28"/>
        </w:rPr>
      </w:pPr>
      <w:r w:rsidRPr="00154C7A">
        <w:rPr>
          <w:rFonts w:ascii="PT Astra Serif" w:hAnsi="PT Astra Serif"/>
          <w:b/>
          <w:color w:val="00000A"/>
          <w:sz w:val="28"/>
        </w:rPr>
        <w:t>ПОЛОЖЕНИЕ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jc w:val="center"/>
        <w:rPr>
          <w:rFonts w:ascii="PT Astra Serif" w:hAnsi="PT Astra Serif"/>
          <w:b/>
          <w:color w:val="00000A"/>
          <w:sz w:val="28"/>
        </w:rPr>
      </w:pPr>
      <w:r w:rsidRPr="00154C7A">
        <w:rPr>
          <w:rFonts w:ascii="PT Astra Serif" w:hAnsi="PT Astra Serif"/>
          <w:b/>
          <w:color w:val="00000A"/>
          <w:sz w:val="28"/>
        </w:rPr>
        <w:t xml:space="preserve">о Совете при Губернаторе Ульяновской области 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jc w:val="center"/>
        <w:rPr>
          <w:rFonts w:ascii="PT Astra Serif" w:hAnsi="PT Astra Serif"/>
          <w:b/>
          <w:color w:val="00000A"/>
          <w:sz w:val="28"/>
        </w:rPr>
      </w:pPr>
      <w:r w:rsidRPr="00154C7A">
        <w:rPr>
          <w:rFonts w:ascii="PT Astra Serif" w:hAnsi="PT Astra Serif"/>
          <w:b/>
          <w:color w:val="00000A"/>
          <w:sz w:val="28"/>
        </w:rPr>
        <w:t>по развитию</w:t>
      </w:r>
      <w:r>
        <w:rPr>
          <w:rFonts w:ascii="PT Astra Serif" w:hAnsi="PT Astra Serif"/>
          <w:b/>
          <w:color w:val="00000A"/>
          <w:sz w:val="28"/>
        </w:rPr>
        <w:t xml:space="preserve"> на территории Ульяновской области</w:t>
      </w:r>
      <w:r w:rsidRPr="00154C7A">
        <w:rPr>
          <w:rFonts w:ascii="PT Astra Serif" w:hAnsi="PT Astra Serif"/>
          <w:b/>
          <w:color w:val="00000A"/>
          <w:sz w:val="28"/>
        </w:rPr>
        <w:t xml:space="preserve"> 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jc w:val="center"/>
        <w:rPr>
          <w:rFonts w:ascii="PT Astra Serif" w:hAnsi="PT Astra Serif"/>
          <w:b/>
          <w:color w:val="00000A"/>
          <w:sz w:val="28"/>
        </w:rPr>
      </w:pPr>
      <w:r w:rsidRPr="00154C7A">
        <w:rPr>
          <w:rFonts w:ascii="PT Astra Serif" w:hAnsi="PT Astra Serif"/>
          <w:b/>
          <w:color w:val="00000A"/>
          <w:sz w:val="28"/>
        </w:rPr>
        <w:t>физической культуры и спорта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jc w:val="center"/>
        <w:rPr>
          <w:rFonts w:ascii="PT Astra Serif" w:hAnsi="PT Astra Serif"/>
          <w:b/>
          <w:color w:val="00000A"/>
          <w:sz w:val="28"/>
        </w:rPr>
      </w:pP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b/>
          <w:color w:val="00000A"/>
          <w:sz w:val="28"/>
        </w:rPr>
      </w:pPr>
      <w:r w:rsidRPr="000B346C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0B346C">
        <w:rPr>
          <w:rFonts w:ascii="PT Astra Serif" w:hAnsi="PT Astra Serif"/>
          <w:sz w:val="28"/>
          <w:szCs w:val="28"/>
          <w:lang w:eastAsia="ru-RU"/>
        </w:rPr>
        <w:t xml:space="preserve">Совет при </w:t>
      </w:r>
      <w:r>
        <w:rPr>
          <w:rFonts w:ascii="PT Astra Serif" w:hAnsi="PT Astra Serif"/>
          <w:sz w:val="28"/>
          <w:szCs w:val="28"/>
          <w:lang w:eastAsia="ru-RU"/>
        </w:rPr>
        <w:t>Губернаторе Ульяновской области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 по развитию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на территории Ульяновской области 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физической культуры и спорта (далее – Совет) является </w:t>
      </w:r>
      <w:r>
        <w:rPr>
          <w:rFonts w:ascii="PT Astra Serif" w:hAnsi="PT Astra Serif"/>
          <w:sz w:val="28"/>
          <w:szCs w:val="28"/>
          <w:lang w:eastAsia="ru-RU"/>
        </w:rPr>
        <w:t xml:space="preserve">постоянно действующим 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совещательным органом при </w:t>
      </w:r>
      <w:r>
        <w:rPr>
          <w:rFonts w:ascii="PT Astra Serif" w:hAnsi="PT Astra Serif"/>
          <w:sz w:val="28"/>
          <w:szCs w:val="28"/>
          <w:lang w:eastAsia="ru-RU"/>
        </w:rPr>
        <w:t>Губернаторе Ульяновской области</w:t>
      </w:r>
      <w:r w:rsidRPr="000B346C">
        <w:rPr>
          <w:rFonts w:ascii="PT Astra Serif" w:hAnsi="PT Astra Serif"/>
          <w:sz w:val="28"/>
          <w:szCs w:val="28"/>
          <w:lang w:eastAsia="ru-RU"/>
        </w:rPr>
        <w:t>, созданным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в целях обеспечения взаимодействия </w:t>
      </w:r>
      <w:r>
        <w:rPr>
          <w:rFonts w:ascii="PT Astra Serif" w:hAnsi="PT Astra Serif"/>
          <w:sz w:val="28"/>
          <w:szCs w:val="28"/>
          <w:lang w:eastAsia="ru-RU"/>
        </w:rPr>
        <w:t xml:space="preserve">исполнительных органов государственной власти Ульяновской  области с органами </w:t>
      </w:r>
      <w:r w:rsidRPr="000B346C">
        <w:rPr>
          <w:rFonts w:ascii="PT Astra Serif" w:hAnsi="PT Astra Serif"/>
          <w:sz w:val="28"/>
          <w:szCs w:val="28"/>
          <w:lang w:eastAsia="ru-RU"/>
        </w:rPr>
        <w:t>местного самоуправления</w:t>
      </w:r>
      <w:r>
        <w:rPr>
          <w:rFonts w:ascii="PT Astra Serif" w:hAnsi="PT Astra Serif"/>
          <w:sz w:val="28"/>
          <w:szCs w:val="28"/>
          <w:lang w:eastAsia="ru-RU"/>
        </w:rPr>
        <w:t xml:space="preserve"> муниципальных образований Ульяновской области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sz w:val="28"/>
          <w:szCs w:val="28"/>
          <w:lang w:eastAsia="ru-RU"/>
        </w:rPr>
        <w:t xml:space="preserve">физкультурно – спортивными  и иными  организациями, в том числе общественными, по вопросам участия в проведении 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 государственной</w:t>
      </w:r>
      <w:proofErr w:type="gramEnd"/>
      <w:r w:rsidRPr="000B346C">
        <w:rPr>
          <w:rFonts w:ascii="PT Astra Serif" w:hAnsi="PT Astra Serif"/>
          <w:sz w:val="28"/>
          <w:szCs w:val="28"/>
          <w:lang w:eastAsia="ru-RU"/>
        </w:rPr>
        <w:t xml:space="preserve"> политики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в области физической культуры и спорта, </w:t>
      </w:r>
      <w:r>
        <w:rPr>
          <w:rFonts w:ascii="PT Astra Serif" w:hAnsi="PT Astra Serif"/>
          <w:sz w:val="28"/>
          <w:szCs w:val="28"/>
          <w:lang w:eastAsia="ru-RU"/>
        </w:rPr>
        <w:t xml:space="preserve">в том числе  спорта высших 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достижений, </w:t>
      </w:r>
      <w:r>
        <w:rPr>
          <w:rFonts w:ascii="PT Astra Serif" w:hAnsi="PT Astra Serif"/>
          <w:sz w:val="28"/>
          <w:szCs w:val="28"/>
          <w:lang w:eastAsia="ru-RU"/>
        </w:rPr>
        <w:t xml:space="preserve">массового спорта, 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а также подготовки, проведения </w:t>
      </w:r>
      <w:r>
        <w:rPr>
          <w:rFonts w:ascii="PT Astra Serif" w:hAnsi="PT Astra Serif"/>
          <w:sz w:val="28"/>
          <w:szCs w:val="28"/>
          <w:lang w:eastAsia="ru-RU"/>
        </w:rPr>
        <w:t xml:space="preserve">социально значимых спортивных мероприятий </w:t>
      </w:r>
      <w:r w:rsidRPr="000B346C">
        <w:rPr>
          <w:rFonts w:ascii="PT Astra Serif" w:hAnsi="PT Astra Serif"/>
          <w:sz w:val="28"/>
          <w:szCs w:val="28"/>
          <w:lang w:eastAsia="ru-RU"/>
        </w:rPr>
        <w:t>по различным видам спорта и участия в них спортсменов.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2. 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Совет в своей деятельности руководствуется Конституцией Российской Федерации, </w:t>
      </w:r>
      <w:r>
        <w:rPr>
          <w:rFonts w:ascii="PT Astra Serif" w:hAnsi="PT Astra Serif"/>
          <w:sz w:val="28"/>
          <w:szCs w:val="28"/>
          <w:lang w:eastAsia="ru-RU"/>
        </w:rPr>
        <w:t xml:space="preserve">международными договорами Российской Федерации, </w:t>
      </w:r>
      <w:r w:rsidRPr="000B346C">
        <w:rPr>
          <w:rFonts w:ascii="PT Astra Serif" w:hAnsi="PT Astra Serif"/>
          <w:sz w:val="28"/>
          <w:szCs w:val="28"/>
          <w:lang w:eastAsia="ru-RU"/>
        </w:rPr>
        <w:t>федеральными</w:t>
      </w:r>
      <w:r>
        <w:rPr>
          <w:rFonts w:ascii="PT Astra Serif" w:hAnsi="PT Astra Serif"/>
          <w:sz w:val="28"/>
          <w:szCs w:val="28"/>
          <w:lang w:eastAsia="ru-RU"/>
        </w:rPr>
        <w:t xml:space="preserve"> конституционными законами, иными нормативными правовыми актами </w:t>
      </w:r>
      <w:r w:rsidRPr="000B346C">
        <w:rPr>
          <w:rFonts w:ascii="PT Astra Serif" w:hAnsi="PT Astra Serif"/>
          <w:sz w:val="28"/>
          <w:szCs w:val="28"/>
          <w:lang w:eastAsia="ru-RU"/>
        </w:rPr>
        <w:t>Российской Федерации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Уставом Ульяновской области, законами Ульяновской области, иными нормативными правовыми актами Ульяновской области, </w:t>
      </w:r>
      <w:r w:rsidRPr="000B346C">
        <w:rPr>
          <w:rFonts w:ascii="PT Astra Serif" w:hAnsi="PT Astra Serif"/>
          <w:sz w:val="28"/>
          <w:szCs w:val="28"/>
          <w:lang w:eastAsia="ru-RU"/>
        </w:rPr>
        <w:t>а также настоящим Положением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3. </w:t>
      </w:r>
      <w:r w:rsidRPr="000B346C">
        <w:rPr>
          <w:rFonts w:ascii="PT Astra Serif" w:hAnsi="PT Astra Serif"/>
          <w:sz w:val="28"/>
          <w:szCs w:val="28"/>
          <w:lang w:eastAsia="ru-RU"/>
        </w:rPr>
        <w:t>Основными задачами Совета являются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C1777B" w:rsidRDefault="00C1777B" w:rsidP="00C1777B">
      <w:pPr>
        <w:spacing w:line="23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A"/>
          <w:sz w:val="28"/>
        </w:rPr>
        <w:t xml:space="preserve">1)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в области физической культуры и спорта, </w:t>
      </w:r>
      <w:r>
        <w:rPr>
          <w:rFonts w:ascii="PT Astra Serif" w:hAnsi="PT Astra Serif"/>
          <w:sz w:val="28"/>
          <w:szCs w:val="28"/>
          <w:lang w:eastAsia="ru-RU"/>
        </w:rPr>
        <w:t xml:space="preserve">в том числе спорта высших </w:t>
      </w:r>
      <w:r w:rsidRPr="005C6336">
        <w:rPr>
          <w:rFonts w:ascii="PT Astra Serif" w:hAnsi="PT Astra Serif"/>
          <w:sz w:val="28"/>
          <w:szCs w:val="28"/>
          <w:lang w:eastAsia="ru-RU"/>
        </w:rPr>
        <w:t>достижений:</w:t>
      </w:r>
    </w:p>
    <w:p w:rsidR="00C1777B" w:rsidRDefault="00C1777B" w:rsidP="00C1777B">
      <w:pPr>
        <w:spacing w:line="23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A"/>
          <w:sz w:val="28"/>
        </w:rPr>
        <w:t>а</w:t>
      </w:r>
      <w:r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подготовка предложений по </w:t>
      </w:r>
      <w:r>
        <w:rPr>
          <w:rFonts w:ascii="PT Astra Serif" w:hAnsi="PT Astra Serif"/>
          <w:sz w:val="28"/>
          <w:szCs w:val="28"/>
          <w:lang w:eastAsia="ru-RU"/>
        </w:rPr>
        <w:t xml:space="preserve">вопросам определения  основных задач                   и направлений  развития физической культуры и спорта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в Ульяновской области  и формирования  здорового образа жизни;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рассмотрение общественно значимых проектов в области физической культуры и спорта; 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в) рассмотрение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проектов законов Ульяновской области в сфере физической культуры и спорта и иных нормативных правовых актов                       по вопросам физической культуры и спорта и подготов</w:t>
      </w:r>
      <w:r>
        <w:rPr>
          <w:rFonts w:ascii="PT Astra Serif" w:hAnsi="PT Astra Serif"/>
          <w:sz w:val="28"/>
          <w:szCs w:val="28"/>
          <w:lang w:eastAsia="ru-RU"/>
        </w:rPr>
        <w:t>ка соответствующих предложений;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г) </w:t>
      </w:r>
      <w:r w:rsidRPr="005C6336">
        <w:rPr>
          <w:rFonts w:ascii="PT Astra Serif" w:hAnsi="PT Astra Serif"/>
          <w:sz w:val="28"/>
          <w:szCs w:val="28"/>
          <w:lang w:eastAsia="ru-RU"/>
        </w:rPr>
        <w:t>анализ положения дел в сфере физической культуры и спорта                            в Ульяновской области и за рубежом;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д) </w:t>
      </w:r>
      <w:r w:rsidRPr="005C6336">
        <w:rPr>
          <w:rFonts w:ascii="PT Astra Serif" w:hAnsi="PT Astra Serif"/>
          <w:sz w:val="28"/>
          <w:szCs w:val="28"/>
          <w:lang w:eastAsia="ru-RU"/>
        </w:rPr>
        <w:t>рассмотрение вопросов государственной поддержки спорта высших достижений и подготовка предложений по созданию благоприятных условий для его развития</w:t>
      </w:r>
      <w:r>
        <w:rPr>
          <w:rFonts w:ascii="PT Astra Serif" w:hAnsi="PT Astra Serif"/>
          <w:sz w:val="28"/>
          <w:szCs w:val="28"/>
          <w:lang w:eastAsia="ru-RU"/>
        </w:rPr>
        <w:t xml:space="preserve"> на территории  Ульяновской области</w:t>
      </w:r>
      <w:r w:rsidRPr="005C6336">
        <w:rPr>
          <w:rFonts w:ascii="PT Astra Serif" w:hAnsi="PT Astra Serif"/>
          <w:sz w:val="28"/>
          <w:szCs w:val="28"/>
          <w:lang w:eastAsia="ru-RU"/>
        </w:rPr>
        <w:t>;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е) </w:t>
      </w:r>
      <w:r w:rsidRPr="005C6336">
        <w:rPr>
          <w:rFonts w:ascii="PT Astra Serif" w:hAnsi="PT Astra Serif"/>
          <w:sz w:val="28"/>
          <w:szCs w:val="28"/>
          <w:lang w:eastAsia="ru-RU"/>
        </w:rPr>
        <w:t>рассмотрение вопросов, связанных с подготовкой</w:t>
      </w:r>
      <w:r>
        <w:rPr>
          <w:rFonts w:ascii="PT Astra Serif" w:hAnsi="PT Astra Serif"/>
          <w:sz w:val="28"/>
          <w:szCs w:val="28"/>
          <w:lang w:eastAsia="ru-RU"/>
        </w:rPr>
        <w:t xml:space="preserve"> проживающих                     на территории Ульяновской области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спортсменов для участия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</w:t>
      </w:r>
      <w:r w:rsidRPr="005C6336">
        <w:rPr>
          <w:rFonts w:ascii="PT Astra Serif" w:hAnsi="PT Astra Serif"/>
          <w:sz w:val="28"/>
          <w:szCs w:val="28"/>
          <w:lang w:eastAsia="ru-RU"/>
        </w:rPr>
        <w:t>в международных спортивных соревнованиях, а также оценка эффективности мер, направленных на обеспечение необходимого уровня подготовки</w:t>
      </w:r>
      <w:r>
        <w:rPr>
          <w:rFonts w:ascii="PT Astra Serif" w:hAnsi="PT Astra Serif"/>
          <w:sz w:val="28"/>
          <w:szCs w:val="28"/>
          <w:lang w:eastAsia="ru-RU"/>
        </w:rPr>
        <w:t xml:space="preserve"> указанных </w:t>
      </w:r>
      <w:r w:rsidRPr="005C6336">
        <w:rPr>
          <w:rFonts w:ascii="PT Astra Serif" w:hAnsi="PT Astra Serif"/>
          <w:sz w:val="28"/>
          <w:szCs w:val="28"/>
          <w:lang w:eastAsia="ru-RU"/>
        </w:rPr>
        <w:t>спортсменов;</w:t>
      </w:r>
    </w:p>
    <w:p w:rsidR="00C1777B" w:rsidRPr="005C6336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ж) </w:t>
      </w:r>
      <w:r w:rsidRPr="005C6336">
        <w:rPr>
          <w:rFonts w:ascii="PT Astra Serif" w:hAnsi="PT Astra Serif"/>
          <w:sz w:val="28"/>
          <w:szCs w:val="28"/>
          <w:lang w:eastAsia="ru-RU"/>
        </w:rPr>
        <w:t>рассмотрение вопросов, связанных с подготовкой спортсменов</w:t>
      </w:r>
      <w:r>
        <w:rPr>
          <w:rFonts w:ascii="PT Astra Serif" w:hAnsi="PT Astra Serif"/>
          <w:sz w:val="28"/>
          <w:szCs w:val="28"/>
          <w:lang w:eastAsia="ru-RU"/>
        </w:rPr>
        <w:t>, проживающих на территории Ульяновской области,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для основного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5C6336">
        <w:rPr>
          <w:rFonts w:ascii="PT Astra Serif" w:hAnsi="PT Astra Serif"/>
          <w:sz w:val="28"/>
          <w:szCs w:val="28"/>
          <w:lang w:eastAsia="ru-RU"/>
        </w:rPr>
        <w:t>и резервного составов</w:t>
      </w:r>
      <w:r>
        <w:rPr>
          <w:rFonts w:ascii="PT Astra Serif" w:hAnsi="PT Astra Serif"/>
          <w:sz w:val="28"/>
          <w:szCs w:val="28"/>
          <w:lang w:eastAsia="ru-RU"/>
        </w:rPr>
        <w:t xml:space="preserve"> спортивных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сборных команд Российской Федерации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5C6336">
        <w:rPr>
          <w:rFonts w:ascii="PT Astra Serif" w:hAnsi="PT Astra Serif"/>
          <w:sz w:val="28"/>
          <w:szCs w:val="28"/>
          <w:lang w:eastAsia="ru-RU"/>
        </w:rPr>
        <w:t>по олимпийским видам спорта, обеспечением их участия в соревнованиях;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A"/>
          <w:sz w:val="28"/>
        </w:rPr>
        <w:t>2)</w:t>
      </w:r>
      <w:r w:rsidRPr="00A61E97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в области массового спорта:</w:t>
      </w:r>
    </w:p>
    <w:p w:rsidR="00C1777B" w:rsidRDefault="00C1777B" w:rsidP="00C1777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обсуждение лучших практик развития массового спорта в Ульяновской области;</w:t>
      </w:r>
    </w:p>
    <w:p w:rsidR="00C1777B" w:rsidRDefault="00C1777B" w:rsidP="00C1777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подготовка предложений, касающихся обеспечения согласованных действий исполнительных органов </w:t>
      </w:r>
      <w:r>
        <w:rPr>
          <w:rFonts w:ascii="PT Astra Serif" w:hAnsi="PT Astra Serif"/>
          <w:sz w:val="28"/>
          <w:szCs w:val="28"/>
          <w:lang w:eastAsia="ru-RU"/>
        </w:rPr>
        <w:t xml:space="preserve">государственной власти Ульяновской области, </w:t>
      </w:r>
      <w:r w:rsidRPr="000B346C">
        <w:rPr>
          <w:rFonts w:ascii="PT Astra Serif" w:hAnsi="PT Astra Serif"/>
          <w:sz w:val="28"/>
          <w:szCs w:val="28"/>
          <w:lang w:eastAsia="ru-RU"/>
        </w:rPr>
        <w:t>орган</w:t>
      </w:r>
      <w:r>
        <w:rPr>
          <w:rFonts w:ascii="PT Astra Serif" w:hAnsi="PT Astra Serif"/>
          <w:sz w:val="28"/>
          <w:szCs w:val="28"/>
          <w:lang w:eastAsia="ru-RU"/>
        </w:rPr>
        <w:t>ов</w:t>
      </w:r>
      <w:r w:rsidRPr="000B346C">
        <w:rPr>
          <w:rFonts w:ascii="PT Astra Serif" w:hAnsi="PT Astra Serif"/>
          <w:sz w:val="28"/>
          <w:szCs w:val="28"/>
          <w:lang w:eastAsia="ru-RU"/>
        </w:rPr>
        <w:t xml:space="preserve"> местного самоуправления</w:t>
      </w:r>
      <w:r>
        <w:rPr>
          <w:rFonts w:ascii="PT Astra Serif" w:hAnsi="PT Astra Serif"/>
          <w:sz w:val="28"/>
          <w:szCs w:val="28"/>
          <w:lang w:eastAsia="ru-RU"/>
        </w:rPr>
        <w:t xml:space="preserve"> муниципальных образований Ульяновской области</w:t>
      </w:r>
      <w:r w:rsidRPr="000B346C">
        <w:rPr>
          <w:rFonts w:ascii="PT Astra Serif" w:hAnsi="PT Astra Serif"/>
          <w:sz w:val="28"/>
          <w:szCs w:val="28"/>
          <w:lang w:eastAsia="ru-RU"/>
        </w:rPr>
        <w:t>, физкультурно-спортивны</w:t>
      </w:r>
      <w:r>
        <w:rPr>
          <w:rFonts w:ascii="PT Astra Serif" w:hAnsi="PT Astra Serif"/>
          <w:sz w:val="28"/>
          <w:szCs w:val="28"/>
          <w:lang w:eastAsia="ru-RU"/>
        </w:rPr>
        <w:t xml:space="preserve">х и иных организаций, в том числе общественных,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при разработке и реализации программ и иных 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>мероприятий, направленных на развитие на территории  Ульяновской области массового спорта;</w:t>
      </w:r>
    </w:p>
    <w:p w:rsidR="00C1777B" w:rsidRDefault="00C1777B" w:rsidP="00C1777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в) рассмотрение вопросов государственной поддержки деятельности,  связанной с развитием  на территории Ульяновской области  массового спорта, и подготовка предложений, касающихся создания благоприятных условий для его развития;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Pr="005C6336">
        <w:rPr>
          <w:rFonts w:ascii="PT Astra Serif" w:hAnsi="PT Astra Serif"/>
          <w:sz w:val="28"/>
          <w:szCs w:val="28"/>
          <w:lang w:eastAsia="ru-RU"/>
        </w:rPr>
        <w:t>в области подготовки и проведения</w:t>
      </w:r>
      <w:r>
        <w:rPr>
          <w:rFonts w:ascii="PT Astra Serif" w:hAnsi="PT Astra Serif"/>
          <w:sz w:val="28"/>
          <w:szCs w:val="28"/>
          <w:lang w:eastAsia="ru-RU"/>
        </w:rPr>
        <w:t xml:space="preserve"> на территории Ульяновской области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всероссийских и </w:t>
      </w:r>
      <w:r w:rsidRPr="005C6336">
        <w:rPr>
          <w:rFonts w:ascii="PT Astra Serif" w:hAnsi="PT Astra Serif"/>
          <w:sz w:val="28"/>
          <w:szCs w:val="28"/>
          <w:lang w:eastAsia="ru-RU"/>
        </w:rPr>
        <w:t>международных спортивных соревнований: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рассмотрение вопросов, связанных с подготовкой и проведением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на территории Ульяновской области всероссийских и </w:t>
      </w:r>
      <w:r w:rsidRPr="005C6336">
        <w:rPr>
          <w:rFonts w:ascii="PT Astra Serif" w:hAnsi="PT Astra Serif"/>
          <w:sz w:val="28"/>
          <w:szCs w:val="28"/>
          <w:lang w:eastAsia="ru-RU"/>
        </w:rPr>
        <w:t>международных спортивных соревнований, выработка соответствующих предложений;</w:t>
      </w:r>
      <w:r w:rsidRPr="00A61E9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рассмотрение </w:t>
      </w:r>
      <w:r w:rsidRPr="005C6336">
        <w:rPr>
          <w:rFonts w:ascii="PT Astra Serif" w:hAnsi="PT Astra Serif"/>
          <w:sz w:val="28"/>
          <w:szCs w:val="28"/>
          <w:lang w:eastAsia="ru-RU"/>
        </w:rPr>
        <w:t>проектов нормативных правовых актов, планов, программ</w:t>
      </w:r>
      <w:r>
        <w:rPr>
          <w:rFonts w:ascii="PT Astra Serif" w:hAnsi="PT Astra Serif"/>
          <w:sz w:val="28"/>
          <w:szCs w:val="28"/>
          <w:lang w:eastAsia="ru-RU"/>
        </w:rPr>
        <w:t xml:space="preserve">, иных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документов, </w:t>
      </w:r>
      <w:r>
        <w:rPr>
          <w:rFonts w:ascii="PT Astra Serif" w:hAnsi="PT Astra Serif"/>
          <w:sz w:val="28"/>
          <w:szCs w:val="28"/>
          <w:lang w:eastAsia="ru-RU"/>
        </w:rPr>
        <w:t>затрагивающих вопросы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подготовки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5C6336">
        <w:rPr>
          <w:rFonts w:ascii="PT Astra Serif" w:hAnsi="PT Astra Serif"/>
          <w:sz w:val="28"/>
          <w:szCs w:val="28"/>
          <w:lang w:eastAsia="ru-RU"/>
        </w:rPr>
        <w:t>и проведения</w:t>
      </w:r>
      <w:r>
        <w:rPr>
          <w:rFonts w:ascii="PT Astra Serif" w:hAnsi="PT Astra Serif"/>
          <w:sz w:val="28"/>
          <w:szCs w:val="28"/>
          <w:lang w:eastAsia="ru-RU"/>
        </w:rPr>
        <w:t xml:space="preserve"> на территории Ульяновской области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всероссийских                                      и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международных спортивных соревнований, выработка по ним предложений, содержащих, в частности, рекомендации </w:t>
      </w:r>
      <w:r>
        <w:rPr>
          <w:rFonts w:ascii="PT Astra Serif" w:hAnsi="PT Astra Serif"/>
          <w:sz w:val="28"/>
          <w:szCs w:val="28"/>
          <w:lang w:eastAsia="ru-RU"/>
        </w:rPr>
        <w:t xml:space="preserve">о способах, формах и этапах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проведения </w:t>
      </w:r>
      <w:r>
        <w:rPr>
          <w:rFonts w:ascii="PT Astra Serif" w:hAnsi="PT Astra Serif"/>
          <w:sz w:val="28"/>
          <w:szCs w:val="28"/>
          <w:lang w:eastAsia="ru-RU"/>
        </w:rPr>
        <w:t>указанных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соревнований;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в)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анализ </w:t>
      </w:r>
      <w:r>
        <w:rPr>
          <w:rFonts w:ascii="PT Astra Serif" w:hAnsi="PT Astra Serif"/>
          <w:sz w:val="28"/>
          <w:szCs w:val="28"/>
          <w:lang w:eastAsia="ru-RU"/>
        </w:rPr>
        <w:t xml:space="preserve">процесса и результатов реализации планов,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программ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5C6336">
        <w:rPr>
          <w:rFonts w:ascii="PT Astra Serif" w:hAnsi="PT Astra Serif"/>
          <w:sz w:val="28"/>
          <w:szCs w:val="28"/>
          <w:lang w:eastAsia="ru-RU"/>
        </w:rPr>
        <w:t>и отдельных мероприятий, касающихся подготовки и проведения</w:t>
      </w:r>
      <w:r>
        <w:rPr>
          <w:rFonts w:ascii="PT Astra Serif" w:hAnsi="PT Astra Serif"/>
          <w:sz w:val="28"/>
          <w:szCs w:val="28"/>
          <w:lang w:eastAsia="ru-RU"/>
        </w:rPr>
        <w:t xml:space="preserve">  на территории Ульяновской области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всероссийских и </w:t>
      </w:r>
      <w:r w:rsidRPr="005C6336">
        <w:rPr>
          <w:rFonts w:ascii="PT Astra Serif" w:hAnsi="PT Astra Serif"/>
          <w:sz w:val="28"/>
          <w:szCs w:val="28"/>
          <w:lang w:eastAsia="ru-RU"/>
        </w:rPr>
        <w:t>международных спортивных соревнований, выработка соответствующих предложений;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г) участие в организации взаимодействия  между исполнительными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органами государственной власти </w:t>
      </w:r>
      <w:r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  <w:r w:rsidRPr="005C6336">
        <w:rPr>
          <w:rFonts w:ascii="PT Astra Serif" w:hAnsi="PT Astra Serif"/>
          <w:sz w:val="28"/>
          <w:szCs w:val="28"/>
          <w:lang w:eastAsia="ru-RU"/>
        </w:rPr>
        <w:t>, организационными комитетами и организациями, участвующими в подготовке и проведении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на территории Ульяновской области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всероссийских и </w:t>
      </w:r>
      <w:r w:rsidRPr="005C6336">
        <w:rPr>
          <w:rFonts w:ascii="PT Astra Serif" w:hAnsi="PT Astra Serif"/>
          <w:sz w:val="28"/>
          <w:szCs w:val="28"/>
          <w:lang w:eastAsia="ru-RU"/>
        </w:rPr>
        <w:t>международных спортивных соревнований.</w:t>
      </w:r>
    </w:p>
    <w:p w:rsidR="00C1777B" w:rsidRPr="005C6336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</w:t>
      </w:r>
      <w:r w:rsidRPr="005C6336">
        <w:rPr>
          <w:rFonts w:ascii="PT Astra Serif" w:hAnsi="PT Astra Serif"/>
          <w:sz w:val="28"/>
          <w:szCs w:val="28"/>
          <w:lang w:eastAsia="ru-RU"/>
        </w:rPr>
        <w:t>Совет для решения возложенных на него основных задач имеет право: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запрашивать </w:t>
      </w:r>
      <w:r>
        <w:rPr>
          <w:rFonts w:ascii="PT Astra Serif" w:hAnsi="PT Astra Serif"/>
          <w:sz w:val="28"/>
          <w:szCs w:val="28"/>
          <w:lang w:eastAsia="ru-RU"/>
        </w:rPr>
        <w:t>в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установленном </w:t>
      </w:r>
      <w:r>
        <w:rPr>
          <w:rFonts w:ascii="PT Astra Serif" w:hAnsi="PT Astra Serif"/>
          <w:sz w:val="28"/>
          <w:szCs w:val="28"/>
          <w:lang w:eastAsia="ru-RU"/>
        </w:rPr>
        <w:t xml:space="preserve">законодательством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порядке необходимые </w:t>
      </w:r>
      <w:r>
        <w:rPr>
          <w:rFonts w:ascii="PT Astra Serif" w:hAnsi="PT Astra Serif"/>
          <w:sz w:val="28"/>
          <w:szCs w:val="28"/>
          <w:lang w:eastAsia="ru-RU"/>
        </w:rPr>
        <w:t>документы и сведения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у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органов государственной власти </w:t>
      </w:r>
      <w:r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  <w:r w:rsidRPr="005C6336">
        <w:rPr>
          <w:rFonts w:ascii="PT Astra Serif" w:hAnsi="PT Astra Serif"/>
          <w:sz w:val="28"/>
          <w:szCs w:val="28"/>
          <w:lang w:eastAsia="ru-RU"/>
        </w:rPr>
        <w:t>, органов местного самоуправления</w:t>
      </w:r>
      <w:r>
        <w:rPr>
          <w:rFonts w:ascii="PT Astra Serif" w:hAnsi="PT Astra Serif"/>
          <w:sz w:val="28"/>
          <w:szCs w:val="28"/>
          <w:lang w:eastAsia="ru-RU"/>
        </w:rPr>
        <w:t xml:space="preserve"> муниципальных образований Ульяновской области</w:t>
      </w:r>
      <w:r w:rsidRPr="005C6336">
        <w:rPr>
          <w:rFonts w:ascii="PT Astra Serif" w:hAnsi="PT Astra Serif"/>
          <w:sz w:val="28"/>
          <w:szCs w:val="28"/>
          <w:lang w:eastAsia="ru-RU"/>
        </w:rPr>
        <w:t>, организационных комитетов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физкультурно-спортивных организаций, участвующих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C6336">
        <w:rPr>
          <w:rFonts w:ascii="PT Astra Serif" w:hAnsi="PT Astra Serif"/>
          <w:sz w:val="28"/>
          <w:szCs w:val="28"/>
          <w:lang w:eastAsia="ru-RU"/>
        </w:rPr>
        <w:t>в подготовке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и проведении</w:t>
      </w:r>
      <w:r>
        <w:rPr>
          <w:rFonts w:ascii="PT Astra Serif" w:hAnsi="PT Astra Serif"/>
          <w:sz w:val="28"/>
          <w:szCs w:val="28"/>
          <w:lang w:eastAsia="ru-RU"/>
        </w:rPr>
        <w:t xml:space="preserve"> на территории Ульяновской области </w:t>
      </w:r>
      <w:r w:rsidRPr="005C6336">
        <w:rPr>
          <w:rFonts w:ascii="PT Astra Serif" w:hAnsi="PT Astra Serif"/>
          <w:sz w:val="28"/>
          <w:szCs w:val="28"/>
          <w:lang w:eastAsia="ru-RU"/>
        </w:rPr>
        <w:t>международных спортив</w:t>
      </w:r>
      <w:r>
        <w:rPr>
          <w:rFonts w:ascii="PT Astra Serif" w:hAnsi="PT Astra Serif"/>
          <w:sz w:val="28"/>
          <w:szCs w:val="28"/>
          <w:lang w:eastAsia="ru-RU"/>
        </w:rPr>
        <w:t>ных соревнований</w:t>
      </w:r>
      <w:r w:rsidRPr="005C6336">
        <w:rPr>
          <w:rFonts w:ascii="PT Astra Serif" w:hAnsi="PT Astra Serif"/>
          <w:sz w:val="28"/>
          <w:szCs w:val="28"/>
          <w:lang w:eastAsia="ru-RU"/>
        </w:rPr>
        <w:t>;</w:t>
      </w:r>
    </w:p>
    <w:p w:rsidR="00C1777B" w:rsidRPr="005C6336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Pr="005C6336">
        <w:rPr>
          <w:rFonts w:ascii="PT Astra Serif" w:hAnsi="PT Astra Serif"/>
          <w:sz w:val="28"/>
          <w:szCs w:val="28"/>
          <w:lang w:eastAsia="ru-RU"/>
        </w:rPr>
        <w:t>) приглашать</w:t>
      </w:r>
      <w:r>
        <w:rPr>
          <w:rFonts w:ascii="PT Astra Serif" w:hAnsi="PT Astra Serif"/>
          <w:sz w:val="28"/>
          <w:szCs w:val="28"/>
          <w:lang w:eastAsia="ru-RU"/>
        </w:rPr>
        <w:t xml:space="preserve"> (по согласованию)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на свои заседания </w:t>
      </w:r>
      <w:r>
        <w:rPr>
          <w:rFonts w:ascii="PT Astra Serif" w:hAnsi="PT Astra Serif"/>
          <w:sz w:val="28"/>
          <w:szCs w:val="28"/>
          <w:lang w:eastAsia="ru-RU"/>
        </w:rPr>
        <w:t>представителей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федеральных органов исполнительной власти, органов государственной власти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Ульяновской области, </w:t>
      </w:r>
      <w:r w:rsidRPr="005C6336">
        <w:rPr>
          <w:rFonts w:ascii="PT Astra Serif" w:hAnsi="PT Astra Serif"/>
          <w:sz w:val="28"/>
          <w:szCs w:val="28"/>
          <w:lang w:eastAsia="ru-RU"/>
        </w:rPr>
        <w:t>органов местного самоуправления</w:t>
      </w:r>
      <w:r>
        <w:rPr>
          <w:rFonts w:ascii="PT Astra Serif" w:hAnsi="PT Astra Serif"/>
          <w:sz w:val="28"/>
          <w:szCs w:val="28"/>
          <w:lang w:eastAsia="ru-RU"/>
        </w:rPr>
        <w:t xml:space="preserve"> муниципальных образований Ульяновской области</w:t>
      </w:r>
      <w:r w:rsidRPr="005C6336">
        <w:rPr>
          <w:rFonts w:ascii="PT Astra Serif" w:hAnsi="PT Astra Serif"/>
          <w:sz w:val="28"/>
          <w:szCs w:val="28"/>
          <w:lang w:eastAsia="ru-RU"/>
        </w:rPr>
        <w:t>, организационных комитетов</w:t>
      </w:r>
      <w:r>
        <w:rPr>
          <w:rFonts w:ascii="PT Astra Serif" w:hAnsi="PT Astra Serif"/>
          <w:sz w:val="28"/>
          <w:szCs w:val="28"/>
          <w:lang w:eastAsia="ru-RU"/>
        </w:rPr>
        <w:t xml:space="preserve">, физкультурно-спортивных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организаций, участвующих в подготовке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5C6336">
        <w:rPr>
          <w:rFonts w:ascii="PT Astra Serif" w:hAnsi="PT Astra Serif"/>
          <w:sz w:val="28"/>
          <w:szCs w:val="28"/>
          <w:lang w:eastAsia="ru-RU"/>
        </w:rPr>
        <w:t>и проведении</w:t>
      </w:r>
      <w:r>
        <w:rPr>
          <w:rFonts w:ascii="PT Astra Serif" w:hAnsi="PT Astra Serif"/>
          <w:sz w:val="28"/>
          <w:szCs w:val="28"/>
          <w:lang w:eastAsia="ru-RU"/>
        </w:rPr>
        <w:t xml:space="preserve"> на территории Ульяновской области </w:t>
      </w:r>
      <w:r w:rsidRPr="005C6336">
        <w:rPr>
          <w:rFonts w:ascii="PT Astra Serif" w:hAnsi="PT Astra Serif"/>
          <w:sz w:val="28"/>
          <w:szCs w:val="28"/>
          <w:lang w:eastAsia="ru-RU"/>
        </w:rPr>
        <w:t>международных спортив</w:t>
      </w:r>
      <w:r>
        <w:rPr>
          <w:rFonts w:ascii="PT Astra Serif" w:hAnsi="PT Astra Serif"/>
          <w:sz w:val="28"/>
          <w:szCs w:val="28"/>
          <w:lang w:eastAsia="ru-RU"/>
        </w:rPr>
        <w:t>ных соревнований</w:t>
      </w:r>
      <w:r w:rsidRPr="005C6336">
        <w:rPr>
          <w:rFonts w:ascii="PT Astra Serif" w:hAnsi="PT Astra Serif"/>
          <w:sz w:val="28"/>
          <w:szCs w:val="28"/>
          <w:lang w:eastAsia="ru-RU"/>
        </w:rPr>
        <w:t>;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) направлять представителей </w:t>
      </w:r>
      <w:r>
        <w:rPr>
          <w:rFonts w:ascii="PT Astra Serif" w:hAnsi="PT Astra Serif"/>
          <w:sz w:val="28"/>
          <w:szCs w:val="28"/>
          <w:lang w:eastAsia="ru-RU"/>
        </w:rPr>
        <w:t xml:space="preserve">Совета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для участия в </w:t>
      </w:r>
      <w:r>
        <w:rPr>
          <w:rFonts w:ascii="PT Astra Serif" w:hAnsi="PT Astra Serif"/>
          <w:sz w:val="28"/>
          <w:szCs w:val="28"/>
          <w:lang w:eastAsia="ru-RU"/>
        </w:rPr>
        <w:t xml:space="preserve">рабочих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совещаниях, конференциях и семинарах по вопросам развития физической культуры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5C6336">
        <w:rPr>
          <w:rFonts w:ascii="PT Astra Serif" w:hAnsi="PT Astra Serif"/>
          <w:sz w:val="28"/>
          <w:szCs w:val="28"/>
          <w:lang w:eastAsia="ru-RU"/>
        </w:rPr>
        <w:t>и спорта, подготовки и проведения международных спортивных соревнований</w:t>
      </w:r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Pr="005C6336">
        <w:rPr>
          <w:rFonts w:ascii="PT Astra Serif" w:hAnsi="PT Astra Serif"/>
          <w:sz w:val="28"/>
          <w:szCs w:val="28"/>
          <w:lang w:eastAsia="ru-RU"/>
        </w:rPr>
        <w:t>) привлекать</w:t>
      </w:r>
      <w:r>
        <w:rPr>
          <w:rFonts w:ascii="PT Astra Serif" w:hAnsi="PT Astra Serif"/>
          <w:sz w:val="28"/>
          <w:szCs w:val="28"/>
          <w:lang w:eastAsia="ru-RU"/>
        </w:rPr>
        <w:t xml:space="preserve"> (по согласованию)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для выполнения информационных,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аналитических и экспертных работ физкультурно-спортивные организации,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а также </w:t>
      </w:r>
      <w:r>
        <w:rPr>
          <w:rFonts w:ascii="PT Astra Serif" w:hAnsi="PT Astra Serif"/>
          <w:sz w:val="28"/>
          <w:szCs w:val="28"/>
          <w:lang w:eastAsia="ru-RU"/>
        </w:rPr>
        <w:t xml:space="preserve">научных работников </w:t>
      </w:r>
      <w:r w:rsidRPr="005C6336">
        <w:rPr>
          <w:rFonts w:ascii="PT Astra Serif" w:hAnsi="PT Astra Serif"/>
          <w:sz w:val="28"/>
          <w:szCs w:val="28"/>
          <w:lang w:eastAsia="ru-RU"/>
        </w:rPr>
        <w:t>и специалистов</w:t>
      </w:r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5)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образовывать </w:t>
      </w:r>
      <w:r w:rsidRPr="005C6336">
        <w:rPr>
          <w:rFonts w:ascii="PT Astra Serif" w:hAnsi="PT Astra Serif"/>
          <w:sz w:val="28"/>
          <w:szCs w:val="28"/>
          <w:lang w:eastAsia="ru-RU"/>
        </w:rPr>
        <w:t>из числа</w:t>
      </w:r>
      <w:r>
        <w:rPr>
          <w:rFonts w:ascii="PT Astra Serif" w:hAnsi="PT Astra Serif"/>
          <w:sz w:val="28"/>
          <w:szCs w:val="28"/>
          <w:lang w:eastAsia="ru-RU"/>
        </w:rPr>
        <w:t xml:space="preserve"> членов Совета,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а также из числа представителей </w:t>
      </w:r>
      <w:r>
        <w:rPr>
          <w:rFonts w:ascii="PT Astra Serif" w:hAnsi="PT Astra Serif"/>
          <w:sz w:val="28"/>
          <w:szCs w:val="28"/>
          <w:lang w:eastAsia="ru-RU"/>
        </w:rPr>
        <w:t xml:space="preserve">органов и </w:t>
      </w:r>
      <w:r w:rsidRPr="005C6336">
        <w:rPr>
          <w:rFonts w:ascii="PT Astra Serif" w:hAnsi="PT Astra Serif"/>
          <w:sz w:val="28"/>
          <w:szCs w:val="28"/>
          <w:lang w:eastAsia="ru-RU"/>
        </w:rPr>
        <w:t>организаций, не входящих в состав Совета, межведомственные комиссии и рабочие группы.</w:t>
      </w:r>
      <w:r>
        <w:rPr>
          <w:rFonts w:ascii="PT Astra Serif" w:hAnsi="PT Astra Serif"/>
          <w:sz w:val="28"/>
          <w:szCs w:val="28"/>
          <w:lang w:eastAsia="ru-RU"/>
        </w:rPr>
        <w:t xml:space="preserve"> Р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уководители межведомственных комиссий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5C6336">
        <w:rPr>
          <w:rFonts w:ascii="PT Astra Serif" w:hAnsi="PT Astra Serif"/>
          <w:sz w:val="28"/>
          <w:szCs w:val="28"/>
          <w:lang w:eastAsia="ru-RU"/>
        </w:rPr>
        <w:t>и рабочих групп, а также их составы утверждаются председателем Совета</w:t>
      </w:r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6)  вносить Губернатору Ульяновской области предложения  по вопросам,  требующим решения  Губернатора Ульяновской области;</w:t>
      </w:r>
    </w:p>
    <w:p w:rsidR="00C1777B" w:rsidRPr="005C6336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7) вносить  в Правительство Ульяновской области  предложения                       по вопросам,  требующим  решения Правительства Ульяновской области.    </w:t>
      </w:r>
    </w:p>
    <w:p w:rsidR="00C1777B" w:rsidRDefault="00C1777B" w:rsidP="00C1777B">
      <w:pPr>
        <w:tabs>
          <w:tab w:val="left" w:pos="7938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5. В состав Совета входят </w:t>
      </w:r>
      <w:r w:rsidRPr="005C6336">
        <w:rPr>
          <w:rFonts w:ascii="PT Astra Serif" w:hAnsi="PT Astra Serif"/>
          <w:sz w:val="28"/>
          <w:szCs w:val="28"/>
          <w:lang w:eastAsia="ru-RU"/>
        </w:rPr>
        <w:t>п</w:t>
      </w:r>
      <w:r>
        <w:rPr>
          <w:rFonts w:ascii="PT Astra Serif" w:hAnsi="PT Astra Serif"/>
          <w:sz w:val="28"/>
          <w:szCs w:val="28"/>
          <w:lang w:eastAsia="ru-RU"/>
        </w:rPr>
        <w:t>редседатель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Совета, заместител</w:t>
      </w:r>
      <w:r>
        <w:rPr>
          <w:rFonts w:ascii="PT Astra Serif" w:hAnsi="PT Astra Serif"/>
          <w:sz w:val="28"/>
          <w:szCs w:val="28"/>
          <w:lang w:eastAsia="ru-RU"/>
        </w:rPr>
        <w:t>ь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председателя Совета, секретар</w:t>
      </w:r>
      <w:r>
        <w:rPr>
          <w:rFonts w:ascii="PT Astra Serif" w:hAnsi="PT Astra Serif"/>
          <w:sz w:val="28"/>
          <w:szCs w:val="28"/>
          <w:lang w:eastAsia="ru-RU"/>
        </w:rPr>
        <w:t>ь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и член</w:t>
      </w:r>
      <w:r>
        <w:rPr>
          <w:rFonts w:ascii="PT Astra Serif" w:hAnsi="PT Astra Serif"/>
          <w:sz w:val="28"/>
          <w:szCs w:val="28"/>
          <w:lang w:eastAsia="ru-RU"/>
        </w:rPr>
        <w:t>ы Совета</w:t>
      </w:r>
      <w:r w:rsidRPr="005C6336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 xml:space="preserve"> Состав Совета утверждается распоряжением Губернатора Ульяновской области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A"/>
          <w:sz w:val="28"/>
        </w:rPr>
        <w:t xml:space="preserve">6. </w:t>
      </w:r>
      <w:r w:rsidRPr="005C6336">
        <w:rPr>
          <w:rFonts w:ascii="PT Astra Serif" w:hAnsi="PT Astra Serif"/>
          <w:sz w:val="28"/>
          <w:szCs w:val="28"/>
          <w:lang w:eastAsia="ru-RU"/>
        </w:rPr>
        <w:t>Председателем Совета является Губернатор Ульяновской области.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Председатель Совета: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1) обладает правами  члена Совета, а также осуществляет общее руководство деятельностью Совета;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2) определяет место, дату и время проведения заседания Совета;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3) утверждает на основе предложений членов Совета план деятельности Совета и повестку дня заседания Совета;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4) проводит заседания и председательствует на заседаниях Совета;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5) подписывает протоколы заседаний Совета;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6) даёт в пределах своих полномочий поручения членам Совета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>и секретарю Совета по вопросам, относящимся к компетенции Совета.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7. </w:t>
      </w:r>
      <w:r w:rsidRPr="005C6336">
        <w:rPr>
          <w:rFonts w:ascii="PT Astra Serif" w:hAnsi="PT Astra Serif"/>
          <w:sz w:val="28"/>
          <w:szCs w:val="28"/>
          <w:lang w:eastAsia="ru-RU"/>
        </w:rPr>
        <w:t>Заместител</w:t>
      </w:r>
      <w:r>
        <w:rPr>
          <w:rFonts w:ascii="PT Astra Serif" w:hAnsi="PT Astra Serif"/>
          <w:sz w:val="28"/>
          <w:szCs w:val="28"/>
          <w:lang w:eastAsia="ru-RU"/>
        </w:rPr>
        <w:t>ь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председателя Совета</w:t>
      </w:r>
      <w:r w:rsidRPr="00E31CF1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обладает правами члена Совета,                    а также</w:t>
      </w:r>
      <w:r w:rsidRPr="005C6336">
        <w:rPr>
          <w:rFonts w:ascii="PT Astra Serif" w:hAnsi="PT Astra Serif"/>
          <w:sz w:val="28"/>
          <w:szCs w:val="28"/>
          <w:lang w:eastAsia="ru-RU"/>
        </w:rPr>
        <w:t>:</w:t>
      </w:r>
    </w:p>
    <w:p w:rsidR="00C1777B" w:rsidRPr="005C6336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1) исполняет  функции  председателя  Совета в случае  его временного отсутствия;</w:t>
      </w:r>
    </w:p>
    <w:p w:rsidR="00C1777B" w:rsidRDefault="00C1777B" w:rsidP="00C1777B">
      <w:pPr>
        <w:spacing w:line="23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) </w:t>
      </w:r>
      <w:r>
        <w:rPr>
          <w:rFonts w:ascii="PT Astra Serif" w:hAnsi="PT Astra Serif"/>
          <w:sz w:val="28"/>
          <w:szCs w:val="28"/>
          <w:lang w:eastAsia="ru-RU"/>
        </w:rPr>
        <w:t>осуществляет руководство деятельностью президиума Совета;</w:t>
      </w:r>
    </w:p>
    <w:p w:rsidR="00C1777B" w:rsidRDefault="00C1777B" w:rsidP="00C1777B">
      <w:pPr>
        <w:spacing w:line="23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Pr="005C6336">
        <w:rPr>
          <w:rFonts w:ascii="PT Astra Serif" w:hAnsi="PT Astra Serif"/>
          <w:sz w:val="28"/>
          <w:szCs w:val="28"/>
          <w:lang w:eastAsia="ru-RU"/>
        </w:rPr>
        <w:t>обеспечива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Pr="005C6336">
        <w:rPr>
          <w:rFonts w:ascii="PT Astra Serif" w:hAnsi="PT Astra Serif"/>
          <w:sz w:val="28"/>
          <w:szCs w:val="28"/>
          <w:lang w:eastAsia="ru-RU"/>
        </w:rPr>
        <w:t>т подготовку вопросов, рассматриваемых на заседаниях Совета</w:t>
      </w:r>
      <w:r>
        <w:rPr>
          <w:rFonts w:ascii="PT Astra Serif" w:hAnsi="PT Astra Serif"/>
          <w:sz w:val="28"/>
          <w:szCs w:val="28"/>
          <w:lang w:eastAsia="ru-RU"/>
        </w:rPr>
        <w:t xml:space="preserve"> и президиума Совета</w:t>
      </w:r>
      <w:r w:rsidRPr="005C6336">
        <w:rPr>
          <w:rFonts w:ascii="PT Astra Serif" w:hAnsi="PT Astra Serif"/>
          <w:sz w:val="28"/>
          <w:szCs w:val="28"/>
          <w:lang w:eastAsia="ru-RU"/>
        </w:rPr>
        <w:t>;</w:t>
      </w:r>
    </w:p>
    <w:p w:rsidR="00C1777B" w:rsidRDefault="00C1777B" w:rsidP="00C1777B">
      <w:pPr>
        <w:spacing w:line="23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) осуществляют </w:t>
      </w:r>
      <w:proofErr w:type="gramStart"/>
      <w:r w:rsidRPr="005C6336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5C6336">
        <w:rPr>
          <w:rFonts w:ascii="PT Astra Serif" w:hAnsi="PT Astra Serif"/>
          <w:sz w:val="28"/>
          <w:szCs w:val="28"/>
          <w:lang w:eastAsia="ru-RU"/>
        </w:rPr>
        <w:t xml:space="preserve"> исполнением решений Совета</w:t>
      </w:r>
      <w:r>
        <w:rPr>
          <w:rFonts w:ascii="PT Astra Serif" w:hAnsi="PT Astra Serif"/>
          <w:sz w:val="28"/>
          <w:szCs w:val="28"/>
          <w:lang w:eastAsia="ru-RU"/>
        </w:rPr>
        <w:t xml:space="preserve"> и президиума Совета</w:t>
      </w:r>
      <w:r w:rsidRPr="005C6336">
        <w:rPr>
          <w:rFonts w:ascii="PT Astra Serif" w:hAnsi="PT Astra Serif"/>
          <w:sz w:val="28"/>
          <w:szCs w:val="28"/>
          <w:lang w:eastAsia="ru-RU"/>
        </w:rPr>
        <w:t>.</w:t>
      </w:r>
    </w:p>
    <w:p w:rsidR="00C1777B" w:rsidRPr="005C6336" w:rsidRDefault="00C1777B" w:rsidP="00C1777B">
      <w:pPr>
        <w:spacing w:line="23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8</w:t>
      </w:r>
      <w:r w:rsidRPr="005C6336">
        <w:rPr>
          <w:rFonts w:ascii="PT Astra Serif" w:hAnsi="PT Astra Serif"/>
          <w:sz w:val="28"/>
          <w:szCs w:val="28"/>
          <w:lang w:eastAsia="ru-RU"/>
        </w:rPr>
        <w:t>. Секретарь Совета</w:t>
      </w:r>
      <w:r w:rsidRPr="00E31CF1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обладает правами члена Совета, а также</w:t>
      </w:r>
      <w:r w:rsidRPr="005C6336">
        <w:rPr>
          <w:rFonts w:ascii="PT Astra Serif" w:hAnsi="PT Astra Serif"/>
          <w:sz w:val="28"/>
          <w:szCs w:val="28"/>
          <w:lang w:eastAsia="ru-RU"/>
        </w:rPr>
        <w:t>: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) информирует членов Совета 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C6336">
        <w:rPr>
          <w:rFonts w:ascii="PT Astra Serif" w:hAnsi="PT Astra Serif"/>
          <w:sz w:val="28"/>
          <w:szCs w:val="28"/>
          <w:lang w:eastAsia="ru-RU"/>
        </w:rPr>
        <w:t>о месте</w:t>
      </w:r>
      <w:r>
        <w:rPr>
          <w:rFonts w:ascii="PT Astra Serif" w:hAnsi="PT Astra Serif"/>
          <w:sz w:val="28"/>
          <w:szCs w:val="28"/>
          <w:lang w:eastAsia="ru-RU"/>
        </w:rPr>
        <w:t>, дате и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времени проведения очередного заседания Совета, о рассматриваемых вопросах, а также обеспечивает членов Совета необходимыми материалами;</w:t>
      </w:r>
    </w:p>
    <w:p w:rsidR="00C1777B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) координирует </w:t>
      </w:r>
      <w:r>
        <w:rPr>
          <w:rFonts w:ascii="PT Astra Serif" w:hAnsi="PT Astra Serif"/>
          <w:sz w:val="28"/>
          <w:szCs w:val="28"/>
          <w:lang w:eastAsia="ru-RU"/>
        </w:rPr>
        <w:t xml:space="preserve">деятельность </w:t>
      </w:r>
      <w:r w:rsidRPr="005C6336">
        <w:rPr>
          <w:rFonts w:ascii="PT Astra Serif" w:hAnsi="PT Astra Serif"/>
          <w:sz w:val="28"/>
          <w:szCs w:val="28"/>
          <w:lang w:eastAsia="ru-RU"/>
        </w:rPr>
        <w:t>межведомственных комиссий и рабочих груп</w:t>
      </w:r>
      <w:r>
        <w:rPr>
          <w:rFonts w:ascii="PT Astra Serif" w:hAnsi="PT Astra Serif"/>
          <w:sz w:val="28"/>
          <w:szCs w:val="28"/>
          <w:lang w:eastAsia="ru-RU"/>
        </w:rPr>
        <w:t>п, образованных Советом</w:t>
      </w:r>
      <w:r w:rsidRPr="005C6336">
        <w:rPr>
          <w:rFonts w:ascii="PT Astra Serif" w:hAnsi="PT Astra Serif"/>
          <w:sz w:val="28"/>
          <w:szCs w:val="28"/>
          <w:lang w:eastAsia="ru-RU"/>
        </w:rPr>
        <w:t>;</w:t>
      </w:r>
    </w:p>
    <w:p w:rsidR="00C1777B" w:rsidRPr="005C6336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) </w:t>
      </w:r>
      <w:r>
        <w:rPr>
          <w:rFonts w:ascii="PT Astra Serif" w:hAnsi="PT Astra Serif"/>
          <w:sz w:val="28"/>
          <w:szCs w:val="28"/>
          <w:lang w:eastAsia="ru-RU"/>
        </w:rPr>
        <w:t>оформляет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протоколы заседаний Совета; </w:t>
      </w:r>
    </w:p>
    <w:p w:rsidR="00C1777B" w:rsidRPr="005C6336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Pr="005C6336">
        <w:rPr>
          <w:rFonts w:ascii="PT Astra Serif" w:hAnsi="PT Astra Serif"/>
          <w:sz w:val="28"/>
          <w:szCs w:val="28"/>
          <w:lang w:eastAsia="ru-RU"/>
        </w:rPr>
        <w:t>) исполн</w:t>
      </w:r>
      <w:r>
        <w:rPr>
          <w:rFonts w:ascii="PT Astra Serif" w:hAnsi="PT Astra Serif"/>
          <w:sz w:val="28"/>
          <w:szCs w:val="28"/>
          <w:lang w:eastAsia="ru-RU"/>
        </w:rPr>
        <w:t>яет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поручени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председателя Совета.</w:t>
      </w:r>
    </w:p>
    <w:p w:rsidR="00C1777B" w:rsidRPr="005C6336" w:rsidRDefault="00C1777B" w:rsidP="00C1777B">
      <w:pPr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9</w:t>
      </w:r>
      <w:r w:rsidRPr="005C6336">
        <w:rPr>
          <w:rFonts w:ascii="PT Astra Serif" w:hAnsi="PT Astra Serif"/>
          <w:sz w:val="28"/>
          <w:szCs w:val="28"/>
          <w:lang w:eastAsia="ru-RU"/>
        </w:rPr>
        <w:t>. Члены Совета: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1) участвуют в заседаниях Совета лично;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2) вносят предложения по вопросам, подлежащим включению в план деятельности Совета, повестку дня заседания Совета, а также предложения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>о порядке обсуждения вопросов на заседании Совета и по проекту протокола заседания Совета;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3) участвуют в подготовке материалов к заседаниям Совета;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4) выступают на заседаниях Совета, а также на заседаниях рабочих групп Совета, обладая при этом  правом  решающего  голоса по всем  рассматриваемым  ими вопросам.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A"/>
          <w:sz w:val="28"/>
        </w:rPr>
        <w:t xml:space="preserve">10.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Заседания Совета проводятся </w:t>
      </w:r>
      <w:r w:rsidRPr="005C6336">
        <w:rPr>
          <w:rFonts w:ascii="PT Astra Serif" w:hAnsi="PT Astra Serif"/>
          <w:sz w:val="28"/>
          <w:szCs w:val="28"/>
          <w:lang w:eastAsia="ru-RU"/>
        </w:rPr>
        <w:t>не реже одного раза в шесть месяцев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.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>По решению председателя Совета могут проводиться внеочередные заседания Совета. Председатель Совета принимает решение о проведении внеочередного заседания Совета по собственной инициативе или на основании предложений  членов Совета.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11. Заседание Совета считается правомочным, если в нём участвуют более половины от общего числа его членов. Решения Совета принимаются большинством голосов членов Совета, присутствующих на его заседании.                    В случае равенства числа голосов решающим является голос председательствующего на заседании Совета.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12. Ре</w:t>
      </w:r>
      <w:bookmarkStart w:id="0" w:name="_GoBack"/>
      <w:bookmarkEnd w:id="0"/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шения Совета отражаются  в протоколах  заседаний Совета, которые подписываются лицом, председательствующим на заседании Совета,            и секретарём Совета. 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В целях обеспечения реализации </w:t>
      </w:r>
      <w:r w:rsidRPr="0002624B">
        <w:rPr>
          <w:rFonts w:ascii="PT Astra Serif" w:hAnsi="PT Astra Serif"/>
          <w:sz w:val="28"/>
          <w:szCs w:val="28"/>
          <w:lang w:eastAsia="ru-RU"/>
        </w:rPr>
        <w:t>решений Совета могут издаваться указы, распоряжения и даваться поручения Губернатора Ульяновской области.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13.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Решения, принимаемые на заседаниях Совета, носят рекомендательный характер и направляются для рассмотрения Губернатору 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Ульяновской области, органам государственной власти Ульяновской области, органам местного самоуправления муниципальных образований Ульяновской области, иным органам и организациям.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14. Для решения оперативных вопросов, относящихся к компетенции Совета и его рабочих групп, формируется президиум Совета. </w:t>
      </w:r>
      <w:r>
        <w:rPr>
          <w:rFonts w:ascii="PT Astra Serif" w:hAnsi="PT Astra Serif"/>
          <w:sz w:val="28"/>
          <w:szCs w:val="28"/>
          <w:lang w:eastAsia="ru-RU"/>
        </w:rPr>
        <w:t xml:space="preserve">Руководство </w:t>
      </w:r>
      <w:r w:rsidRPr="005C6336">
        <w:rPr>
          <w:rFonts w:ascii="PT Astra Serif" w:hAnsi="PT Astra Serif"/>
          <w:sz w:val="28"/>
          <w:szCs w:val="28"/>
          <w:lang w:eastAsia="ru-RU"/>
        </w:rPr>
        <w:t>президиум</w:t>
      </w:r>
      <w:r>
        <w:rPr>
          <w:rFonts w:ascii="PT Astra Serif" w:hAnsi="PT Astra Serif"/>
          <w:sz w:val="28"/>
          <w:szCs w:val="28"/>
          <w:lang w:eastAsia="ru-RU"/>
        </w:rPr>
        <w:t>ом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Совета </w:t>
      </w:r>
      <w:r>
        <w:rPr>
          <w:rFonts w:ascii="PT Astra Serif" w:hAnsi="PT Astra Serif"/>
          <w:sz w:val="28"/>
          <w:szCs w:val="28"/>
          <w:lang w:eastAsia="ru-RU"/>
        </w:rPr>
        <w:t>осуществляется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заместител</w:t>
      </w:r>
      <w:r>
        <w:rPr>
          <w:rFonts w:ascii="PT Astra Serif" w:hAnsi="PT Astra Serif"/>
          <w:sz w:val="28"/>
          <w:szCs w:val="28"/>
          <w:lang w:eastAsia="ru-RU"/>
        </w:rPr>
        <w:t>ем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председателя Совета.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A"/>
          <w:sz w:val="28"/>
        </w:rPr>
        <w:t xml:space="preserve">15.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Президиум Совета осуществляет следующие функции: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1) рассматривает вопросы </w:t>
      </w:r>
      <w:r w:rsidRPr="005C6336">
        <w:rPr>
          <w:rFonts w:ascii="PT Astra Serif" w:hAnsi="PT Astra Serif"/>
          <w:sz w:val="28"/>
          <w:szCs w:val="28"/>
          <w:lang w:eastAsia="ru-RU"/>
        </w:rPr>
        <w:t>деятельности Совета и рабочих групп Совета;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Pr="005C6336">
        <w:rPr>
          <w:rFonts w:ascii="PT Astra Serif" w:hAnsi="PT Astra Serif"/>
          <w:sz w:val="28"/>
          <w:szCs w:val="28"/>
          <w:lang w:eastAsia="ru-RU"/>
        </w:rPr>
        <w:t>о</w:t>
      </w:r>
      <w:r>
        <w:rPr>
          <w:rFonts w:ascii="PT Astra Serif" w:hAnsi="PT Astra Serif"/>
          <w:sz w:val="28"/>
          <w:szCs w:val="28"/>
          <w:lang w:eastAsia="ru-RU"/>
        </w:rPr>
        <w:t xml:space="preserve">пределяет </w:t>
      </w:r>
      <w:r w:rsidRPr="005C6336">
        <w:rPr>
          <w:rFonts w:ascii="PT Astra Serif" w:hAnsi="PT Astra Serif"/>
          <w:sz w:val="28"/>
          <w:szCs w:val="28"/>
          <w:lang w:eastAsia="ru-RU"/>
        </w:rPr>
        <w:t>направления деятельности рабочих групп Совета;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рассматривает вопросы, связанные с реализацией решений Совета.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16.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Заседания президиума Совета проводятся один раз в месяц.                            По решению </w:t>
      </w:r>
      <w:r>
        <w:rPr>
          <w:rFonts w:ascii="PT Astra Serif" w:hAnsi="PT Astra Serif"/>
          <w:sz w:val="28"/>
          <w:szCs w:val="28"/>
          <w:lang w:eastAsia="ru-RU"/>
        </w:rPr>
        <w:t>заместителя  председателя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 Совета могут проводиться внеочередные заседания.</w:t>
      </w:r>
      <w:r w:rsidRPr="00EB1D56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Заседание президиума Совета правомочно, если в нём участвует более половины от общего числа его членов.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17. Решения президиума Совета принимаются большинством голосов членов президиума Совета, присутствующих на его заседании. В случае равенства числа голосов решающим является голос заместителя председателя Совета. Решения президиума Совета отражаются в протоколах  заседаний президиума Совета,  которые подписываются  заместителем председателя  Совета.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18. Информационное, документационное, правовое, материально-техническое и транспортное обеспечение деятельности Совета, в том числе президиума Совета осуществляет</w:t>
      </w:r>
      <w:r w:rsidRPr="00EB1D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исполнительный орган государственной </w:t>
      </w:r>
      <w:r>
        <w:rPr>
          <w:rFonts w:ascii="PT Astra Serif" w:hAnsi="PT Astra Serif"/>
          <w:sz w:val="28"/>
          <w:szCs w:val="28"/>
          <w:lang w:eastAsia="ru-RU"/>
        </w:rPr>
        <w:t>власти У</w:t>
      </w:r>
      <w:r w:rsidRPr="005C6336">
        <w:rPr>
          <w:rFonts w:ascii="PT Astra Serif" w:hAnsi="PT Astra Serif"/>
          <w:sz w:val="28"/>
          <w:szCs w:val="28"/>
          <w:lang w:eastAsia="ru-RU"/>
        </w:rPr>
        <w:t xml:space="preserve">льяновской области, уполномоченный в сфере физической культуры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5C6336">
        <w:rPr>
          <w:rFonts w:ascii="PT Astra Serif" w:hAnsi="PT Astra Serif"/>
          <w:sz w:val="28"/>
          <w:szCs w:val="28"/>
          <w:lang w:eastAsia="ru-RU"/>
        </w:rPr>
        <w:t>и спорта.</w:t>
      </w: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1777B" w:rsidRPr="005D16AC" w:rsidRDefault="00C1777B" w:rsidP="00C1777B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C1777B" w:rsidRDefault="00C1777B" w:rsidP="00C1777B">
      <w:pPr>
        <w:autoSpaceDE w:val="0"/>
        <w:autoSpaceDN w:val="0"/>
        <w:adjustRightInd w:val="0"/>
        <w:spacing w:line="238" w:lineRule="auto"/>
        <w:ind w:firstLine="709"/>
        <w:jc w:val="center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</w:t>
      </w:r>
    </w:p>
    <w:p w:rsidR="00F342AD" w:rsidRDefault="00F342AD"/>
    <w:sectPr w:rsidR="00F342AD" w:rsidSect="00C1777B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7B" w:rsidRDefault="00C1777B" w:rsidP="00C1777B">
      <w:r>
        <w:separator/>
      </w:r>
    </w:p>
  </w:endnote>
  <w:endnote w:type="continuationSeparator" w:id="0">
    <w:p w:rsidR="00C1777B" w:rsidRDefault="00C1777B" w:rsidP="00C1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7B" w:rsidRDefault="00C1777B" w:rsidP="00C1777B">
      <w:r>
        <w:separator/>
      </w:r>
    </w:p>
  </w:footnote>
  <w:footnote w:type="continuationSeparator" w:id="0">
    <w:p w:rsidR="00C1777B" w:rsidRDefault="00C1777B" w:rsidP="00C1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97191"/>
      <w:docPartObj>
        <w:docPartGallery w:val="Page Numbers (Top of Page)"/>
        <w:docPartUnique/>
      </w:docPartObj>
    </w:sdtPr>
    <w:sdtEndPr/>
    <w:sdtContent>
      <w:p w:rsidR="00C1777B" w:rsidRDefault="00C177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CC">
          <w:rPr>
            <w:noProof/>
          </w:rPr>
          <w:t>5</w:t>
        </w:r>
        <w:r>
          <w:fldChar w:fldCharType="end"/>
        </w:r>
      </w:p>
    </w:sdtContent>
  </w:sdt>
  <w:p w:rsidR="00E31CF1" w:rsidRDefault="008E13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7B"/>
    <w:rsid w:val="00512F24"/>
    <w:rsid w:val="008E13CC"/>
    <w:rsid w:val="00C1777B"/>
    <w:rsid w:val="00F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777B"/>
    <w:pPr>
      <w:jc w:val="center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C1777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header"/>
    <w:basedOn w:val="a"/>
    <w:link w:val="a6"/>
    <w:uiPriority w:val="99"/>
    <w:unhideWhenUsed/>
    <w:rsid w:val="00C17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17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17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7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777B"/>
    <w:pPr>
      <w:jc w:val="center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C1777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header"/>
    <w:basedOn w:val="a"/>
    <w:link w:val="a6"/>
    <w:uiPriority w:val="99"/>
    <w:unhideWhenUsed/>
    <w:rsid w:val="00C17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17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7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17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7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IT_Administrator</dc:creator>
  <cp:lastModifiedBy>User</cp:lastModifiedBy>
  <cp:revision>2</cp:revision>
  <cp:lastPrinted>2020-01-28T05:17:00Z</cp:lastPrinted>
  <dcterms:created xsi:type="dcterms:W3CDTF">2020-01-27T12:34:00Z</dcterms:created>
  <dcterms:modified xsi:type="dcterms:W3CDTF">2020-01-28T05:19:00Z</dcterms:modified>
</cp:coreProperties>
</file>