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7D0914" w:rsidRPr="00A51A11" w:rsidRDefault="00463CA1" w:rsidP="0051020E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</w:t>
      </w:r>
      <w:proofErr w:type="gramStart"/>
      <w:r w:rsidRPr="00A51A11">
        <w:rPr>
          <w:rFonts w:ascii="PT Astra Serif" w:hAnsi="PT Astra Serif"/>
          <w:b/>
          <w:sz w:val="28"/>
          <w:szCs w:val="28"/>
        </w:rPr>
        <w:t>воздействия проекта</w:t>
      </w:r>
      <w:r w:rsidR="0051020E" w:rsidRPr="0051020E">
        <w:rPr>
          <w:rFonts w:ascii="PT Astra Serif" w:hAnsi="PT Astra Serif"/>
          <w:b/>
          <w:sz w:val="28"/>
          <w:szCs w:val="28"/>
        </w:rPr>
        <w:t xml:space="preserve"> приказа Министерства агропромышленного комплекса</w:t>
      </w:r>
      <w:proofErr w:type="gramEnd"/>
      <w:r w:rsidR="0051020E" w:rsidRPr="0051020E">
        <w:rPr>
          <w:rFonts w:ascii="PT Astra Serif" w:hAnsi="PT Astra Serif"/>
          <w:b/>
          <w:sz w:val="28"/>
          <w:szCs w:val="28"/>
        </w:rPr>
        <w:t xml:space="preserve"> и развития сельских территорий Ульяновской области</w:t>
      </w:r>
      <w:r w:rsidR="00F52740" w:rsidRPr="00F52740">
        <w:rPr>
          <w:rFonts w:ascii="PT Astra Serif" w:hAnsi="PT Astra Serif"/>
          <w:b/>
          <w:sz w:val="28"/>
          <w:szCs w:val="28"/>
        </w:rPr>
        <w:t xml:space="preserve"> «</w:t>
      </w:r>
      <w:r w:rsidR="0051020E" w:rsidRPr="0051020E">
        <w:rPr>
          <w:rFonts w:ascii="PT Astra Serif" w:hAnsi="PT Astra Serif"/>
          <w:b/>
          <w:sz w:val="28"/>
          <w:szCs w:val="28"/>
        </w:rPr>
        <w:t>О внесении изменений в приказ Министерства сельского, лесного хозяйства и природных ресурсов Ульяновской области от 29.02.2016 №19</w:t>
      </w:r>
      <w:r w:rsidR="00F52740" w:rsidRPr="00F52740"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AE606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осуществление предпринимательской и 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</w:t>
      </w:r>
      <w:r w:rsidR="0053231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6065">
        <w:rPr>
          <w:rFonts w:ascii="PT Astra Serif" w:hAnsi="PT Astra Serif"/>
          <w:sz w:val="28"/>
          <w:szCs w:val="28"/>
        </w:rPr>
        <w:t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>
        <w:rPr>
          <w:rFonts w:ascii="PT Astra Serif" w:hAnsi="PT Astra Serif"/>
          <w:sz w:val="28"/>
          <w:szCs w:val="28"/>
        </w:rPr>
        <w:t xml:space="preserve"> </w:t>
      </w:r>
      <w:r w:rsidR="0051020E" w:rsidRPr="0051020E">
        <w:rPr>
          <w:rFonts w:ascii="PT Astra Serif" w:hAnsi="PT Astra Serif"/>
          <w:sz w:val="28"/>
          <w:szCs w:val="28"/>
        </w:rPr>
        <w:t>приказа Министерства агропромышленного комплекса и развития сельских территорий Ульяновской области «О внесении изменений в приказ Министерства сельского, лесного хозяйства и природных ресурсов Ульяновской области от 29.02.2016 №</w:t>
      </w:r>
      <w:r w:rsidR="00532316">
        <w:rPr>
          <w:rFonts w:ascii="PT Astra Serif" w:hAnsi="PT Astra Serif"/>
          <w:sz w:val="28"/>
          <w:szCs w:val="28"/>
        </w:rPr>
        <w:t xml:space="preserve"> </w:t>
      </w:r>
      <w:r w:rsidR="0051020E" w:rsidRPr="0051020E">
        <w:rPr>
          <w:rFonts w:ascii="PT Astra Serif" w:hAnsi="PT Astra Serif"/>
          <w:sz w:val="28"/>
          <w:szCs w:val="28"/>
        </w:rPr>
        <w:t>19»</w:t>
      </w:r>
      <w:r w:rsidR="00F52740">
        <w:rPr>
          <w:rFonts w:ascii="PT Astra Serif" w:hAnsi="PT Astra Serif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</w:t>
      </w:r>
      <w:r w:rsidR="00F52740" w:rsidRPr="00F52740">
        <w:rPr>
          <w:rFonts w:ascii="PT Astra Serif" w:hAnsi="PT Astra Serif"/>
          <w:sz w:val="28"/>
          <w:szCs w:val="28"/>
        </w:rPr>
        <w:t>Министерство</w:t>
      </w:r>
      <w:r w:rsidR="00F52740">
        <w:rPr>
          <w:rFonts w:ascii="PT Astra Serif" w:hAnsi="PT Astra Serif"/>
          <w:sz w:val="28"/>
          <w:szCs w:val="28"/>
        </w:rPr>
        <w:t>м</w:t>
      </w:r>
      <w:r w:rsidR="00F52740" w:rsidRPr="00F52740">
        <w:rPr>
          <w:rFonts w:ascii="PT Astra Serif" w:hAnsi="PT Astra Serif"/>
          <w:sz w:val="28"/>
          <w:szCs w:val="28"/>
        </w:rPr>
        <w:t xml:space="preserve"> агропромышленного комплекса и</w:t>
      </w:r>
      <w:proofErr w:type="gramEnd"/>
      <w:r w:rsidR="00F52740" w:rsidRPr="00F52740">
        <w:rPr>
          <w:rFonts w:ascii="PT Astra Serif" w:hAnsi="PT Astra Serif"/>
          <w:sz w:val="28"/>
          <w:szCs w:val="28"/>
        </w:rPr>
        <w:t xml:space="preserve"> развития сельских территорий 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 (далее – разработчик акта), Правительство Ульяновской области сообщает следующее.</w:t>
      </w:r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51020E" w:rsidRDefault="0051020E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51020E">
        <w:rPr>
          <w:rFonts w:ascii="PT Astra Serif" w:hAnsi="PT Astra Serif"/>
          <w:sz w:val="28"/>
          <w:szCs w:val="28"/>
        </w:rPr>
        <w:t xml:space="preserve">Проект акта разработан в соответствии с Федеральным законом </w:t>
      </w:r>
      <w:r>
        <w:rPr>
          <w:rFonts w:ascii="PT Astra Serif" w:hAnsi="PT Astra Serif"/>
          <w:sz w:val="28"/>
          <w:szCs w:val="28"/>
        </w:rPr>
        <w:br/>
      </w:r>
      <w:r w:rsidRPr="0051020E">
        <w:rPr>
          <w:rFonts w:ascii="PT Astra Serif" w:hAnsi="PT Astra Serif"/>
          <w:sz w:val="28"/>
          <w:szCs w:val="28"/>
        </w:rPr>
        <w:t xml:space="preserve">от 28.12.2009 № 381-ФЗ «Об основах государственного регулирования торговой </w:t>
      </w:r>
      <w:r w:rsidRPr="0051020E">
        <w:rPr>
          <w:rFonts w:ascii="PT Astra Serif" w:hAnsi="PT Astra Serif"/>
          <w:sz w:val="28"/>
          <w:szCs w:val="28"/>
        </w:rPr>
        <w:lastRenderedPageBreak/>
        <w:t xml:space="preserve">деятельности в Российской Федерации» и Законом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51020E">
        <w:rPr>
          <w:rFonts w:ascii="PT Astra Serif" w:hAnsi="PT Astra Serif"/>
          <w:sz w:val="28"/>
          <w:szCs w:val="28"/>
        </w:rPr>
        <w:t>от 30.11.2011 № 208-ЗО «О некоторых вопросах регулирования торговой деятельности на территории Ульяновской области».</w:t>
      </w:r>
    </w:p>
    <w:p w:rsidR="00986266" w:rsidRDefault="00BB7FA0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акта вносятся изменения в </w:t>
      </w:r>
      <w:r w:rsidR="00986266">
        <w:rPr>
          <w:rFonts w:ascii="PT Astra Serif" w:hAnsi="PT Astra Serif"/>
          <w:sz w:val="28"/>
          <w:szCs w:val="28"/>
        </w:rPr>
        <w:t>п</w:t>
      </w:r>
      <w:r w:rsidR="00986266" w:rsidRPr="00986266">
        <w:rPr>
          <w:rFonts w:ascii="PT Astra Serif" w:hAnsi="PT Astra Serif"/>
          <w:sz w:val="28"/>
          <w:szCs w:val="28"/>
        </w:rPr>
        <w:t xml:space="preserve">риказ Министерства сельского, лесного хозяйства и природных ресурсов Ульяновской области от 29.02.2016 </w:t>
      </w:r>
      <w:r w:rsidR="00986266">
        <w:rPr>
          <w:rFonts w:ascii="PT Astra Serif" w:hAnsi="PT Astra Serif"/>
          <w:sz w:val="28"/>
          <w:szCs w:val="28"/>
        </w:rPr>
        <w:br/>
        <w:t>№</w:t>
      </w:r>
      <w:r w:rsidR="00986266" w:rsidRPr="00986266">
        <w:rPr>
          <w:rFonts w:ascii="PT Astra Serif" w:hAnsi="PT Astra Serif"/>
          <w:sz w:val="28"/>
          <w:szCs w:val="28"/>
        </w:rPr>
        <w:t xml:space="preserve"> 19 </w:t>
      </w:r>
      <w:r w:rsidR="00986266">
        <w:rPr>
          <w:rFonts w:ascii="PT Astra Serif" w:hAnsi="PT Astra Serif"/>
          <w:sz w:val="28"/>
          <w:szCs w:val="28"/>
        </w:rPr>
        <w:t>«</w:t>
      </w:r>
      <w:r w:rsidR="00986266" w:rsidRPr="00986266">
        <w:rPr>
          <w:rFonts w:ascii="PT Astra Serif" w:hAnsi="PT Astra Serif"/>
          <w:sz w:val="28"/>
          <w:szCs w:val="28"/>
        </w:rPr>
        <w:t>Об утверждении порядка размещения нестационарных торговых объектов на территории Ульяновской области</w:t>
      </w:r>
      <w:r w:rsidR="00986266">
        <w:rPr>
          <w:rFonts w:ascii="PT Astra Serif" w:hAnsi="PT Astra Serif"/>
          <w:sz w:val="28"/>
          <w:szCs w:val="28"/>
        </w:rPr>
        <w:t xml:space="preserve">» </w:t>
      </w:r>
      <w:r w:rsidR="00CC2A30">
        <w:rPr>
          <w:rFonts w:ascii="PT Astra Serif" w:hAnsi="PT Astra Serif"/>
          <w:sz w:val="28"/>
          <w:szCs w:val="28"/>
        </w:rPr>
        <w:t>(далее - п</w:t>
      </w:r>
      <w:r w:rsidR="00CC2A30" w:rsidRPr="00CC2A30">
        <w:rPr>
          <w:rFonts w:ascii="PT Astra Serif" w:hAnsi="PT Astra Serif"/>
          <w:sz w:val="28"/>
          <w:szCs w:val="28"/>
        </w:rPr>
        <w:t xml:space="preserve">риказ Минприроды Ульяновской области от 29.02.2016 </w:t>
      </w:r>
      <w:r w:rsidR="00CC2A30">
        <w:rPr>
          <w:rFonts w:ascii="PT Astra Serif" w:hAnsi="PT Astra Serif"/>
          <w:sz w:val="28"/>
          <w:szCs w:val="28"/>
        </w:rPr>
        <w:t>№</w:t>
      </w:r>
      <w:r w:rsidR="00CC2A30" w:rsidRPr="00CC2A30">
        <w:rPr>
          <w:rFonts w:ascii="PT Astra Serif" w:hAnsi="PT Astra Serif"/>
          <w:sz w:val="28"/>
          <w:szCs w:val="28"/>
        </w:rPr>
        <w:t xml:space="preserve"> 19</w:t>
      </w:r>
      <w:r w:rsidR="00CC2A30">
        <w:rPr>
          <w:rFonts w:ascii="PT Astra Serif" w:hAnsi="PT Astra Serif"/>
          <w:sz w:val="28"/>
          <w:szCs w:val="28"/>
        </w:rPr>
        <w:t>)</w:t>
      </w:r>
      <w:r w:rsidR="00CC2A30" w:rsidRPr="00CC2A30">
        <w:rPr>
          <w:rFonts w:ascii="PT Astra Serif" w:hAnsi="PT Astra Serif"/>
          <w:sz w:val="28"/>
          <w:szCs w:val="28"/>
        </w:rPr>
        <w:t xml:space="preserve"> </w:t>
      </w:r>
      <w:r w:rsidR="00986266">
        <w:rPr>
          <w:rFonts w:ascii="PT Astra Serif" w:hAnsi="PT Astra Serif"/>
          <w:sz w:val="28"/>
          <w:szCs w:val="28"/>
        </w:rPr>
        <w:t>в части расширения оснований для расторжения договора на размещени</w:t>
      </w:r>
      <w:r w:rsidR="008F61D3">
        <w:rPr>
          <w:rFonts w:ascii="PT Astra Serif" w:hAnsi="PT Astra Serif"/>
          <w:sz w:val="28"/>
          <w:szCs w:val="28"/>
        </w:rPr>
        <w:t>е</w:t>
      </w:r>
      <w:r w:rsidR="00986266">
        <w:rPr>
          <w:rFonts w:ascii="PT Astra Serif" w:hAnsi="PT Astra Serif"/>
          <w:sz w:val="28"/>
          <w:szCs w:val="28"/>
        </w:rPr>
        <w:t xml:space="preserve"> нестационарного торгового объекта:</w:t>
      </w:r>
    </w:p>
    <w:p w:rsidR="00986266" w:rsidRDefault="006B58EC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</w:t>
      </w:r>
      <w:r w:rsidRPr="006B58EC">
        <w:rPr>
          <w:rFonts w:ascii="PT Astra Serif" w:hAnsi="PT Astra Serif"/>
          <w:sz w:val="28"/>
          <w:szCs w:val="28"/>
        </w:rPr>
        <w:t>азначение хозяйствующему субъекту двух и более административных наказаний за совершение административных правонарушений, ответственность за которые предусмотрена статьями 14.16 или 14.53 Кодекса Российской Федерации об административных правонарушениях, статьёй 4.4 Кодекса Ульяновской области об административных правонарушениях</w:t>
      </w:r>
      <w:r>
        <w:rPr>
          <w:rFonts w:ascii="PT Astra Serif" w:hAnsi="PT Astra Serif"/>
          <w:sz w:val="28"/>
          <w:szCs w:val="28"/>
        </w:rPr>
        <w:t>.</w:t>
      </w:r>
    </w:p>
    <w:p w:rsidR="00986266" w:rsidRDefault="00986266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986266">
        <w:rPr>
          <w:rFonts w:ascii="PT Astra Serif" w:hAnsi="PT Astra Serif"/>
          <w:sz w:val="28"/>
          <w:szCs w:val="28"/>
        </w:rPr>
        <w:t>риказ вступает в силу на следующий день после дня его официального опубликования.</w:t>
      </w:r>
    </w:p>
    <w:p w:rsidR="00986266" w:rsidRDefault="00986266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986266">
        <w:rPr>
          <w:rFonts w:ascii="PT Astra Serif" w:hAnsi="PT Astra Serif"/>
          <w:sz w:val="28"/>
          <w:szCs w:val="28"/>
        </w:rPr>
        <w:t>В целом, проект акта направлен на совершенствование порядка размещения нестационарных торговых объектов (далее - НТО) на территории Ульяновской области.</w:t>
      </w:r>
    </w:p>
    <w:p w:rsidR="006B58EC" w:rsidRDefault="006B58EC" w:rsidP="006B58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рассматриваемый проект акта является доработанным по итогам рассмотрения ранее направленного отрицательного заключения по результатам проведения оценки регулирующего воздействия. Указанные замечания разработчиком акта устранены.</w:t>
      </w:r>
    </w:p>
    <w:p w:rsidR="00CE7E1C" w:rsidRPr="00A51A11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 связи с наличием рассматриваемой проблемы.</w:t>
      </w:r>
    </w:p>
    <w:p w:rsidR="00CC2A30" w:rsidRDefault="00CC2A30" w:rsidP="007C78E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 соответствии с пунктом 1.5 п</w:t>
      </w:r>
      <w:r w:rsidRPr="00CC2A30">
        <w:rPr>
          <w:rFonts w:ascii="PT Astra Serif" w:hAnsi="PT Astra Serif"/>
          <w:sz w:val="28"/>
          <w:szCs w:val="28"/>
        </w:rPr>
        <w:t>риказ</w:t>
      </w:r>
      <w:r>
        <w:rPr>
          <w:rFonts w:ascii="PT Astra Serif" w:hAnsi="PT Astra Serif"/>
          <w:sz w:val="28"/>
          <w:szCs w:val="28"/>
        </w:rPr>
        <w:t>а</w:t>
      </w:r>
      <w:r w:rsidRPr="00CC2A30">
        <w:rPr>
          <w:rFonts w:ascii="PT Astra Serif" w:hAnsi="PT Astra Serif"/>
          <w:sz w:val="28"/>
          <w:szCs w:val="28"/>
        </w:rPr>
        <w:t xml:space="preserve"> Минприроды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CC2A30">
        <w:rPr>
          <w:rFonts w:ascii="PT Astra Serif" w:hAnsi="PT Astra Serif"/>
          <w:sz w:val="28"/>
          <w:szCs w:val="28"/>
        </w:rPr>
        <w:t xml:space="preserve">от 29.02.2016 </w:t>
      </w:r>
      <w:r>
        <w:rPr>
          <w:rFonts w:ascii="PT Astra Serif" w:hAnsi="PT Astra Serif"/>
          <w:sz w:val="28"/>
          <w:szCs w:val="28"/>
        </w:rPr>
        <w:t>№</w:t>
      </w:r>
      <w:r w:rsidRPr="00CC2A30">
        <w:rPr>
          <w:rFonts w:ascii="PT Astra Serif" w:hAnsi="PT Astra Serif"/>
          <w:sz w:val="28"/>
          <w:szCs w:val="28"/>
        </w:rPr>
        <w:t xml:space="preserve"> 19</w:t>
      </w:r>
      <w:r>
        <w:rPr>
          <w:rFonts w:ascii="PT Astra Serif" w:hAnsi="PT Astra Serif"/>
          <w:sz w:val="28"/>
          <w:szCs w:val="28"/>
        </w:rPr>
        <w:t xml:space="preserve"> </w:t>
      </w:r>
      <w:r w:rsidR="007C78E9">
        <w:rPr>
          <w:rFonts w:ascii="PT Astra Serif" w:hAnsi="PT Astra Serif"/>
          <w:sz w:val="28"/>
          <w:szCs w:val="28"/>
        </w:rPr>
        <w:t xml:space="preserve">под </w:t>
      </w:r>
      <w:r w:rsidR="007C78E9" w:rsidRPr="007C78E9">
        <w:rPr>
          <w:rFonts w:ascii="PT Astra Serif" w:hAnsi="PT Astra Serif"/>
          <w:sz w:val="28"/>
          <w:szCs w:val="28"/>
        </w:rPr>
        <w:t>не</w:t>
      </w:r>
      <w:r w:rsidR="007C78E9">
        <w:rPr>
          <w:rFonts w:ascii="PT Astra Serif" w:hAnsi="PT Astra Serif"/>
          <w:sz w:val="28"/>
          <w:szCs w:val="28"/>
        </w:rPr>
        <w:t>стационарным</w:t>
      </w:r>
      <w:r w:rsidR="007C78E9" w:rsidRPr="007C78E9">
        <w:rPr>
          <w:rFonts w:ascii="PT Astra Serif" w:hAnsi="PT Astra Serif"/>
          <w:sz w:val="28"/>
          <w:szCs w:val="28"/>
        </w:rPr>
        <w:t xml:space="preserve"> торговы</w:t>
      </w:r>
      <w:r w:rsidR="007C78E9">
        <w:rPr>
          <w:rFonts w:ascii="PT Astra Serif" w:hAnsi="PT Astra Serif"/>
          <w:sz w:val="28"/>
          <w:szCs w:val="28"/>
        </w:rPr>
        <w:t>м</w:t>
      </w:r>
      <w:r w:rsidR="007C78E9" w:rsidRPr="007C78E9">
        <w:rPr>
          <w:rFonts w:ascii="PT Astra Serif" w:hAnsi="PT Astra Serif"/>
          <w:sz w:val="28"/>
          <w:szCs w:val="28"/>
        </w:rPr>
        <w:t xml:space="preserve"> объект</w:t>
      </w:r>
      <w:r w:rsidR="007C78E9">
        <w:rPr>
          <w:rFonts w:ascii="PT Astra Serif" w:hAnsi="PT Astra Serif"/>
          <w:sz w:val="28"/>
          <w:szCs w:val="28"/>
        </w:rPr>
        <w:t>ом понимается</w:t>
      </w:r>
      <w:r w:rsidR="007C78E9" w:rsidRPr="007C78E9">
        <w:rPr>
          <w:rFonts w:ascii="PT Astra Serif" w:hAnsi="PT Astra Serif"/>
          <w:sz w:val="28"/>
          <w:szCs w:val="28"/>
        </w:rPr>
        <w:t xml:space="preserve"> торговый объект, представляющий собой временное сооружение, строение, конструкцию или устройство,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расположенный на земельном участке, находящемся в государственной собственности или муниципальной собственности, а также на</w:t>
      </w:r>
      <w:proofErr w:type="gramEnd"/>
      <w:r w:rsidR="007C78E9" w:rsidRPr="007C78E9">
        <w:rPr>
          <w:rFonts w:ascii="PT Astra Serif" w:hAnsi="PT Astra Serif"/>
          <w:sz w:val="28"/>
          <w:szCs w:val="28"/>
        </w:rPr>
        <w:t xml:space="preserve"> земельном </w:t>
      </w:r>
      <w:proofErr w:type="gramStart"/>
      <w:r w:rsidR="007C78E9" w:rsidRPr="007C78E9">
        <w:rPr>
          <w:rFonts w:ascii="PT Astra Serif" w:hAnsi="PT Astra Serif"/>
          <w:sz w:val="28"/>
          <w:szCs w:val="28"/>
        </w:rPr>
        <w:t>участке</w:t>
      </w:r>
      <w:proofErr w:type="gramEnd"/>
      <w:r w:rsidR="007C78E9" w:rsidRPr="007C78E9">
        <w:rPr>
          <w:rFonts w:ascii="PT Astra Serif" w:hAnsi="PT Astra Serif"/>
          <w:sz w:val="28"/>
          <w:szCs w:val="28"/>
        </w:rPr>
        <w:t>, государственная собственность на который не разграничена, без его предоставления и установления сервитута</w:t>
      </w:r>
      <w:r w:rsidR="007C78E9">
        <w:rPr>
          <w:rFonts w:ascii="PT Astra Serif" w:hAnsi="PT Astra Serif"/>
          <w:sz w:val="28"/>
          <w:szCs w:val="28"/>
        </w:rPr>
        <w:t>.</w:t>
      </w:r>
    </w:p>
    <w:p w:rsidR="002F695B" w:rsidRPr="002F695B" w:rsidRDefault="002F695B" w:rsidP="002F695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мнению разработчика акта, д</w:t>
      </w:r>
      <w:r w:rsidRPr="002F695B">
        <w:rPr>
          <w:rFonts w:ascii="PT Astra Serif" w:hAnsi="PT Astra Serif"/>
          <w:sz w:val="28"/>
          <w:szCs w:val="28"/>
        </w:rPr>
        <w:t xml:space="preserve">ействующая нормативная </w:t>
      </w:r>
      <w:r w:rsidR="00DC5668">
        <w:rPr>
          <w:rFonts w:ascii="PT Astra Serif" w:hAnsi="PT Astra Serif"/>
          <w:sz w:val="28"/>
          <w:szCs w:val="28"/>
        </w:rPr>
        <w:t xml:space="preserve">правовая </w:t>
      </w:r>
      <w:r w:rsidRPr="002F695B">
        <w:rPr>
          <w:rFonts w:ascii="PT Astra Serif" w:hAnsi="PT Astra Serif"/>
          <w:sz w:val="28"/>
          <w:szCs w:val="28"/>
        </w:rPr>
        <w:t xml:space="preserve">база не в полной мере способствует добросовестной конкуренции и недостаточно препятствует незаконному обогащению хозяйствующих субъектов, осуществляющих деятельность в </w:t>
      </w:r>
      <w:r>
        <w:rPr>
          <w:rFonts w:ascii="PT Astra Serif" w:hAnsi="PT Astra Serif"/>
          <w:sz w:val="28"/>
          <w:szCs w:val="28"/>
        </w:rPr>
        <w:t>НТО</w:t>
      </w:r>
      <w:r w:rsidRPr="002F695B">
        <w:rPr>
          <w:rFonts w:ascii="PT Astra Serif" w:hAnsi="PT Astra Serif"/>
          <w:sz w:val="28"/>
          <w:szCs w:val="28"/>
        </w:rPr>
        <w:t xml:space="preserve"> на </w:t>
      </w:r>
      <w:r w:rsidR="00241C75">
        <w:rPr>
          <w:rFonts w:ascii="PT Astra Serif" w:hAnsi="PT Astra Serif"/>
          <w:sz w:val="28"/>
          <w:szCs w:val="28"/>
        </w:rPr>
        <w:t>территории Ульяновской области.</w:t>
      </w:r>
    </w:p>
    <w:p w:rsidR="00B84DC5" w:rsidRDefault="00B84DC5" w:rsidP="001876A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DC5668">
        <w:rPr>
          <w:rFonts w:ascii="PT Astra Serif" w:hAnsi="PT Astra Serif"/>
          <w:sz w:val="28"/>
          <w:szCs w:val="28"/>
        </w:rPr>
        <w:t>о информации</w:t>
      </w:r>
      <w:r w:rsidR="00DC5668" w:rsidRPr="00DC5668">
        <w:rPr>
          <w:rFonts w:ascii="PT Astra Serif" w:hAnsi="PT Astra Serif"/>
          <w:sz w:val="28"/>
          <w:szCs w:val="28"/>
        </w:rPr>
        <w:t>, поступающей от общественных организаций, Уполномоченного по правам ребёнка в Ульяновской области, уполномоченного по правам человека в Ульяновской области</w:t>
      </w:r>
      <w:r w:rsidR="00DC5668">
        <w:rPr>
          <w:rFonts w:ascii="PT Astra Serif" w:hAnsi="PT Astra Serif"/>
          <w:sz w:val="28"/>
          <w:szCs w:val="28"/>
        </w:rPr>
        <w:t>, в настоящее</w:t>
      </w:r>
      <w:r w:rsidR="00DC5668" w:rsidRPr="00DC5668">
        <w:rPr>
          <w:rFonts w:ascii="PT Astra Serif" w:hAnsi="PT Astra Serif"/>
          <w:sz w:val="28"/>
          <w:szCs w:val="28"/>
        </w:rPr>
        <w:t xml:space="preserve"> </w:t>
      </w:r>
      <w:r w:rsidR="00DC5668">
        <w:rPr>
          <w:rFonts w:ascii="PT Astra Serif" w:hAnsi="PT Astra Serif"/>
          <w:sz w:val="28"/>
          <w:szCs w:val="28"/>
        </w:rPr>
        <w:t xml:space="preserve">время зафиксированы многочисленные случаи </w:t>
      </w:r>
      <w:r w:rsidR="00DC5668" w:rsidRPr="00DC5668">
        <w:rPr>
          <w:rFonts w:ascii="PT Astra Serif" w:hAnsi="PT Astra Serif"/>
          <w:sz w:val="28"/>
          <w:szCs w:val="28"/>
        </w:rPr>
        <w:t xml:space="preserve">незаконной реализации </w:t>
      </w:r>
      <w:proofErr w:type="spellStart"/>
      <w:r w:rsidR="00DC5668" w:rsidRPr="00DC5668">
        <w:rPr>
          <w:rFonts w:ascii="PT Astra Serif" w:hAnsi="PT Astra Serif"/>
          <w:sz w:val="28"/>
          <w:szCs w:val="28"/>
        </w:rPr>
        <w:t>снюсов</w:t>
      </w:r>
      <w:proofErr w:type="spellEnd"/>
      <w:r w:rsidR="00DC5668" w:rsidRPr="00DC5668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DC5668" w:rsidRPr="00DC5668">
        <w:rPr>
          <w:rFonts w:ascii="PT Astra Serif" w:hAnsi="PT Astra Serif"/>
          <w:sz w:val="28"/>
          <w:szCs w:val="28"/>
        </w:rPr>
        <w:t>никотиносодержащей</w:t>
      </w:r>
      <w:proofErr w:type="spellEnd"/>
      <w:r w:rsidR="00DC5668" w:rsidRPr="00DC566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DC5668" w:rsidRPr="00DC5668">
        <w:rPr>
          <w:rFonts w:ascii="PT Astra Serif" w:hAnsi="PT Astra Serif"/>
          <w:sz w:val="28"/>
          <w:szCs w:val="28"/>
        </w:rPr>
        <w:lastRenderedPageBreak/>
        <w:t>бестабачной</w:t>
      </w:r>
      <w:proofErr w:type="spellEnd"/>
      <w:r w:rsidR="00DC5668" w:rsidRPr="00DC5668">
        <w:rPr>
          <w:rFonts w:ascii="PT Astra Serif" w:hAnsi="PT Astra Serif"/>
          <w:sz w:val="28"/>
          <w:szCs w:val="28"/>
        </w:rPr>
        <w:t xml:space="preserve"> продукции, пива и пивных напитков с нарушением действующего законодательства преимущественно в </w:t>
      </w:r>
      <w:r>
        <w:rPr>
          <w:rFonts w:ascii="PT Astra Serif" w:hAnsi="PT Astra Serif"/>
          <w:sz w:val="28"/>
          <w:szCs w:val="28"/>
        </w:rPr>
        <w:t>НТО.</w:t>
      </w:r>
    </w:p>
    <w:p w:rsidR="00CC2A30" w:rsidRDefault="00B84DC5" w:rsidP="001876A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связи с этим в</w:t>
      </w:r>
      <w:r w:rsidR="00DC5668" w:rsidRPr="00DC5668">
        <w:rPr>
          <w:rFonts w:ascii="PT Astra Serif" w:hAnsi="PT Astra Serif"/>
          <w:sz w:val="28"/>
          <w:szCs w:val="28"/>
        </w:rPr>
        <w:t xml:space="preserve"> рамках исполнения поручений Губернатора Ульяновской области Морозова С.И. по итогам межведомственного совещания по обсуждению хода работы по борьбе со </w:t>
      </w:r>
      <w:proofErr w:type="spellStart"/>
      <w:r w:rsidR="00DC5668" w:rsidRPr="00DC5668">
        <w:rPr>
          <w:rFonts w:ascii="PT Astra Serif" w:hAnsi="PT Astra Serif"/>
          <w:sz w:val="28"/>
          <w:szCs w:val="28"/>
        </w:rPr>
        <w:t>снюсом</w:t>
      </w:r>
      <w:proofErr w:type="spellEnd"/>
      <w:r w:rsidR="00DC5668" w:rsidRPr="00DC5668">
        <w:rPr>
          <w:rFonts w:ascii="PT Astra Serif" w:hAnsi="PT Astra Serif"/>
          <w:sz w:val="28"/>
          <w:szCs w:val="28"/>
        </w:rPr>
        <w:t xml:space="preserve"> 22</w:t>
      </w:r>
      <w:r>
        <w:rPr>
          <w:rFonts w:ascii="PT Astra Serif" w:hAnsi="PT Astra Serif"/>
          <w:sz w:val="28"/>
          <w:szCs w:val="28"/>
        </w:rPr>
        <w:t xml:space="preserve"> января </w:t>
      </w:r>
      <w:r w:rsidR="00DC5668" w:rsidRPr="00DC5668">
        <w:rPr>
          <w:rFonts w:ascii="PT Astra Serif" w:hAnsi="PT Astra Serif"/>
          <w:sz w:val="28"/>
          <w:szCs w:val="28"/>
        </w:rPr>
        <w:t>2020</w:t>
      </w:r>
      <w:r>
        <w:rPr>
          <w:rFonts w:ascii="PT Astra Serif" w:hAnsi="PT Astra Serif"/>
          <w:sz w:val="28"/>
          <w:szCs w:val="28"/>
        </w:rPr>
        <w:t xml:space="preserve"> года</w:t>
      </w:r>
      <w:r w:rsidR="00DC5668" w:rsidRPr="00DC5668">
        <w:rPr>
          <w:rFonts w:ascii="PT Astra Serif" w:hAnsi="PT Astra Serif"/>
          <w:sz w:val="28"/>
          <w:szCs w:val="28"/>
        </w:rPr>
        <w:t xml:space="preserve"> была нач</w:t>
      </w:r>
      <w:r>
        <w:rPr>
          <w:rFonts w:ascii="PT Astra Serif" w:hAnsi="PT Astra Serif"/>
          <w:sz w:val="28"/>
          <w:szCs w:val="28"/>
        </w:rPr>
        <w:t>ата работа по разработке соответствующего проекта приказа.</w:t>
      </w:r>
    </w:p>
    <w:p w:rsidR="00B84DC5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highlight w:val="yellow"/>
        </w:rPr>
      </w:pPr>
      <w:r w:rsidRPr="00DA278F">
        <w:rPr>
          <w:rFonts w:ascii="PT Astra Serif" w:hAnsi="PT Astra Serif"/>
          <w:sz w:val="28"/>
          <w:szCs w:val="28"/>
        </w:rPr>
        <w:t>Таким образом, принятие проекта акта направлено на решение проблемы</w:t>
      </w:r>
      <w:r w:rsidR="00DA278F" w:rsidRPr="00DA278F">
        <w:rPr>
          <w:rFonts w:ascii="PT Astra Serif" w:hAnsi="PT Astra Serif"/>
          <w:sz w:val="28"/>
          <w:szCs w:val="28"/>
        </w:rPr>
        <w:t xml:space="preserve"> незаконной реализации</w:t>
      </w:r>
      <w:r w:rsidR="00DA278F" w:rsidRPr="00DC566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DA278F" w:rsidRPr="00DC5668">
        <w:rPr>
          <w:rFonts w:ascii="PT Astra Serif" w:hAnsi="PT Astra Serif"/>
          <w:sz w:val="28"/>
          <w:szCs w:val="28"/>
        </w:rPr>
        <w:t>снюсов</w:t>
      </w:r>
      <w:proofErr w:type="spellEnd"/>
      <w:r w:rsidR="00DA278F" w:rsidRPr="00DC5668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DA278F" w:rsidRPr="00DC5668">
        <w:rPr>
          <w:rFonts w:ascii="PT Astra Serif" w:hAnsi="PT Astra Serif"/>
          <w:sz w:val="28"/>
          <w:szCs w:val="28"/>
        </w:rPr>
        <w:t>никотиносодержащей</w:t>
      </w:r>
      <w:proofErr w:type="spellEnd"/>
      <w:r w:rsidR="00DA278F" w:rsidRPr="00DC566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DA278F" w:rsidRPr="00DC5668">
        <w:rPr>
          <w:rFonts w:ascii="PT Astra Serif" w:hAnsi="PT Astra Serif"/>
          <w:sz w:val="28"/>
          <w:szCs w:val="28"/>
        </w:rPr>
        <w:t>бестабачной</w:t>
      </w:r>
      <w:proofErr w:type="spellEnd"/>
      <w:r w:rsidR="00DA278F" w:rsidRPr="00DC5668">
        <w:rPr>
          <w:rFonts w:ascii="PT Astra Serif" w:hAnsi="PT Astra Serif"/>
          <w:sz w:val="28"/>
          <w:szCs w:val="28"/>
        </w:rPr>
        <w:t xml:space="preserve"> продукции, пива и пивных напитков</w:t>
      </w:r>
      <w:r w:rsidR="00DA278F">
        <w:rPr>
          <w:rFonts w:ascii="PT Astra Serif" w:hAnsi="PT Astra Serif"/>
          <w:sz w:val="28"/>
          <w:szCs w:val="28"/>
        </w:rPr>
        <w:t>, в том числе несовершеннолетним гражданам, посредством НТО на территории Ульяновской области.</w:t>
      </w:r>
    </w:p>
    <w:p w:rsidR="00290F57" w:rsidRPr="00A51A11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6513A4" w:rsidRPr="006513A4" w:rsidRDefault="006513A4" w:rsidP="006513A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мнению разработчика акта, о</w:t>
      </w:r>
      <w:r w:rsidRPr="006513A4">
        <w:rPr>
          <w:rFonts w:ascii="PT Astra Serif" w:hAnsi="PT Astra Serif"/>
          <w:sz w:val="28"/>
          <w:szCs w:val="28"/>
        </w:rPr>
        <w:t xml:space="preserve">сновными целями принятия </w:t>
      </w:r>
      <w:r w:rsidR="00241C75">
        <w:rPr>
          <w:rFonts w:ascii="PT Astra Serif" w:hAnsi="PT Astra Serif"/>
          <w:sz w:val="28"/>
          <w:szCs w:val="28"/>
        </w:rPr>
        <w:t>проекта акта</w:t>
      </w:r>
      <w:r w:rsidRPr="006513A4">
        <w:rPr>
          <w:rFonts w:ascii="PT Astra Serif" w:hAnsi="PT Astra Serif"/>
          <w:sz w:val="28"/>
          <w:szCs w:val="28"/>
        </w:rPr>
        <w:t xml:space="preserve"> являются:</w:t>
      </w:r>
    </w:p>
    <w:p w:rsidR="006513A4" w:rsidRPr="006513A4" w:rsidRDefault="006513A4" w:rsidP="006513A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6513A4">
        <w:rPr>
          <w:rFonts w:ascii="PT Astra Serif" w:hAnsi="PT Astra Serif"/>
          <w:sz w:val="28"/>
          <w:szCs w:val="28"/>
        </w:rPr>
        <w:t>обеспечение единого порядка размещения НТО на территории Ульяновской области;</w:t>
      </w:r>
    </w:p>
    <w:p w:rsidR="006513A4" w:rsidRPr="006513A4" w:rsidRDefault="006513A4" w:rsidP="006513A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6513A4">
        <w:rPr>
          <w:rFonts w:ascii="PT Astra Serif" w:hAnsi="PT Astra Serif"/>
          <w:sz w:val="28"/>
          <w:szCs w:val="28"/>
        </w:rPr>
        <w:t>неукоснительное соблюдение хозяйствующими субъектами, осуществляющими деятельность в НТО, законодательства при реализации пищевой и непищевой продукции;</w:t>
      </w:r>
    </w:p>
    <w:p w:rsidR="006513A4" w:rsidRPr="006513A4" w:rsidRDefault="006513A4" w:rsidP="006513A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6513A4">
        <w:rPr>
          <w:rFonts w:ascii="PT Astra Serif" w:hAnsi="PT Astra Serif"/>
          <w:sz w:val="28"/>
          <w:szCs w:val="28"/>
        </w:rPr>
        <w:t>создание условий для обеспечения жителей Ульяновской области  качественными и безопасными товарами и услугами;</w:t>
      </w:r>
    </w:p>
    <w:p w:rsidR="006513A4" w:rsidRDefault="006513A4" w:rsidP="006513A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6513A4">
        <w:rPr>
          <w:rFonts w:ascii="PT Astra Serif" w:hAnsi="PT Astra Serif"/>
          <w:sz w:val="28"/>
          <w:szCs w:val="28"/>
        </w:rPr>
        <w:t>недопущение недобросовестной конкуренции и незаконного обогащения хозяйствующих субъектов, осуществляющих деятельность в НТО на территории Ульяновской области.</w:t>
      </w:r>
    </w:p>
    <w:p w:rsidR="0049272B" w:rsidRDefault="006513A4" w:rsidP="0056766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513A4">
        <w:rPr>
          <w:rFonts w:ascii="PT Astra Serif" w:hAnsi="PT Astra Serif"/>
          <w:sz w:val="28"/>
          <w:szCs w:val="28"/>
        </w:rPr>
        <w:t xml:space="preserve">Кроме того, принятие </w:t>
      </w:r>
      <w:r>
        <w:rPr>
          <w:rFonts w:ascii="PT Astra Serif" w:hAnsi="PT Astra Serif"/>
          <w:sz w:val="28"/>
          <w:szCs w:val="28"/>
        </w:rPr>
        <w:t>проекта акта</w:t>
      </w:r>
      <w:r w:rsidRPr="006513A4">
        <w:rPr>
          <w:rFonts w:ascii="PT Astra Serif" w:hAnsi="PT Astra Serif"/>
          <w:sz w:val="28"/>
          <w:szCs w:val="28"/>
        </w:rPr>
        <w:t xml:space="preserve"> будет </w:t>
      </w:r>
      <w:r>
        <w:rPr>
          <w:rFonts w:ascii="PT Astra Serif" w:hAnsi="PT Astra Serif"/>
          <w:sz w:val="28"/>
          <w:szCs w:val="28"/>
        </w:rPr>
        <w:t>способствовать созданию дополнительного</w:t>
      </w:r>
      <w:r w:rsidRPr="006513A4">
        <w:rPr>
          <w:rFonts w:ascii="PT Astra Serif" w:hAnsi="PT Astra Serif"/>
          <w:sz w:val="28"/>
          <w:szCs w:val="28"/>
        </w:rPr>
        <w:t xml:space="preserve"> защитн</w:t>
      </w:r>
      <w:r>
        <w:rPr>
          <w:rFonts w:ascii="PT Astra Serif" w:hAnsi="PT Astra Serif"/>
          <w:sz w:val="28"/>
          <w:szCs w:val="28"/>
        </w:rPr>
        <w:t>ого</w:t>
      </w:r>
      <w:r w:rsidRPr="006513A4">
        <w:rPr>
          <w:rFonts w:ascii="PT Astra Serif" w:hAnsi="PT Astra Serif"/>
          <w:sz w:val="28"/>
          <w:szCs w:val="28"/>
        </w:rPr>
        <w:t xml:space="preserve"> барьер</w:t>
      </w:r>
      <w:r>
        <w:rPr>
          <w:rFonts w:ascii="PT Astra Serif" w:hAnsi="PT Astra Serif"/>
          <w:sz w:val="28"/>
          <w:szCs w:val="28"/>
        </w:rPr>
        <w:t>а, направленного на</w:t>
      </w:r>
      <w:r w:rsidRPr="006513A4">
        <w:rPr>
          <w:rFonts w:ascii="PT Astra Serif" w:hAnsi="PT Astra Serif"/>
          <w:sz w:val="28"/>
          <w:szCs w:val="28"/>
        </w:rPr>
        <w:t xml:space="preserve"> охран</w:t>
      </w:r>
      <w:r>
        <w:rPr>
          <w:rFonts w:ascii="PT Astra Serif" w:hAnsi="PT Astra Serif"/>
          <w:sz w:val="28"/>
          <w:szCs w:val="28"/>
        </w:rPr>
        <w:t>у</w:t>
      </w:r>
      <w:r w:rsidRPr="006513A4">
        <w:rPr>
          <w:rFonts w:ascii="PT Astra Serif" w:hAnsi="PT Astra Serif"/>
          <w:sz w:val="28"/>
          <w:szCs w:val="28"/>
        </w:rPr>
        <w:t xml:space="preserve"> жизни и здоровья несовершеннолетних.</w:t>
      </w:r>
    </w:p>
    <w:p w:rsidR="006513A4" w:rsidRPr="00A51A11" w:rsidRDefault="006513A4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7D5956" w:rsidRPr="006B58EC" w:rsidRDefault="007D5956" w:rsidP="001936A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B58EC">
        <w:rPr>
          <w:rFonts w:ascii="PT Astra Serif" w:hAnsi="PT Astra Serif"/>
          <w:sz w:val="28"/>
          <w:szCs w:val="28"/>
        </w:rPr>
        <w:t>По итогам мониторинга регионального законодательства в сфере утверждения региональных порядков размещения НТО установлено, что схожие порядки действуют в ряде субъектов Российской Федерации. Так, например:</w:t>
      </w:r>
    </w:p>
    <w:p w:rsidR="007D5956" w:rsidRPr="006B58EC" w:rsidRDefault="005714E5" w:rsidP="001936A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B58EC">
        <w:rPr>
          <w:rFonts w:ascii="PT Astra Serif" w:hAnsi="PT Astra Serif"/>
          <w:sz w:val="28"/>
          <w:szCs w:val="28"/>
        </w:rPr>
        <w:t xml:space="preserve">- приказ Министерства сельского хозяйства Пензенской области </w:t>
      </w:r>
      <w:r w:rsidRPr="006B58EC">
        <w:rPr>
          <w:rFonts w:ascii="PT Astra Serif" w:hAnsi="PT Astra Serif"/>
          <w:sz w:val="28"/>
          <w:szCs w:val="28"/>
        </w:rPr>
        <w:br/>
        <w:t>от 02.03.2016 № 32 «Об утверждении Порядка размещения нестационарных торговых объектов на территории Пензенской области»;</w:t>
      </w:r>
    </w:p>
    <w:p w:rsidR="005714E5" w:rsidRPr="006B58EC" w:rsidRDefault="005714E5" w:rsidP="001936A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B58EC">
        <w:rPr>
          <w:rFonts w:ascii="PT Astra Serif" w:hAnsi="PT Astra Serif"/>
          <w:sz w:val="28"/>
          <w:szCs w:val="28"/>
        </w:rPr>
        <w:t xml:space="preserve">- постановление Правительства Свердловской области от 14.03.2019 </w:t>
      </w:r>
      <w:r w:rsidRPr="006B58EC">
        <w:rPr>
          <w:rFonts w:ascii="PT Astra Serif" w:hAnsi="PT Astra Serif"/>
          <w:sz w:val="28"/>
          <w:szCs w:val="28"/>
        </w:rPr>
        <w:br/>
        <w:t>№ 164-ПП «Об утверждении Порядка размещения нестационарных торговых объектов на территории Свердловской области»;</w:t>
      </w:r>
    </w:p>
    <w:p w:rsidR="005714E5" w:rsidRPr="006B58EC" w:rsidRDefault="005714E5" w:rsidP="001936A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B58EC">
        <w:rPr>
          <w:rFonts w:ascii="PT Astra Serif" w:hAnsi="PT Astra Serif"/>
          <w:sz w:val="28"/>
          <w:szCs w:val="28"/>
        </w:rPr>
        <w:t xml:space="preserve">- постановление Правительства Белгородской области от 17.10.2016 </w:t>
      </w:r>
      <w:r w:rsidRPr="006B58EC">
        <w:rPr>
          <w:rFonts w:ascii="PT Astra Serif" w:hAnsi="PT Astra Serif"/>
          <w:sz w:val="28"/>
          <w:szCs w:val="28"/>
        </w:rPr>
        <w:br/>
        <w:t>№ 368-пп «Об утверждении порядка и условий размещения объектов нестационарной торговли на территории Белгородской области».</w:t>
      </w:r>
    </w:p>
    <w:p w:rsidR="006B58EC" w:rsidRPr="006B58EC" w:rsidRDefault="00F7677C" w:rsidP="006B58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Необходимо отметить, что</w:t>
      </w:r>
      <w:r w:rsidR="005714E5" w:rsidRPr="006B58EC">
        <w:rPr>
          <w:rFonts w:ascii="PT Astra Serif" w:hAnsi="PT Astra Serif"/>
          <w:sz w:val="28"/>
          <w:szCs w:val="28"/>
        </w:rPr>
        <w:t xml:space="preserve"> зачастую основания досрочного расторжения договора на размещение НТО содержатся в форме договора на размещение </w:t>
      </w:r>
      <w:r w:rsidR="005714E5" w:rsidRPr="006B58EC">
        <w:rPr>
          <w:rFonts w:ascii="PT Astra Serif" w:hAnsi="PT Astra Serif"/>
          <w:sz w:val="28"/>
          <w:szCs w:val="28"/>
        </w:rPr>
        <w:lastRenderedPageBreak/>
        <w:t xml:space="preserve">нестационарного торгового объекта, </w:t>
      </w:r>
      <w:r w:rsidR="006B58EC" w:rsidRPr="006B58EC">
        <w:rPr>
          <w:rFonts w:ascii="PT Astra Serif" w:hAnsi="PT Astra Serif"/>
          <w:sz w:val="28"/>
          <w:szCs w:val="28"/>
        </w:rPr>
        <w:t>утверждаемого</w:t>
      </w:r>
      <w:r w:rsidR="00053893" w:rsidRPr="006B58EC">
        <w:rPr>
          <w:rFonts w:ascii="PT Astra Serif" w:hAnsi="PT Astra Serif"/>
          <w:sz w:val="28"/>
          <w:szCs w:val="28"/>
        </w:rPr>
        <w:t xml:space="preserve"> </w:t>
      </w:r>
      <w:r w:rsidR="005714E5" w:rsidRPr="006B58EC">
        <w:rPr>
          <w:rFonts w:ascii="PT Astra Serif" w:hAnsi="PT Astra Serif"/>
          <w:sz w:val="28"/>
          <w:szCs w:val="28"/>
        </w:rPr>
        <w:t>порядк</w:t>
      </w:r>
      <w:r w:rsidR="006B58EC" w:rsidRPr="006B58EC">
        <w:rPr>
          <w:rFonts w:ascii="PT Astra Serif" w:hAnsi="PT Astra Serif"/>
          <w:sz w:val="28"/>
          <w:szCs w:val="28"/>
        </w:rPr>
        <w:t>ом</w:t>
      </w:r>
      <w:r w:rsidR="00053893" w:rsidRPr="006B58EC">
        <w:rPr>
          <w:rFonts w:ascii="PT Astra Serif" w:hAnsi="PT Astra Serif"/>
          <w:sz w:val="28"/>
          <w:szCs w:val="28"/>
        </w:rPr>
        <w:t xml:space="preserve"> размещения НТО</w:t>
      </w:r>
      <w:r w:rsidR="006B58EC" w:rsidRPr="006B58EC">
        <w:rPr>
          <w:rFonts w:ascii="PT Astra Serif" w:hAnsi="PT Astra Serif"/>
          <w:sz w:val="28"/>
          <w:szCs w:val="28"/>
        </w:rPr>
        <w:t>, а также в большинстве субъектов Российской Федерации данные порядки утверждаются на уровне органов местного самоуправления.</w:t>
      </w:r>
    </w:p>
    <w:p w:rsidR="003E4B94" w:rsidRPr="0084406F" w:rsidRDefault="005922F8" w:rsidP="005922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4406F">
        <w:rPr>
          <w:rFonts w:ascii="PT Astra Serif" w:hAnsi="PT Astra Serif"/>
          <w:sz w:val="28"/>
          <w:szCs w:val="28"/>
        </w:rPr>
        <w:t xml:space="preserve">При этом </w:t>
      </w:r>
      <w:r w:rsidR="00053893" w:rsidRPr="0084406F">
        <w:rPr>
          <w:rFonts w:ascii="PT Astra Serif" w:hAnsi="PT Astra Serif"/>
          <w:sz w:val="28"/>
          <w:szCs w:val="28"/>
        </w:rPr>
        <w:t xml:space="preserve">в большинстве </w:t>
      </w:r>
      <w:r w:rsidR="00833E19">
        <w:rPr>
          <w:rFonts w:ascii="PT Astra Serif" w:hAnsi="PT Astra Serif"/>
          <w:sz w:val="28"/>
          <w:szCs w:val="28"/>
        </w:rPr>
        <w:t>регионов</w:t>
      </w:r>
      <w:bookmarkStart w:id="0" w:name="_GoBack"/>
      <w:bookmarkEnd w:id="0"/>
      <w:r w:rsidR="00053893" w:rsidRPr="0084406F">
        <w:rPr>
          <w:rFonts w:ascii="PT Astra Serif" w:hAnsi="PT Astra Serif"/>
          <w:sz w:val="28"/>
          <w:szCs w:val="28"/>
        </w:rPr>
        <w:t xml:space="preserve"> </w:t>
      </w:r>
      <w:r w:rsidRPr="0084406F">
        <w:rPr>
          <w:rFonts w:ascii="PT Astra Serif" w:hAnsi="PT Astra Serif"/>
          <w:sz w:val="28"/>
          <w:szCs w:val="28"/>
        </w:rPr>
        <w:t xml:space="preserve">используется индивидуальный подход к формированию </w:t>
      </w:r>
      <w:r w:rsidR="003E4B94" w:rsidRPr="0084406F">
        <w:rPr>
          <w:rFonts w:ascii="PT Astra Serif" w:hAnsi="PT Astra Serif"/>
          <w:sz w:val="28"/>
          <w:szCs w:val="28"/>
        </w:rPr>
        <w:t xml:space="preserve">перечня дополнительных </w:t>
      </w:r>
      <w:r w:rsidR="00053893" w:rsidRPr="0084406F">
        <w:rPr>
          <w:rFonts w:ascii="PT Astra Serif" w:hAnsi="PT Astra Serif"/>
          <w:sz w:val="28"/>
          <w:szCs w:val="28"/>
        </w:rPr>
        <w:t>основани</w:t>
      </w:r>
      <w:r w:rsidR="003E4B94" w:rsidRPr="0084406F">
        <w:rPr>
          <w:rFonts w:ascii="PT Astra Serif" w:hAnsi="PT Astra Serif"/>
          <w:sz w:val="28"/>
          <w:szCs w:val="28"/>
        </w:rPr>
        <w:t>й</w:t>
      </w:r>
      <w:r w:rsidR="00053893" w:rsidRPr="0084406F">
        <w:rPr>
          <w:rFonts w:ascii="PT Astra Serif" w:hAnsi="PT Astra Serif"/>
          <w:sz w:val="28"/>
          <w:szCs w:val="28"/>
        </w:rPr>
        <w:t xml:space="preserve"> для расторжения договора на размещение НТО</w:t>
      </w:r>
      <w:r w:rsidR="003E4B94" w:rsidRPr="0084406F">
        <w:rPr>
          <w:rFonts w:ascii="PT Astra Serif" w:hAnsi="PT Astra Serif"/>
          <w:sz w:val="28"/>
          <w:szCs w:val="28"/>
        </w:rPr>
        <w:t>, с учётом сложившей</w:t>
      </w:r>
      <w:r w:rsidR="00610E02">
        <w:rPr>
          <w:rFonts w:ascii="PT Astra Serif" w:hAnsi="PT Astra Serif"/>
          <w:sz w:val="28"/>
          <w:szCs w:val="28"/>
        </w:rPr>
        <w:t>ся</w:t>
      </w:r>
      <w:r w:rsidR="003E4B94" w:rsidRPr="0084406F">
        <w:rPr>
          <w:rFonts w:ascii="PT Astra Serif" w:hAnsi="PT Astra Serif"/>
          <w:sz w:val="28"/>
          <w:szCs w:val="28"/>
        </w:rPr>
        <w:t xml:space="preserve"> практики</w:t>
      </w:r>
      <w:r w:rsidR="00053893" w:rsidRPr="0084406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E4B94" w:rsidRPr="0084406F">
        <w:rPr>
          <w:rFonts w:ascii="PT Astra Serif" w:hAnsi="PT Astra Serif"/>
          <w:sz w:val="28"/>
          <w:szCs w:val="28"/>
        </w:rPr>
        <w:t>правоприменения</w:t>
      </w:r>
      <w:proofErr w:type="spellEnd"/>
      <w:r w:rsidR="003E4B94" w:rsidRPr="0084406F">
        <w:rPr>
          <w:rFonts w:ascii="PT Astra Serif" w:hAnsi="PT Astra Serif"/>
          <w:sz w:val="28"/>
          <w:szCs w:val="28"/>
        </w:rPr>
        <w:t>:</w:t>
      </w:r>
    </w:p>
    <w:p w:rsidR="007D5956" w:rsidRPr="0084406F" w:rsidRDefault="0084406F" w:rsidP="005922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4406F">
        <w:rPr>
          <w:rFonts w:ascii="PT Astra Serif" w:hAnsi="PT Astra Serif"/>
          <w:sz w:val="28"/>
          <w:szCs w:val="28"/>
        </w:rPr>
        <w:t xml:space="preserve">- </w:t>
      </w:r>
      <w:r w:rsidR="00053893" w:rsidRPr="0084406F">
        <w:rPr>
          <w:rFonts w:ascii="PT Astra Serif" w:hAnsi="PT Astra Serif"/>
          <w:sz w:val="28"/>
          <w:szCs w:val="28"/>
        </w:rPr>
        <w:t>в Пензенской области за нарушение действующего законодательства правил промышленного производства и оборота этилового спирта, алкогольной и спиртосодержащей продукции, включая пиво и напитки, изготавливаемые на его основе</w:t>
      </w:r>
      <w:r w:rsidRPr="0084406F">
        <w:rPr>
          <w:rFonts w:ascii="PT Astra Serif" w:hAnsi="PT Astra Serif"/>
          <w:sz w:val="28"/>
          <w:szCs w:val="28"/>
        </w:rPr>
        <w:t>;</w:t>
      </w:r>
    </w:p>
    <w:p w:rsidR="0084406F" w:rsidRDefault="0084406F" w:rsidP="005922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4406F"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 xml:space="preserve">в Республике Башкортостан (город Нефтекамск) за </w:t>
      </w:r>
      <w:r w:rsidRPr="0084406F">
        <w:rPr>
          <w:rFonts w:ascii="PT Astra Serif" w:hAnsi="PT Astra Serif"/>
          <w:sz w:val="28"/>
          <w:szCs w:val="28"/>
        </w:rPr>
        <w:t>неоднократное нарушение (два и более раз) Правил благоустройства и санитарного содержания городского округа город Нефтекамск Республики Башкортостан</w:t>
      </w:r>
      <w:r>
        <w:rPr>
          <w:rFonts w:ascii="PT Astra Serif" w:hAnsi="PT Astra Serif"/>
          <w:sz w:val="28"/>
          <w:szCs w:val="28"/>
        </w:rPr>
        <w:t>;</w:t>
      </w:r>
    </w:p>
    <w:p w:rsidR="0084406F" w:rsidRDefault="0084406F" w:rsidP="005922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в </w:t>
      </w:r>
      <w:r w:rsidR="00970E7D">
        <w:rPr>
          <w:rFonts w:ascii="PT Astra Serif" w:hAnsi="PT Astra Serif"/>
          <w:sz w:val="28"/>
          <w:szCs w:val="28"/>
        </w:rPr>
        <w:t>Санкт-Петербурге за</w:t>
      </w:r>
      <w:r w:rsidR="00970E7D" w:rsidRPr="00970E7D">
        <w:rPr>
          <w:rFonts w:ascii="PT Astra Serif" w:hAnsi="PT Astra Serif"/>
          <w:sz w:val="28"/>
          <w:szCs w:val="28"/>
        </w:rPr>
        <w:t xml:space="preserve"> реализаци</w:t>
      </w:r>
      <w:r w:rsidR="00970E7D">
        <w:rPr>
          <w:rFonts w:ascii="PT Astra Serif" w:hAnsi="PT Astra Serif"/>
          <w:sz w:val="28"/>
          <w:szCs w:val="28"/>
        </w:rPr>
        <w:t>ю</w:t>
      </w:r>
      <w:r w:rsidR="00970E7D" w:rsidRPr="00970E7D">
        <w:rPr>
          <w:rFonts w:ascii="PT Astra Serif" w:hAnsi="PT Astra Serif"/>
          <w:sz w:val="28"/>
          <w:szCs w:val="28"/>
        </w:rPr>
        <w:t xml:space="preserve"> </w:t>
      </w:r>
      <w:r w:rsidR="00970E7D">
        <w:rPr>
          <w:rFonts w:ascii="PT Astra Serif" w:hAnsi="PT Astra Serif"/>
          <w:sz w:val="28"/>
          <w:szCs w:val="28"/>
        </w:rPr>
        <w:t>посредством НТО</w:t>
      </w:r>
      <w:r w:rsidR="00970E7D" w:rsidRPr="00970E7D">
        <w:rPr>
          <w:rFonts w:ascii="PT Astra Serif" w:hAnsi="PT Astra Serif"/>
          <w:sz w:val="28"/>
          <w:szCs w:val="28"/>
        </w:rPr>
        <w:t xml:space="preserve"> контрафактной продукции, а также продукции, пропагандирующей порнографию и экстремизм.</w:t>
      </w:r>
    </w:p>
    <w:p w:rsidR="00970E7D" w:rsidRPr="0084406F" w:rsidRDefault="00EF7B6A" w:rsidP="005922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F7B6A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регулирования.</w:t>
      </w:r>
    </w:p>
    <w:p w:rsidR="00756A85" w:rsidRPr="00A51A11" w:rsidRDefault="00756A85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A51A11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5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A51A11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A51A11">
        <w:rPr>
          <w:rFonts w:ascii="PT Astra Serif" w:hAnsi="PT Astra Serif"/>
          <w:b/>
          <w:sz w:val="28"/>
          <w:szCs w:val="28"/>
        </w:rPr>
        <w:t>.</w:t>
      </w:r>
    </w:p>
    <w:p w:rsidR="00C4565B" w:rsidRPr="00C4565B" w:rsidRDefault="00C4565B" w:rsidP="00C4565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4565B">
        <w:rPr>
          <w:rFonts w:ascii="PT Astra Serif" w:hAnsi="PT Astra Serif"/>
          <w:sz w:val="28"/>
          <w:szCs w:val="28"/>
        </w:rPr>
        <w:t>Нормами части 1 статьи 6 Федерального закона от 28.12.2009 № 381-ФЗ «Об основах государственного регулирования торговой деятельности в Российской Федерации» определено, что органы государственной власти субъектов Российской Федерации в области государственного регулирования торговой деятельности осуществляют полномочия по реализации государственной политики в области торговой деятельности на территории субъекта Российской Федерации; разработке и принятию законов субъектов Российской Федерации, иных нормативных правовых актов субъектов Российской Федерации в области государственного регулирования торговой деятельности; разработке и реализации мероприятий, содействующих развитию торговой деятельности на территории соответствующего субъекта Российской Федерации.</w:t>
      </w:r>
    </w:p>
    <w:p w:rsidR="00C4565B" w:rsidRPr="00C4565B" w:rsidRDefault="00C4565B" w:rsidP="00C4565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4565B">
        <w:rPr>
          <w:rFonts w:ascii="PT Astra Serif" w:hAnsi="PT Astra Serif"/>
          <w:sz w:val="28"/>
          <w:szCs w:val="28"/>
        </w:rPr>
        <w:t>Согласно статье 2 Закона Ульяновской области от 30.11.2011 № 208-ЗО «О некоторых вопросах регулирования торговой деятельности на территории Ульяновской области» к полномочиям уполномоченного органа в сфере государственного регулирования торговой деятельности на территории Ульяновской области относятся, в том числе, разработка и обеспечение реализации мероприятий, содействующих развитию торговой деятельности на</w:t>
      </w:r>
      <w:r w:rsidR="00604E94">
        <w:rPr>
          <w:rFonts w:ascii="PT Astra Serif" w:hAnsi="PT Astra Serif"/>
          <w:sz w:val="28"/>
          <w:szCs w:val="28"/>
        </w:rPr>
        <w:t xml:space="preserve"> территории Ульяновской области</w:t>
      </w:r>
      <w:r w:rsidRPr="00C4565B">
        <w:rPr>
          <w:rFonts w:ascii="PT Astra Serif" w:hAnsi="PT Astra Serif"/>
          <w:sz w:val="28"/>
          <w:szCs w:val="28"/>
        </w:rPr>
        <w:t>.</w:t>
      </w:r>
    </w:p>
    <w:p w:rsidR="00C4565B" w:rsidRDefault="00C4565B" w:rsidP="00C4565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4565B">
        <w:rPr>
          <w:rFonts w:ascii="PT Astra Serif" w:hAnsi="PT Astra Serif"/>
          <w:sz w:val="28"/>
          <w:szCs w:val="28"/>
        </w:rPr>
        <w:t xml:space="preserve">В соответствии с Положением о Министерстве агропромышленного комплекса и развития сельских территорий Ульяновской области, утверждённым постановлением Правительства Ульяновской области от 02.08.2018 № 18/351-П «О Министерстве агропромышленного комплекса и </w:t>
      </w:r>
      <w:r w:rsidRPr="00C4565B">
        <w:rPr>
          <w:rFonts w:ascii="PT Astra Serif" w:hAnsi="PT Astra Serif"/>
          <w:sz w:val="28"/>
          <w:szCs w:val="28"/>
        </w:rPr>
        <w:lastRenderedPageBreak/>
        <w:t>развития сельских территорий Ульяновской области» (с изменениями и дополнениями) Министерство является исполнительным органом государственной власти Ульяновской области в сфере регулирования торговой деятельности на территории Ульяновской области, к функциям и полномочиям которого относится</w:t>
      </w:r>
      <w:proofErr w:type="gramEnd"/>
      <w:r w:rsidRPr="00C4565B">
        <w:rPr>
          <w:rFonts w:ascii="PT Astra Serif" w:hAnsi="PT Astra Serif"/>
          <w:sz w:val="28"/>
          <w:szCs w:val="28"/>
        </w:rPr>
        <w:t>, в том числе, реализация государственной политики в области торговой деятельности на</w:t>
      </w:r>
      <w:r w:rsidR="00531903">
        <w:rPr>
          <w:rFonts w:ascii="PT Astra Serif" w:hAnsi="PT Astra Serif"/>
          <w:sz w:val="28"/>
          <w:szCs w:val="28"/>
        </w:rPr>
        <w:t xml:space="preserve"> территории Ульяновской области,</w:t>
      </w:r>
      <w:r w:rsidRPr="00C4565B">
        <w:rPr>
          <w:rFonts w:ascii="PT Astra Serif" w:hAnsi="PT Astra Serif"/>
          <w:sz w:val="28"/>
          <w:szCs w:val="28"/>
        </w:rPr>
        <w:t xml:space="preserve"> разработка и внесение на рассмотрение Правительства и Губернатора Ульяновской области проектов нормативных правовых актов по вопросам регул</w:t>
      </w:r>
      <w:r w:rsidR="00604E94">
        <w:rPr>
          <w:rFonts w:ascii="PT Astra Serif" w:hAnsi="PT Astra Serif"/>
          <w:sz w:val="28"/>
          <w:szCs w:val="28"/>
        </w:rPr>
        <w:t xml:space="preserve">ирования торговой деятельности, а также </w:t>
      </w:r>
      <w:r w:rsidRPr="00C4565B">
        <w:rPr>
          <w:rFonts w:ascii="PT Astra Serif" w:hAnsi="PT Astra Serif"/>
          <w:sz w:val="28"/>
          <w:szCs w:val="28"/>
        </w:rPr>
        <w:t xml:space="preserve">разработка и обеспечение реализации мероприятий, содействующих </w:t>
      </w:r>
      <w:r w:rsidR="00604E94">
        <w:rPr>
          <w:rFonts w:ascii="PT Astra Serif" w:hAnsi="PT Astra Serif"/>
          <w:sz w:val="28"/>
          <w:szCs w:val="28"/>
        </w:rPr>
        <w:t>развитию торговой деятельности.</w:t>
      </w:r>
    </w:p>
    <w:p w:rsidR="00604E94" w:rsidRDefault="00531903" w:rsidP="00C4565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31903">
        <w:rPr>
          <w:rFonts w:ascii="PT Astra Serif" w:hAnsi="PT Astra Serif"/>
          <w:sz w:val="28"/>
          <w:szCs w:val="28"/>
        </w:rPr>
        <w:t xml:space="preserve">В целях анализа </w:t>
      </w:r>
      <w:r>
        <w:rPr>
          <w:rFonts w:ascii="PT Astra Serif" w:hAnsi="PT Astra Serif"/>
          <w:sz w:val="28"/>
          <w:szCs w:val="28"/>
        </w:rPr>
        <w:t>динамики развития торговой деятельности, осуществляемой посредством НТО, на территории Ульяновской области составлена аналитическая таблица (по данным разработчика акта):</w:t>
      </w:r>
    </w:p>
    <w:p w:rsidR="00531903" w:rsidRDefault="00531903" w:rsidP="00531903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1</w:t>
      </w:r>
    </w:p>
    <w:tbl>
      <w:tblPr>
        <w:tblStyle w:val="ab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862"/>
        <w:gridCol w:w="1971"/>
        <w:gridCol w:w="1971"/>
        <w:gridCol w:w="1971"/>
        <w:gridCol w:w="1971"/>
      </w:tblGrid>
      <w:tr w:rsidR="00531903" w:rsidRPr="00531903" w:rsidTr="00531903">
        <w:trPr>
          <w:jc w:val="center"/>
        </w:trPr>
        <w:tc>
          <w:tcPr>
            <w:tcW w:w="1862" w:type="dxa"/>
          </w:tcPr>
          <w:p w:rsidR="00531903" w:rsidRPr="00531903" w:rsidRDefault="00531903" w:rsidP="005319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971" w:type="dxa"/>
          </w:tcPr>
          <w:p w:rsidR="00531903" w:rsidRPr="00531903" w:rsidRDefault="00531903" w:rsidP="005319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531903">
              <w:rPr>
                <w:rFonts w:ascii="PT Astra Serif" w:hAnsi="PT Astra Serif"/>
                <w:b/>
              </w:rPr>
              <w:t>2016 год</w:t>
            </w:r>
          </w:p>
        </w:tc>
        <w:tc>
          <w:tcPr>
            <w:tcW w:w="1971" w:type="dxa"/>
          </w:tcPr>
          <w:p w:rsidR="00531903" w:rsidRPr="00531903" w:rsidRDefault="00531903" w:rsidP="005319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531903">
              <w:rPr>
                <w:rFonts w:ascii="PT Astra Serif" w:hAnsi="PT Astra Serif"/>
                <w:b/>
              </w:rPr>
              <w:t>2017 год</w:t>
            </w:r>
          </w:p>
        </w:tc>
        <w:tc>
          <w:tcPr>
            <w:tcW w:w="1971" w:type="dxa"/>
          </w:tcPr>
          <w:p w:rsidR="00531903" w:rsidRPr="00531903" w:rsidRDefault="00531903" w:rsidP="005319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531903">
              <w:rPr>
                <w:rFonts w:ascii="PT Astra Serif" w:hAnsi="PT Astra Serif"/>
                <w:b/>
              </w:rPr>
              <w:t>2018 год</w:t>
            </w:r>
          </w:p>
        </w:tc>
        <w:tc>
          <w:tcPr>
            <w:tcW w:w="1971" w:type="dxa"/>
          </w:tcPr>
          <w:p w:rsidR="00531903" w:rsidRPr="00531903" w:rsidRDefault="00531903" w:rsidP="005319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531903">
              <w:rPr>
                <w:rFonts w:ascii="PT Astra Serif" w:hAnsi="PT Astra Serif"/>
                <w:b/>
              </w:rPr>
              <w:t>2019 год</w:t>
            </w:r>
          </w:p>
        </w:tc>
      </w:tr>
      <w:tr w:rsidR="00531903" w:rsidRPr="00531903" w:rsidTr="00531903">
        <w:trPr>
          <w:jc w:val="center"/>
        </w:trPr>
        <w:tc>
          <w:tcPr>
            <w:tcW w:w="1862" w:type="dxa"/>
          </w:tcPr>
          <w:p w:rsidR="00531903" w:rsidRPr="00531903" w:rsidRDefault="00531903" w:rsidP="005319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531903">
              <w:rPr>
                <w:rFonts w:ascii="PT Astra Serif" w:hAnsi="PT Astra Serif"/>
                <w:b/>
              </w:rPr>
              <w:t>Количество НТО, ед.</w:t>
            </w:r>
          </w:p>
        </w:tc>
        <w:tc>
          <w:tcPr>
            <w:tcW w:w="1971" w:type="dxa"/>
            <w:vAlign w:val="center"/>
          </w:tcPr>
          <w:p w:rsidR="00531903" w:rsidRPr="00531903" w:rsidRDefault="00531903" w:rsidP="005319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2 301</w:t>
            </w:r>
          </w:p>
        </w:tc>
        <w:tc>
          <w:tcPr>
            <w:tcW w:w="1971" w:type="dxa"/>
            <w:vAlign w:val="center"/>
          </w:tcPr>
          <w:p w:rsidR="00531903" w:rsidRPr="00531903" w:rsidRDefault="00531903" w:rsidP="005319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2 096</w:t>
            </w:r>
          </w:p>
        </w:tc>
        <w:tc>
          <w:tcPr>
            <w:tcW w:w="1971" w:type="dxa"/>
            <w:vAlign w:val="center"/>
          </w:tcPr>
          <w:p w:rsidR="00531903" w:rsidRPr="00531903" w:rsidRDefault="00531903" w:rsidP="005319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2 040</w:t>
            </w:r>
          </w:p>
        </w:tc>
        <w:tc>
          <w:tcPr>
            <w:tcW w:w="1971" w:type="dxa"/>
            <w:vAlign w:val="center"/>
          </w:tcPr>
          <w:p w:rsidR="00531903" w:rsidRPr="00531903" w:rsidRDefault="00531903" w:rsidP="005319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2 027</w:t>
            </w:r>
          </w:p>
        </w:tc>
      </w:tr>
    </w:tbl>
    <w:p w:rsidR="00531903" w:rsidRDefault="00531903" w:rsidP="00531903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531903" w:rsidRPr="00564447" w:rsidRDefault="00A81F18" w:rsidP="0053190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Согласно представленным данным, за исследуемый период отмечается устойчивая динамика снижения количества НТО на территории региона. Так, за 4 года общее количество НТО </w:t>
      </w:r>
      <w:r w:rsidRPr="00564447">
        <w:rPr>
          <w:rFonts w:ascii="PT Astra Serif" w:hAnsi="PT Astra Serif"/>
          <w:sz w:val="28"/>
          <w:szCs w:val="28"/>
        </w:rPr>
        <w:t>сократилось на 11,9%.</w:t>
      </w:r>
    </w:p>
    <w:p w:rsidR="00A81F18" w:rsidRDefault="00A81F18" w:rsidP="00BA63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этом основная доля установленных НТО приходится на город Ульяновск (порядка 64%) и город Димитровград (порядка 16%).</w:t>
      </w:r>
    </w:p>
    <w:p w:rsidR="00C4565B" w:rsidRDefault="00A81F18" w:rsidP="00BA63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A81F18">
        <w:rPr>
          <w:rFonts w:ascii="PT Astra Serif" w:hAnsi="PT Astra Serif"/>
          <w:sz w:val="28"/>
          <w:szCs w:val="28"/>
        </w:rPr>
        <w:t>Необходимо отметить, что сокращение количества НТО в ряде муниципальных образований области обусловлено, в том числе</w:t>
      </w:r>
      <w:r>
        <w:rPr>
          <w:rFonts w:ascii="PT Astra Serif" w:hAnsi="PT Astra Serif"/>
          <w:sz w:val="28"/>
          <w:szCs w:val="28"/>
        </w:rPr>
        <w:t>,</w:t>
      </w:r>
      <w:r w:rsidRPr="00A81F18">
        <w:rPr>
          <w:rFonts w:ascii="PT Astra Serif" w:hAnsi="PT Astra Serif"/>
          <w:sz w:val="28"/>
          <w:szCs w:val="28"/>
        </w:rPr>
        <w:t xml:space="preserve"> переформатированием вида торговой деятельности и формата осуществления торговли (вместо НТО устанавливается капитальное сооружение).</w:t>
      </w:r>
    </w:p>
    <w:p w:rsidR="00F05CAC" w:rsidRDefault="00F05CAC" w:rsidP="00F05CA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 соответствии с п</w:t>
      </w:r>
      <w:r w:rsidRPr="00F05CAC">
        <w:rPr>
          <w:rFonts w:ascii="PT Astra Serif" w:hAnsi="PT Astra Serif"/>
          <w:sz w:val="28"/>
          <w:szCs w:val="28"/>
        </w:rPr>
        <w:t>роектом акт</w:t>
      </w:r>
      <w:r>
        <w:rPr>
          <w:rFonts w:ascii="PT Astra Serif" w:hAnsi="PT Astra Serif"/>
          <w:sz w:val="28"/>
          <w:szCs w:val="28"/>
        </w:rPr>
        <w:t>а</w:t>
      </w:r>
      <w:r w:rsidRPr="00F05CAC">
        <w:rPr>
          <w:rFonts w:ascii="PT Astra Serif" w:hAnsi="PT Astra Serif"/>
          <w:sz w:val="28"/>
          <w:szCs w:val="28"/>
        </w:rPr>
        <w:t xml:space="preserve"> основани</w:t>
      </w:r>
      <w:r>
        <w:rPr>
          <w:rFonts w:ascii="PT Astra Serif" w:hAnsi="PT Astra Serif"/>
          <w:sz w:val="28"/>
          <w:szCs w:val="28"/>
        </w:rPr>
        <w:t>ем</w:t>
      </w:r>
      <w:r w:rsidRPr="00F05CAC">
        <w:rPr>
          <w:rFonts w:ascii="PT Astra Serif" w:hAnsi="PT Astra Serif"/>
          <w:sz w:val="28"/>
          <w:szCs w:val="28"/>
        </w:rPr>
        <w:t xml:space="preserve"> для расторжения договора на размещение </w:t>
      </w:r>
      <w:r>
        <w:rPr>
          <w:rFonts w:ascii="PT Astra Serif" w:hAnsi="PT Astra Serif"/>
          <w:sz w:val="28"/>
          <w:szCs w:val="28"/>
        </w:rPr>
        <w:t xml:space="preserve">НТО является </w:t>
      </w:r>
      <w:r w:rsidRPr="00F05CAC">
        <w:rPr>
          <w:rFonts w:ascii="PT Astra Serif" w:hAnsi="PT Astra Serif"/>
          <w:sz w:val="28"/>
          <w:szCs w:val="28"/>
        </w:rPr>
        <w:t xml:space="preserve">назначение хозяйствующему субъекту двух и более административных наказаний за совершение административных правонарушений, ответственность за которые предусмотрена статьями 14.16 </w:t>
      </w:r>
      <w:r>
        <w:rPr>
          <w:rFonts w:ascii="PT Astra Serif" w:hAnsi="PT Astra Serif"/>
          <w:sz w:val="28"/>
          <w:szCs w:val="28"/>
        </w:rPr>
        <w:t>(н</w:t>
      </w:r>
      <w:r w:rsidRPr="00F05CAC">
        <w:rPr>
          <w:rFonts w:ascii="PT Astra Serif" w:hAnsi="PT Astra Serif"/>
          <w:sz w:val="28"/>
          <w:szCs w:val="28"/>
        </w:rPr>
        <w:t>арушение правил продажи этилового спирта, алкогольной и спиртосодержащей продукции</w:t>
      </w:r>
      <w:r>
        <w:rPr>
          <w:rFonts w:ascii="PT Astra Serif" w:hAnsi="PT Astra Serif"/>
          <w:sz w:val="28"/>
          <w:szCs w:val="28"/>
        </w:rPr>
        <w:t xml:space="preserve">) </w:t>
      </w:r>
      <w:r w:rsidRPr="00F05CAC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ли</w:t>
      </w:r>
      <w:r w:rsidRPr="00F05CAC">
        <w:rPr>
          <w:rFonts w:ascii="PT Astra Serif" w:hAnsi="PT Astra Serif"/>
          <w:sz w:val="28"/>
          <w:szCs w:val="28"/>
        </w:rPr>
        <w:t xml:space="preserve"> 14.53 </w:t>
      </w:r>
      <w:r>
        <w:rPr>
          <w:rFonts w:ascii="PT Astra Serif" w:hAnsi="PT Astra Serif"/>
          <w:sz w:val="28"/>
          <w:szCs w:val="28"/>
        </w:rPr>
        <w:t>(н</w:t>
      </w:r>
      <w:r w:rsidRPr="00F05CAC">
        <w:rPr>
          <w:rFonts w:ascii="PT Astra Serif" w:hAnsi="PT Astra Serif"/>
          <w:sz w:val="28"/>
          <w:szCs w:val="28"/>
        </w:rPr>
        <w:t>есоблюдение ограничений и нарушение запретов в сфере торговли табачной продукцией и табачными изделиями</w:t>
      </w:r>
      <w:r>
        <w:rPr>
          <w:rFonts w:ascii="PT Astra Serif" w:hAnsi="PT Astra Serif"/>
          <w:sz w:val="28"/>
          <w:szCs w:val="28"/>
        </w:rPr>
        <w:t xml:space="preserve">) </w:t>
      </w:r>
      <w:r w:rsidRPr="00F05CAC">
        <w:rPr>
          <w:rFonts w:ascii="PT Astra Serif" w:hAnsi="PT Astra Serif"/>
          <w:sz w:val="28"/>
          <w:szCs w:val="28"/>
        </w:rPr>
        <w:t>Кодекса Российской Федерации об административных</w:t>
      </w:r>
      <w:proofErr w:type="gramEnd"/>
      <w:r w:rsidRPr="00F05CA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05CAC">
        <w:rPr>
          <w:rFonts w:ascii="PT Astra Serif" w:hAnsi="PT Astra Serif"/>
          <w:sz w:val="28"/>
          <w:szCs w:val="28"/>
        </w:rPr>
        <w:t>правонарушениях</w:t>
      </w:r>
      <w:proofErr w:type="gramEnd"/>
      <w:r w:rsidRPr="00F05CAC">
        <w:rPr>
          <w:rFonts w:ascii="PT Astra Serif" w:hAnsi="PT Astra Serif"/>
          <w:sz w:val="28"/>
          <w:szCs w:val="28"/>
        </w:rPr>
        <w:t xml:space="preserve">, статьёй 4.4 </w:t>
      </w:r>
      <w:r>
        <w:rPr>
          <w:rFonts w:ascii="PT Astra Serif" w:hAnsi="PT Astra Serif"/>
          <w:sz w:val="28"/>
          <w:szCs w:val="28"/>
        </w:rPr>
        <w:t>(п</w:t>
      </w:r>
      <w:r w:rsidRPr="00F05CAC">
        <w:rPr>
          <w:rFonts w:ascii="PT Astra Serif" w:hAnsi="PT Astra Serif"/>
          <w:sz w:val="28"/>
          <w:szCs w:val="28"/>
        </w:rPr>
        <w:t xml:space="preserve">родажа несовершеннолетним </w:t>
      </w:r>
      <w:proofErr w:type="spellStart"/>
      <w:r w:rsidRPr="00F05CAC">
        <w:rPr>
          <w:rFonts w:ascii="PT Astra Serif" w:hAnsi="PT Astra Serif"/>
          <w:sz w:val="28"/>
          <w:szCs w:val="28"/>
        </w:rPr>
        <w:t>никотиносодержащей</w:t>
      </w:r>
      <w:proofErr w:type="spellEnd"/>
      <w:r w:rsidRPr="00F05CA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F05CAC">
        <w:rPr>
          <w:rFonts w:ascii="PT Astra Serif" w:hAnsi="PT Astra Serif"/>
          <w:sz w:val="28"/>
          <w:szCs w:val="28"/>
        </w:rPr>
        <w:t>бестабачной</w:t>
      </w:r>
      <w:proofErr w:type="spellEnd"/>
      <w:r w:rsidRPr="00F05CAC">
        <w:rPr>
          <w:rFonts w:ascii="PT Astra Serif" w:hAnsi="PT Astra Serif"/>
          <w:sz w:val="28"/>
          <w:szCs w:val="28"/>
        </w:rPr>
        <w:t xml:space="preserve"> продукции</w:t>
      </w:r>
      <w:r>
        <w:rPr>
          <w:rFonts w:ascii="PT Astra Serif" w:hAnsi="PT Astra Serif"/>
          <w:sz w:val="28"/>
          <w:szCs w:val="28"/>
        </w:rPr>
        <w:t xml:space="preserve">) </w:t>
      </w:r>
      <w:r w:rsidRPr="00F05CAC">
        <w:rPr>
          <w:rFonts w:ascii="PT Astra Serif" w:hAnsi="PT Astra Serif"/>
          <w:sz w:val="28"/>
          <w:szCs w:val="28"/>
        </w:rPr>
        <w:t>Кодекса Ульяновской области об административных правонарушениях.</w:t>
      </w:r>
    </w:p>
    <w:p w:rsidR="00EF7B6A" w:rsidRDefault="00F05CAC" w:rsidP="00BA63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Тем самым, </w:t>
      </w:r>
      <w:r w:rsidRPr="00F05CAC">
        <w:rPr>
          <w:rFonts w:ascii="PT Astra Serif" w:hAnsi="PT Astra Serif"/>
          <w:sz w:val="28"/>
          <w:szCs w:val="28"/>
        </w:rPr>
        <w:t xml:space="preserve">принятие проекта акта </w:t>
      </w:r>
      <w:r>
        <w:rPr>
          <w:rFonts w:ascii="PT Astra Serif" w:hAnsi="PT Astra Serif"/>
          <w:sz w:val="28"/>
          <w:szCs w:val="28"/>
        </w:rPr>
        <w:t xml:space="preserve">будет способствовать созданию дополнительных условий для </w:t>
      </w:r>
      <w:r w:rsidRPr="00F05CAC">
        <w:rPr>
          <w:rFonts w:ascii="PT Astra Serif" w:hAnsi="PT Astra Serif"/>
          <w:sz w:val="28"/>
          <w:szCs w:val="28"/>
        </w:rPr>
        <w:t>защит</w:t>
      </w:r>
      <w:r>
        <w:rPr>
          <w:rFonts w:ascii="PT Astra Serif" w:hAnsi="PT Astra Serif"/>
          <w:sz w:val="28"/>
          <w:szCs w:val="28"/>
        </w:rPr>
        <w:t>ы</w:t>
      </w:r>
      <w:r w:rsidRPr="00F05CAC">
        <w:rPr>
          <w:rFonts w:ascii="PT Astra Serif" w:hAnsi="PT Astra Serif"/>
          <w:sz w:val="28"/>
          <w:szCs w:val="28"/>
        </w:rPr>
        <w:t xml:space="preserve"> несовершеннолетних жителей Ульяновской области от возможности приобретения и употребления табака, </w:t>
      </w:r>
      <w:proofErr w:type="spellStart"/>
      <w:r w:rsidRPr="00F05CAC">
        <w:rPr>
          <w:rFonts w:ascii="PT Astra Serif" w:hAnsi="PT Astra Serif"/>
          <w:sz w:val="28"/>
          <w:szCs w:val="28"/>
        </w:rPr>
        <w:t>никотиносодержащих</w:t>
      </w:r>
      <w:proofErr w:type="spellEnd"/>
      <w:r w:rsidRPr="00F05CAC">
        <w:rPr>
          <w:rFonts w:ascii="PT Astra Serif" w:hAnsi="PT Astra Serif"/>
          <w:sz w:val="28"/>
          <w:szCs w:val="28"/>
        </w:rPr>
        <w:t xml:space="preserve"> изделий, алкогольной продукции, а также иной пищевой и непищевой продукции, находящейся в ограниченном обороте.</w:t>
      </w:r>
    </w:p>
    <w:p w:rsidR="003827F2" w:rsidRDefault="00445633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64447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</w:t>
      </w:r>
      <w:r w:rsidR="00845E72" w:rsidRPr="00564447">
        <w:rPr>
          <w:rFonts w:ascii="PT Astra Serif" w:hAnsi="PT Astra Serif"/>
          <w:sz w:val="28"/>
          <w:szCs w:val="28"/>
        </w:rPr>
        <w:t xml:space="preserve">отказ от принятия рассматриваемого </w:t>
      </w:r>
      <w:r w:rsidR="00294450" w:rsidRPr="00564447">
        <w:rPr>
          <w:rFonts w:ascii="PT Astra Serif" w:hAnsi="PT Astra Serif"/>
          <w:sz w:val="28"/>
          <w:szCs w:val="28"/>
        </w:rPr>
        <w:t xml:space="preserve">правового </w:t>
      </w:r>
      <w:r w:rsidR="00845E72" w:rsidRPr="00564447">
        <w:rPr>
          <w:rFonts w:ascii="PT Astra Serif" w:hAnsi="PT Astra Serif"/>
          <w:sz w:val="28"/>
          <w:szCs w:val="28"/>
        </w:rPr>
        <w:t xml:space="preserve">регулирования, т.е. сохранение </w:t>
      </w:r>
      <w:r w:rsidR="00845E72" w:rsidRPr="00564447">
        <w:rPr>
          <w:rFonts w:ascii="PT Astra Serif" w:hAnsi="PT Astra Serif"/>
          <w:sz w:val="28"/>
          <w:szCs w:val="28"/>
        </w:rPr>
        <w:lastRenderedPageBreak/>
        <w:t xml:space="preserve">ситуации «статус-кво». Однако данный вариант </w:t>
      </w:r>
      <w:r w:rsidR="00A6448D" w:rsidRPr="00564447">
        <w:rPr>
          <w:rFonts w:ascii="PT Astra Serif" w:hAnsi="PT Astra Serif"/>
          <w:sz w:val="28"/>
          <w:szCs w:val="28"/>
        </w:rPr>
        <w:t xml:space="preserve">решения проблемы </w:t>
      </w:r>
      <w:r w:rsidR="00845E72" w:rsidRPr="00564447">
        <w:rPr>
          <w:rFonts w:ascii="PT Astra Serif" w:hAnsi="PT Astra Serif"/>
          <w:sz w:val="28"/>
          <w:szCs w:val="28"/>
        </w:rPr>
        <w:t>не позволит</w:t>
      </w:r>
      <w:r w:rsidR="00810293" w:rsidRPr="00564447">
        <w:rPr>
          <w:rFonts w:ascii="PT Astra Serif" w:hAnsi="PT Astra Serif"/>
          <w:sz w:val="28"/>
          <w:szCs w:val="28"/>
        </w:rPr>
        <w:t xml:space="preserve"> </w:t>
      </w:r>
      <w:r w:rsidR="00FB7D45" w:rsidRPr="00564447">
        <w:rPr>
          <w:rFonts w:ascii="PT Astra Serif" w:hAnsi="PT Astra Serif"/>
          <w:sz w:val="28"/>
          <w:szCs w:val="28"/>
        </w:rPr>
        <w:t xml:space="preserve">создать дополнительный механизм противодействия незаконной торговли посредством НТО </w:t>
      </w:r>
      <w:r w:rsidR="00FB7D45" w:rsidRPr="003827F2">
        <w:rPr>
          <w:rFonts w:ascii="PT Astra Serif" w:hAnsi="PT Astra Serif"/>
          <w:sz w:val="28"/>
          <w:szCs w:val="28"/>
        </w:rPr>
        <w:t>и защитить</w:t>
      </w:r>
      <w:r w:rsidR="003827F2" w:rsidRPr="003827F2">
        <w:rPr>
          <w:rFonts w:ascii="PT Astra Serif" w:hAnsi="PT Astra Serif"/>
          <w:sz w:val="28"/>
          <w:szCs w:val="28"/>
        </w:rPr>
        <w:t xml:space="preserve"> здоровье</w:t>
      </w:r>
      <w:r w:rsidR="00FB7D45" w:rsidRPr="003827F2">
        <w:rPr>
          <w:rFonts w:ascii="PT Astra Serif" w:hAnsi="PT Astra Serif"/>
          <w:sz w:val="28"/>
          <w:szCs w:val="28"/>
        </w:rPr>
        <w:t xml:space="preserve"> несовершеннолетних </w:t>
      </w:r>
      <w:r w:rsidR="003827F2" w:rsidRPr="003827F2">
        <w:rPr>
          <w:rFonts w:ascii="PT Astra Serif" w:hAnsi="PT Astra Serif"/>
          <w:sz w:val="28"/>
          <w:szCs w:val="28"/>
        </w:rPr>
        <w:t>граждан.</w:t>
      </w:r>
      <w:r w:rsidR="00FB7D45" w:rsidRPr="003827F2">
        <w:rPr>
          <w:rFonts w:ascii="PT Astra Serif" w:hAnsi="PT Astra Serif"/>
          <w:sz w:val="28"/>
          <w:szCs w:val="28"/>
        </w:rPr>
        <w:t xml:space="preserve"> </w:t>
      </w:r>
    </w:p>
    <w:p w:rsidR="00071717" w:rsidRPr="00A51A11" w:rsidRDefault="00071717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C1D0F">
        <w:rPr>
          <w:rFonts w:ascii="PT Astra Serif" w:hAnsi="PT Astra Serif"/>
          <w:sz w:val="28"/>
          <w:szCs w:val="28"/>
        </w:rPr>
        <w:t>Таким образом</w:t>
      </w:r>
      <w:r w:rsidR="00810293" w:rsidRPr="00DC1D0F">
        <w:rPr>
          <w:rFonts w:ascii="PT Astra Serif" w:hAnsi="PT Astra Serif"/>
          <w:sz w:val="28"/>
          <w:szCs w:val="28"/>
        </w:rPr>
        <w:t>,</w:t>
      </w:r>
      <w:r w:rsidRPr="00DC1D0F">
        <w:rPr>
          <w:rFonts w:ascii="PT Astra Serif" w:hAnsi="PT Astra Serif"/>
          <w:sz w:val="28"/>
          <w:szCs w:val="28"/>
        </w:rPr>
        <w:t xml:space="preserve"> оптимальным вариантом решения проблемы является принятие </w:t>
      </w:r>
      <w:r w:rsidR="00DC1D0F">
        <w:rPr>
          <w:rFonts w:ascii="PT Astra Serif" w:hAnsi="PT Astra Serif"/>
          <w:sz w:val="28"/>
          <w:szCs w:val="28"/>
        </w:rPr>
        <w:t>рассматриваемого правового регулирования</w:t>
      </w:r>
      <w:r w:rsidR="00C91D1B" w:rsidRPr="00DC1D0F">
        <w:rPr>
          <w:rFonts w:ascii="PT Astra Serif" w:hAnsi="PT Astra Serif"/>
          <w:sz w:val="28"/>
          <w:szCs w:val="28"/>
        </w:rPr>
        <w:t>.</w:t>
      </w:r>
    </w:p>
    <w:p w:rsidR="00836304" w:rsidRPr="00A51A11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D5459F" w:rsidRPr="00D5459F" w:rsidRDefault="00D5459F" w:rsidP="00D5459F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5459F">
        <w:rPr>
          <w:rFonts w:ascii="PT Astra Serif" w:hAnsi="PT Astra Serif"/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юридические лица и индивидуальные предприниматели, ведущие, либо планирующие вести, свою деятельность в сфере организации торговли в нестационарных торговых объектах. </w:t>
      </w:r>
    </w:p>
    <w:p w:rsidR="00D5459F" w:rsidRDefault="00D5459F" w:rsidP="00D5459F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5459F">
        <w:rPr>
          <w:rFonts w:ascii="PT Astra Serif" w:hAnsi="PT Astra Serif"/>
          <w:sz w:val="28"/>
          <w:szCs w:val="28"/>
        </w:rPr>
        <w:t>Количественная оценка непосредственных адресатов регулирования разработчиком акта не представлена.</w:t>
      </w:r>
    </w:p>
    <w:p w:rsidR="00D5459F" w:rsidRDefault="00D5459F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A51A11" w:rsidRDefault="00F23CBE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EA7009" w:rsidRDefault="00F23CBE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3CBE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устанавливающих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375AF8" w:rsidRDefault="00375AF8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2E9A" w:rsidRPr="00A51A11" w:rsidRDefault="00992E9A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 w:rsidR="00375AF8"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44146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EA7009" w:rsidRDefault="00EA700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B7D45" w:rsidRDefault="00FB7D4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B7D45" w:rsidRDefault="00FB7D4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B7D45" w:rsidRDefault="00FB7D4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B7D45" w:rsidRDefault="00FB7D4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B7D45" w:rsidRDefault="00FB7D4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B7D45" w:rsidRDefault="00FB7D4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B7D45" w:rsidRDefault="00FB7D4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B7D45" w:rsidRDefault="00FB7D4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3827F2" w:rsidRDefault="003827F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3827F2" w:rsidRDefault="003827F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3827F2" w:rsidRDefault="003827F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3827F2" w:rsidRDefault="003827F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B7D45" w:rsidRDefault="00FB7D4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C1A6B" w:rsidRPr="00344146" w:rsidRDefault="00990900" w:rsidP="0026434F">
      <w:pPr>
        <w:tabs>
          <w:tab w:val="left" w:pos="1065"/>
        </w:tabs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Артемьев Евгений Вячеславович</w:t>
      </w:r>
    </w:p>
    <w:p w:rsidR="009E0BAB" w:rsidRPr="00344146" w:rsidRDefault="00DE54E5" w:rsidP="004F44D2">
      <w:pPr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Егоров Александр Алексеевич</w:t>
      </w:r>
    </w:p>
    <w:p w:rsidR="005216D2" w:rsidRPr="00344146" w:rsidRDefault="00990900" w:rsidP="00063BA2">
      <w:pPr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58-91-52</w:t>
      </w:r>
    </w:p>
    <w:sectPr w:rsidR="005216D2" w:rsidRPr="00344146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3C" w:rsidRDefault="00D5223C">
      <w:r>
        <w:separator/>
      </w:r>
    </w:p>
  </w:endnote>
  <w:endnote w:type="continuationSeparator" w:id="0">
    <w:p w:rsidR="00D5223C" w:rsidRDefault="00D5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3C" w:rsidRDefault="00D5223C">
      <w:r>
        <w:separator/>
      </w:r>
    </w:p>
  </w:footnote>
  <w:footnote w:type="continuationSeparator" w:id="0">
    <w:p w:rsidR="00D5223C" w:rsidRDefault="00D52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3E19">
      <w:rPr>
        <w:rStyle w:val="a7"/>
        <w:noProof/>
      </w:rPr>
      <w:t>6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3893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47F83"/>
    <w:rsid w:val="001524AC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5434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3466"/>
    <w:rsid w:val="001E5C34"/>
    <w:rsid w:val="001E688B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1C75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60C26"/>
    <w:rsid w:val="0026434F"/>
    <w:rsid w:val="002647EA"/>
    <w:rsid w:val="00264E92"/>
    <w:rsid w:val="00266BA9"/>
    <w:rsid w:val="00270A35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D00A1"/>
    <w:rsid w:val="002D160E"/>
    <w:rsid w:val="002D1BF4"/>
    <w:rsid w:val="002D4ABE"/>
    <w:rsid w:val="002E0125"/>
    <w:rsid w:val="002E0301"/>
    <w:rsid w:val="002E0504"/>
    <w:rsid w:val="002E2658"/>
    <w:rsid w:val="002E51C1"/>
    <w:rsid w:val="002E5674"/>
    <w:rsid w:val="002F135F"/>
    <w:rsid w:val="002F1C2E"/>
    <w:rsid w:val="002F264B"/>
    <w:rsid w:val="002F292C"/>
    <w:rsid w:val="002F41DA"/>
    <w:rsid w:val="002F4697"/>
    <w:rsid w:val="002F6534"/>
    <w:rsid w:val="002F695B"/>
    <w:rsid w:val="003005C3"/>
    <w:rsid w:val="003007A8"/>
    <w:rsid w:val="003010BE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8D3"/>
    <w:rsid w:val="00332BC3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27F2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4B94"/>
    <w:rsid w:val="003E5004"/>
    <w:rsid w:val="003E5FE7"/>
    <w:rsid w:val="003E66BF"/>
    <w:rsid w:val="003F02B0"/>
    <w:rsid w:val="003F049A"/>
    <w:rsid w:val="003F1632"/>
    <w:rsid w:val="003F2F8E"/>
    <w:rsid w:val="003F3AAD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0822"/>
    <w:rsid w:val="00412150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4E24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9A9"/>
    <w:rsid w:val="004C4CF4"/>
    <w:rsid w:val="004C6B27"/>
    <w:rsid w:val="004C772F"/>
    <w:rsid w:val="004C7D3D"/>
    <w:rsid w:val="004D01F1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020E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903"/>
    <w:rsid w:val="00531A50"/>
    <w:rsid w:val="00531EC5"/>
    <w:rsid w:val="00532316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057"/>
    <w:rsid w:val="005625B5"/>
    <w:rsid w:val="00562CF0"/>
    <w:rsid w:val="00563212"/>
    <w:rsid w:val="005639AE"/>
    <w:rsid w:val="00564447"/>
    <w:rsid w:val="005644E1"/>
    <w:rsid w:val="00565CF9"/>
    <w:rsid w:val="0056744E"/>
    <w:rsid w:val="00567663"/>
    <w:rsid w:val="005714E5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22F8"/>
    <w:rsid w:val="005951C6"/>
    <w:rsid w:val="00595D29"/>
    <w:rsid w:val="00596AEB"/>
    <w:rsid w:val="00596B56"/>
    <w:rsid w:val="00596E4D"/>
    <w:rsid w:val="005979B5"/>
    <w:rsid w:val="00597FA5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4E94"/>
    <w:rsid w:val="00606450"/>
    <w:rsid w:val="006069EB"/>
    <w:rsid w:val="00606B21"/>
    <w:rsid w:val="00606CCD"/>
    <w:rsid w:val="00607583"/>
    <w:rsid w:val="00607918"/>
    <w:rsid w:val="00610A30"/>
    <w:rsid w:val="00610E02"/>
    <w:rsid w:val="006113A7"/>
    <w:rsid w:val="0061166C"/>
    <w:rsid w:val="00612110"/>
    <w:rsid w:val="00612238"/>
    <w:rsid w:val="00612DE4"/>
    <w:rsid w:val="00613341"/>
    <w:rsid w:val="00615128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13A4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71F05"/>
    <w:rsid w:val="00671F68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58EC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16D65"/>
    <w:rsid w:val="00720AA0"/>
    <w:rsid w:val="00720FD0"/>
    <w:rsid w:val="00723448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C84"/>
    <w:rsid w:val="007C3C92"/>
    <w:rsid w:val="007C3D2A"/>
    <w:rsid w:val="007C3F67"/>
    <w:rsid w:val="007C4C03"/>
    <w:rsid w:val="007C52CF"/>
    <w:rsid w:val="007C60EB"/>
    <w:rsid w:val="007C6135"/>
    <w:rsid w:val="007C78E9"/>
    <w:rsid w:val="007D087A"/>
    <w:rsid w:val="007D0914"/>
    <w:rsid w:val="007D0E96"/>
    <w:rsid w:val="007D5956"/>
    <w:rsid w:val="007D5E12"/>
    <w:rsid w:val="007D6991"/>
    <w:rsid w:val="007D6D9A"/>
    <w:rsid w:val="007D7310"/>
    <w:rsid w:val="007E011A"/>
    <w:rsid w:val="007E2988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3E19"/>
    <w:rsid w:val="00835E39"/>
    <w:rsid w:val="008361F5"/>
    <w:rsid w:val="00836304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406F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53DE"/>
    <w:rsid w:val="008F61D3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7D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6266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3F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6D"/>
    <w:rsid w:val="009E7FA7"/>
    <w:rsid w:val="009F1485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258C"/>
    <w:rsid w:val="00A631D4"/>
    <w:rsid w:val="00A635C6"/>
    <w:rsid w:val="00A6448D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1F18"/>
    <w:rsid w:val="00A825D1"/>
    <w:rsid w:val="00A83991"/>
    <w:rsid w:val="00A83E3B"/>
    <w:rsid w:val="00A8472B"/>
    <w:rsid w:val="00A84D18"/>
    <w:rsid w:val="00A84DB0"/>
    <w:rsid w:val="00A857EE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065"/>
    <w:rsid w:val="00AE6BEC"/>
    <w:rsid w:val="00AF04A2"/>
    <w:rsid w:val="00AF0D68"/>
    <w:rsid w:val="00AF1EA4"/>
    <w:rsid w:val="00AF341D"/>
    <w:rsid w:val="00AF3708"/>
    <w:rsid w:val="00AF3CFC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16ED2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DC5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6B1E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B7FA0"/>
    <w:rsid w:val="00BC08BA"/>
    <w:rsid w:val="00BC22FE"/>
    <w:rsid w:val="00BC282D"/>
    <w:rsid w:val="00BC3339"/>
    <w:rsid w:val="00BC6012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0A15"/>
    <w:rsid w:val="00C018ED"/>
    <w:rsid w:val="00C01D55"/>
    <w:rsid w:val="00C02293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565B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03FB"/>
    <w:rsid w:val="00CB64BC"/>
    <w:rsid w:val="00CC2A30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518"/>
    <w:rsid w:val="00D16E91"/>
    <w:rsid w:val="00D173F5"/>
    <w:rsid w:val="00D17F74"/>
    <w:rsid w:val="00D20910"/>
    <w:rsid w:val="00D217E4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23C"/>
    <w:rsid w:val="00D526DD"/>
    <w:rsid w:val="00D526EA"/>
    <w:rsid w:val="00D530E0"/>
    <w:rsid w:val="00D5459F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55B1"/>
    <w:rsid w:val="00D957C0"/>
    <w:rsid w:val="00D9626D"/>
    <w:rsid w:val="00D9652B"/>
    <w:rsid w:val="00D97377"/>
    <w:rsid w:val="00DA0578"/>
    <w:rsid w:val="00DA20C5"/>
    <w:rsid w:val="00DA278F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3D70"/>
    <w:rsid w:val="00DB4843"/>
    <w:rsid w:val="00DB4F89"/>
    <w:rsid w:val="00DB4FE5"/>
    <w:rsid w:val="00DB5D13"/>
    <w:rsid w:val="00DB5EE0"/>
    <w:rsid w:val="00DB62BF"/>
    <w:rsid w:val="00DB6E9C"/>
    <w:rsid w:val="00DC1D0F"/>
    <w:rsid w:val="00DC23A7"/>
    <w:rsid w:val="00DC2B89"/>
    <w:rsid w:val="00DC3A21"/>
    <w:rsid w:val="00DC3C04"/>
    <w:rsid w:val="00DC3D22"/>
    <w:rsid w:val="00DC5668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51A"/>
    <w:rsid w:val="00E12865"/>
    <w:rsid w:val="00E14033"/>
    <w:rsid w:val="00E14901"/>
    <w:rsid w:val="00E15CE2"/>
    <w:rsid w:val="00E174A7"/>
    <w:rsid w:val="00E20170"/>
    <w:rsid w:val="00E20FE9"/>
    <w:rsid w:val="00E21725"/>
    <w:rsid w:val="00E24188"/>
    <w:rsid w:val="00E255D7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588"/>
    <w:rsid w:val="00E72F68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2E32"/>
    <w:rsid w:val="00E9410D"/>
    <w:rsid w:val="00E94C12"/>
    <w:rsid w:val="00E94E6D"/>
    <w:rsid w:val="00E979EF"/>
    <w:rsid w:val="00EA2BC0"/>
    <w:rsid w:val="00EA317F"/>
    <w:rsid w:val="00EA3455"/>
    <w:rsid w:val="00EA7009"/>
    <w:rsid w:val="00EA7B22"/>
    <w:rsid w:val="00EB08B1"/>
    <w:rsid w:val="00EB1861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EF7B6A"/>
    <w:rsid w:val="00F00058"/>
    <w:rsid w:val="00F003B1"/>
    <w:rsid w:val="00F00CFF"/>
    <w:rsid w:val="00F015D1"/>
    <w:rsid w:val="00F01978"/>
    <w:rsid w:val="00F0366E"/>
    <w:rsid w:val="00F05CAC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20952"/>
    <w:rsid w:val="00F2197E"/>
    <w:rsid w:val="00F21AB0"/>
    <w:rsid w:val="00F2278E"/>
    <w:rsid w:val="00F22D7B"/>
    <w:rsid w:val="00F23CBE"/>
    <w:rsid w:val="00F24EAE"/>
    <w:rsid w:val="00F26233"/>
    <w:rsid w:val="00F26813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7677C"/>
    <w:rsid w:val="00F81F41"/>
    <w:rsid w:val="00F821AC"/>
    <w:rsid w:val="00F831C0"/>
    <w:rsid w:val="00F841FA"/>
    <w:rsid w:val="00F847D4"/>
    <w:rsid w:val="00F8659A"/>
    <w:rsid w:val="00F87204"/>
    <w:rsid w:val="00F90BD2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3D6"/>
    <w:rsid w:val="00F96E29"/>
    <w:rsid w:val="00F97149"/>
    <w:rsid w:val="00FA0631"/>
    <w:rsid w:val="00FA155F"/>
    <w:rsid w:val="00FA33C3"/>
    <w:rsid w:val="00FA5EC8"/>
    <w:rsid w:val="00FA6089"/>
    <w:rsid w:val="00FA68A9"/>
    <w:rsid w:val="00FA79F4"/>
    <w:rsid w:val="00FA7CC3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B7D45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96DEC-12D3-44F1-92FA-86A3F891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4072</TotalTime>
  <Pages>6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14755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</cp:lastModifiedBy>
  <cp:revision>315</cp:revision>
  <cp:lastPrinted>2020-02-27T12:33:00Z</cp:lastPrinted>
  <dcterms:created xsi:type="dcterms:W3CDTF">2016-06-23T06:19:00Z</dcterms:created>
  <dcterms:modified xsi:type="dcterms:W3CDTF">2020-02-27T12:47:00Z</dcterms:modified>
</cp:coreProperties>
</file>