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8D" w:rsidRPr="00E1519A" w:rsidRDefault="00165B8D" w:rsidP="00165B8D">
      <w:pPr>
        <w:spacing w:line="240" w:lineRule="exact"/>
        <w:jc w:val="center"/>
        <w:rPr>
          <w:rFonts w:ascii="PT Astra Serif" w:hAnsi="PT Astra Serif"/>
          <w:b/>
        </w:rPr>
      </w:pPr>
      <w:r w:rsidRPr="00E1519A">
        <w:rPr>
          <w:rFonts w:ascii="PT Astra Serif" w:hAnsi="PT Astra Serif"/>
          <w:b/>
        </w:rPr>
        <w:t>ИТОГИ</w:t>
      </w:r>
    </w:p>
    <w:p w:rsidR="00165B8D" w:rsidRPr="00E1519A" w:rsidRDefault="00165B8D" w:rsidP="00165B8D">
      <w:pPr>
        <w:pStyle w:val="ConsPlusTitle"/>
        <w:widowControl/>
        <w:jc w:val="center"/>
        <w:rPr>
          <w:rFonts w:ascii="PT Astra Serif" w:hAnsi="PT Astra Serif"/>
        </w:rPr>
      </w:pPr>
      <w:r w:rsidRPr="00E1519A">
        <w:rPr>
          <w:rFonts w:ascii="PT Astra Serif" w:hAnsi="PT Astra Serif"/>
          <w:sz w:val="28"/>
          <w:szCs w:val="28"/>
        </w:rPr>
        <w:t xml:space="preserve">оценки качества внедрения и развития механизмов оценки </w:t>
      </w:r>
      <w:r w:rsidRPr="00E1519A">
        <w:rPr>
          <w:rFonts w:ascii="PT Astra Serif" w:hAnsi="PT Astra Serif"/>
          <w:sz w:val="28"/>
          <w:szCs w:val="28"/>
        </w:rPr>
        <w:br/>
        <w:t>регулирующего воздействия в органах местного самоуправления муниципальных образований Ульяновской области за 201</w:t>
      </w:r>
      <w:r w:rsidR="00E1519A">
        <w:rPr>
          <w:rFonts w:ascii="PT Astra Serif" w:hAnsi="PT Astra Serif"/>
          <w:sz w:val="28"/>
          <w:szCs w:val="28"/>
        </w:rPr>
        <w:t>9</w:t>
      </w:r>
      <w:r w:rsidRPr="00E1519A">
        <w:rPr>
          <w:rFonts w:ascii="PT Astra Serif" w:hAnsi="PT Astra Serif"/>
          <w:sz w:val="28"/>
          <w:szCs w:val="28"/>
        </w:rPr>
        <w:t xml:space="preserve"> год</w:t>
      </w:r>
    </w:p>
    <w:p w:rsidR="00165B8D" w:rsidRPr="00E1519A" w:rsidRDefault="00165B8D" w:rsidP="00165B8D">
      <w:pPr>
        <w:ind w:firstLine="709"/>
        <w:jc w:val="center"/>
        <w:rPr>
          <w:rFonts w:ascii="PT Astra Serif" w:hAnsi="PT Astra Serif"/>
        </w:rPr>
      </w:pPr>
    </w:p>
    <w:p w:rsidR="00165B8D" w:rsidRPr="00E1519A" w:rsidRDefault="00165B8D" w:rsidP="00165B8D">
      <w:pPr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Одной из ключевых задач в сфере внедрения и развития механизмов ОРВ </w:t>
      </w:r>
      <w:r w:rsidRPr="00E1519A">
        <w:rPr>
          <w:rFonts w:ascii="PT Astra Serif" w:hAnsi="PT Astra Serif"/>
        </w:rPr>
        <w:br/>
        <w:t>остаётся задача по совершенствованию процедуры ОРВ на муниципальном уровне. Начиная с 2015 года</w:t>
      </w:r>
      <w:r w:rsidR="00E1519A" w:rsidRPr="00E1519A">
        <w:rPr>
          <w:rFonts w:ascii="PT Astra Serif" w:hAnsi="PT Astra Serif"/>
        </w:rPr>
        <w:t>,</w:t>
      </w:r>
      <w:r w:rsidRPr="00E1519A">
        <w:rPr>
          <w:rFonts w:ascii="PT Astra Serif" w:hAnsi="PT Astra Serif"/>
        </w:rPr>
        <w:t xml:space="preserve"> проводится рейтингование органов местного самоуправления муниципальных образований Ульяновской области по оценке качества внедрения и развития механизмов оценки регулирующего воздействия</w:t>
      </w:r>
      <w:r w:rsidR="00E1519A">
        <w:rPr>
          <w:rFonts w:ascii="PT Astra Serif" w:hAnsi="PT Astra Serif"/>
        </w:rPr>
        <w:t xml:space="preserve"> (далее – ОРВ)</w:t>
      </w:r>
      <w:r w:rsidRPr="00E1519A">
        <w:rPr>
          <w:rFonts w:ascii="PT Astra Serif" w:hAnsi="PT Astra Serif"/>
        </w:rPr>
        <w:t>.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eastAsiaTheme="minorHAnsi" w:hAnsi="PT Astra Serif"/>
          <w:lang w:eastAsia="en-US"/>
        </w:rPr>
        <w:t xml:space="preserve">Подведение итогов организации и проведения процедуры ОРВ в органах местного самоуправления проходит в соответствии с </w:t>
      </w:r>
      <w:r w:rsidRPr="00E1519A">
        <w:rPr>
          <w:rFonts w:ascii="PT Astra Serif" w:hAnsi="PT Astra Serif"/>
          <w:b/>
        </w:rPr>
        <w:t>Методикой оценки</w:t>
      </w:r>
      <w:r w:rsidRPr="00E1519A">
        <w:rPr>
          <w:rFonts w:ascii="PT Astra Serif" w:hAnsi="PT Astra Serif"/>
        </w:rPr>
        <w:t xml:space="preserve"> качества внедрения и развития механизмов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органах местного самоуправления муниципальных образований Ульяновской области, утверждённой </w:t>
      </w:r>
      <w:r w:rsidRPr="00E1519A">
        <w:rPr>
          <w:rFonts w:ascii="PT Astra Serif" w:hAnsi="PT Astra Serif"/>
          <w:b/>
        </w:rPr>
        <w:t>распоряжением Правительства Ульяновской области от 22.12.2016 № 707-пр</w:t>
      </w:r>
      <w:r w:rsidRPr="00E1519A">
        <w:rPr>
          <w:rFonts w:ascii="PT Astra Serif" w:hAnsi="PT Astra Serif"/>
        </w:rPr>
        <w:t>.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Система используемых при этом показателей характеризует различные аспекты развития механизмов ОРВ и экспертизы на муниципальном уровне и позволяет осуществить объективную оценку каждого муниципального образования Ульяновской области.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  <w:b/>
        </w:rPr>
        <w:t xml:space="preserve">Максимальная возможная сумма баллов по всем показателям оценки составляет 100 баллов. </w:t>
      </w:r>
      <w:r w:rsidRPr="00E1519A">
        <w:rPr>
          <w:rFonts w:ascii="PT Astra Serif" w:hAnsi="PT Astra Serif"/>
        </w:rPr>
        <w:t xml:space="preserve">В зависимости от набранных баллов ранжирование муниципальных образований Ульяновской области производилось </w:t>
      </w:r>
      <w:r w:rsidRPr="00E1519A">
        <w:rPr>
          <w:rFonts w:ascii="PT Astra Serif" w:hAnsi="PT Astra Serif"/>
        </w:rPr>
        <w:br/>
        <w:t xml:space="preserve">по 4 группам: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«Высший уровень» (от 81 до 100 баллов),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«Хороший уровень» (от 61 до 80 балов),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«Удовлетворительный» (от 41 до 60 баллов), 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«Неудовлетворительный уровень» (менее 41 балла).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По итогам работы за 201</w:t>
      </w:r>
      <w:r w:rsidR="00E1519A">
        <w:rPr>
          <w:rFonts w:ascii="PT Astra Serif" w:hAnsi="PT Astra Serif"/>
        </w:rPr>
        <w:t>9</w:t>
      </w:r>
      <w:r w:rsidRPr="00E1519A">
        <w:rPr>
          <w:rFonts w:ascii="PT Astra Serif" w:hAnsi="PT Astra Serif"/>
        </w:rPr>
        <w:t xml:space="preserve"> год набрать более 80 баллов </w:t>
      </w:r>
      <w:r w:rsidR="00E1519A">
        <w:rPr>
          <w:rFonts w:ascii="PT Astra Serif" w:hAnsi="PT Astra Serif"/>
        </w:rPr>
        <w:t xml:space="preserve">не </w:t>
      </w:r>
      <w:r w:rsidRPr="00E1519A">
        <w:rPr>
          <w:rFonts w:ascii="PT Astra Serif" w:hAnsi="PT Astra Serif"/>
        </w:rPr>
        <w:t xml:space="preserve">удалось </w:t>
      </w:r>
      <w:r w:rsidR="00E1519A">
        <w:rPr>
          <w:rFonts w:ascii="PT Astra Serif" w:hAnsi="PT Astra Serif"/>
        </w:rPr>
        <w:t xml:space="preserve">ни одному </w:t>
      </w:r>
      <w:r w:rsidRPr="00E1519A">
        <w:rPr>
          <w:rFonts w:ascii="PT Astra Serif" w:hAnsi="PT Astra Serif"/>
        </w:rPr>
        <w:t>муниципальному образованию.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 xml:space="preserve">За отчётный период </w:t>
      </w:r>
      <w:r w:rsidRPr="00E1519A">
        <w:rPr>
          <w:rFonts w:ascii="PT Astra Serif" w:hAnsi="PT Astra Serif"/>
          <w:b/>
        </w:rPr>
        <w:t>7 муниципальных образований</w:t>
      </w:r>
      <w:r w:rsidRPr="00E1519A">
        <w:rPr>
          <w:rFonts w:ascii="PT Astra Serif" w:hAnsi="PT Astra Serif"/>
        </w:rPr>
        <w:t xml:space="preserve"> смогли войти в группу </w:t>
      </w:r>
      <w:r w:rsidRPr="00E1519A">
        <w:rPr>
          <w:rFonts w:ascii="PT Astra Serif" w:hAnsi="PT Astra Serif"/>
          <w:b/>
        </w:rPr>
        <w:t>«хороший уровень»</w:t>
      </w:r>
      <w:r w:rsidRPr="00E1519A">
        <w:rPr>
          <w:rFonts w:ascii="PT Astra Serif" w:hAnsi="PT Astra Serif"/>
        </w:rPr>
        <w:t xml:space="preserve"> развития ОРВ, в 201</w:t>
      </w:r>
      <w:r w:rsidR="00E1519A">
        <w:rPr>
          <w:rFonts w:ascii="PT Astra Serif" w:hAnsi="PT Astra Serif"/>
        </w:rPr>
        <w:t>8</w:t>
      </w:r>
      <w:r w:rsidRPr="00E1519A">
        <w:rPr>
          <w:rFonts w:ascii="PT Astra Serif" w:hAnsi="PT Astra Serif"/>
        </w:rPr>
        <w:t xml:space="preserve"> году таких муниципальных образований </w:t>
      </w:r>
      <w:r w:rsidR="00E1519A">
        <w:rPr>
          <w:rFonts w:ascii="PT Astra Serif" w:hAnsi="PT Astra Serif"/>
        </w:rPr>
        <w:t>также было 7</w:t>
      </w:r>
      <w:r w:rsidRPr="00E1519A">
        <w:rPr>
          <w:rFonts w:ascii="PT Astra Serif" w:hAnsi="PT Astra Serif"/>
        </w:rPr>
        <w:t>, количество муниципальных образований, отнесённых к «удовлетворитель</w:t>
      </w:r>
      <w:r w:rsidR="00E1519A">
        <w:rPr>
          <w:rFonts w:ascii="PT Astra Serif" w:hAnsi="PT Astra Serif"/>
        </w:rPr>
        <w:t>ному уровню» развития ОРВ в 2019</w:t>
      </w:r>
      <w:r w:rsidRPr="00E1519A">
        <w:rPr>
          <w:rFonts w:ascii="PT Astra Serif" w:hAnsi="PT Astra Serif"/>
        </w:rPr>
        <w:t xml:space="preserve"> году составило 1</w:t>
      </w:r>
      <w:r w:rsidR="00E1519A">
        <w:rPr>
          <w:rFonts w:ascii="PT Astra Serif" w:hAnsi="PT Astra Serif"/>
        </w:rPr>
        <w:t>7</w:t>
      </w:r>
      <w:r w:rsidRPr="00E1519A">
        <w:rPr>
          <w:rFonts w:ascii="PT Astra Serif" w:hAnsi="PT Astra Serif"/>
        </w:rPr>
        <w:t xml:space="preserve">, при этом необходимо отметить, что за отчётный период </w:t>
      </w:r>
      <w:r w:rsidRPr="00E1519A">
        <w:rPr>
          <w:rFonts w:ascii="PT Astra Serif" w:hAnsi="PT Astra Serif"/>
          <w:b/>
        </w:rPr>
        <w:t xml:space="preserve">ни одно муниципальное образование </w:t>
      </w:r>
      <w:r w:rsidRPr="00E1519A">
        <w:rPr>
          <w:rFonts w:ascii="PT Astra Serif" w:hAnsi="PT Astra Serif"/>
        </w:rPr>
        <w:t xml:space="preserve">Ульяновской области </w:t>
      </w:r>
      <w:r w:rsidRPr="00E1519A">
        <w:rPr>
          <w:rFonts w:ascii="PT Astra Serif" w:hAnsi="PT Astra Serif"/>
          <w:b/>
        </w:rPr>
        <w:t>не попало в группу «неудовлетворительный уровень»</w:t>
      </w:r>
      <w:r w:rsidRPr="00E1519A">
        <w:rPr>
          <w:rFonts w:ascii="PT Astra Serif" w:hAnsi="PT Astra Serif"/>
        </w:rPr>
        <w:t xml:space="preserve"> развития ОРВ.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Исходя из суммарного количества набранных баллов, распределение муниципальных образований по группам произошло следующим образом.</w:t>
      </w:r>
    </w:p>
    <w:p w:rsidR="00E1519A" w:rsidRPr="00E1519A" w:rsidRDefault="00E1519A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1519A" w:rsidRPr="00E1519A" w:rsidRDefault="00E1519A" w:rsidP="00E1519A">
      <w:pPr>
        <w:autoSpaceDE w:val="0"/>
        <w:autoSpaceDN w:val="0"/>
        <w:adjustRightInd w:val="0"/>
        <w:spacing w:before="120"/>
        <w:jc w:val="center"/>
        <w:rPr>
          <w:rFonts w:ascii="PT Astra Serif" w:hAnsi="PT Astra Serif"/>
          <w:b/>
        </w:rPr>
      </w:pPr>
      <w:r w:rsidRPr="00E1519A">
        <w:rPr>
          <w:rFonts w:ascii="PT Astra Serif" w:hAnsi="PT Astra Serif"/>
          <w:b/>
        </w:rPr>
        <w:lastRenderedPageBreak/>
        <w:t xml:space="preserve">Рейтинг </w:t>
      </w:r>
      <w:r w:rsidRPr="00E1519A">
        <w:rPr>
          <w:rFonts w:ascii="PT Astra Serif" w:hAnsi="PT Astra Serif"/>
          <w:b/>
        </w:rPr>
        <w:br/>
        <w:t xml:space="preserve">муниципальных образований Ульяновской области </w:t>
      </w:r>
      <w:r w:rsidRPr="00E1519A">
        <w:rPr>
          <w:rFonts w:ascii="PT Astra Serif" w:hAnsi="PT Astra Serif"/>
          <w:b/>
        </w:rPr>
        <w:br/>
        <w:t>по уровню развития ОРВ за 2019 год</w:t>
      </w:r>
    </w:p>
    <w:p w:rsidR="00E1519A" w:rsidRPr="00E1519A" w:rsidRDefault="00E1519A" w:rsidP="00E1519A">
      <w:pPr>
        <w:autoSpaceDE w:val="0"/>
        <w:autoSpaceDN w:val="0"/>
        <w:adjustRightInd w:val="0"/>
        <w:spacing w:before="120"/>
        <w:jc w:val="center"/>
        <w:rPr>
          <w:rFonts w:ascii="PT Astra Serif" w:hAnsi="PT Astra Serif"/>
          <w:b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70"/>
        <w:gridCol w:w="3368"/>
        <w:gridCol w:w="1986"/>
        <w:gridCol w:w="2836"/>
      </w:tblGrid>
      <w:tr w:rsidR="00E1519A" w:rsidRPr="00E1519A" w:rsidTr="005A0A2B">
        <w:trPr>
          <w:trHeight w:val="629"/>
        </w:trPr>
        <w:tc>
          <w:tcPr>
            <w:tcW w:w="1170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left="-108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Место в рейтинге</w:t>
            </w:r>
          </w:p>
        </w:tc>
        <w:tc>
          <w:tcPr>
            <w:tcW w:w="3368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Муниципальные</w:t>
            </w:r>
          </w:p>
          <w:p w:rsidR="00E1519A" w:rsidRPr="00E1519A" w:rsidRDefault="00E1519A" w:rsidP="005A0A2B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986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Итоговый балл</w:t>
            </w:r>
          </w:p>
          <w:p w:rsidR="00E1519A" w:rsidRPr="00E1519A" w:rsidRDefault="00E1519A" w:rsidP="005A0A2B">
            <w:pPr>
              <w:spacing w:line="240" w:lineRule="exact"/>
              <w:jc w:val="center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lang w:eastAsia="en-US"/>
              </w:rPr>
              <w:t>(изменение позиции по сравнению с 2018 годом)</w:t>
            </w:r>
          </w:p>
        </w:tc>
        <w:tc>
          <w:tcPr>
            <w:tcW w:w="2836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Группа</w:t>
            </w:r>
          </w:p>
        </w:tc>
      </w:tr>
      <w:tr w:rsidR="00E1519A" w:rsidRPr="00E1519A" w:rsidTr="005A0A2B">
        <w:trPr>
          <w:trHeight w:val="254"/>
        </w:trPr>
        <w:tc>
          <w:tcPr>
            <w:tcW w:w="1170" w:type="dxa"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Димитровград</w:t>
            </w:r>
          </w:p>
        </w:tc>
        <w:tc>
          <w:tcPr>
            <w:tcW w:w="1986" w:type="dxa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78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(+16)</w:t>
            </w:r>
          </w:p>
        </w:tc>
        <w:tc>
          <w:tcPr>
            <w:tcW w:w="2836" w:type="dxa"/>
            <w:vMerge w:val="restart"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  <w:t>Хороший уровень</w:t>
            </w:r>
          </w:p>
        </w:tc>
      </w:tr>
      <w:tr w:rsidR="00E1519A" w:rsidRPr="00E1519A" w:rsidTr="005A0A2B">
        <w:trPr>
          <w:trHeight w:val="259"/>
        </w:trPr>
        <w:tc>
          <w:tcPr>
            <w:tcW w:w="1170" w:type="dxa"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Инзенский район</w:t>
            </w:r>
          </w:p>
        </w:tc>
        <w:tc>
          <w:tcPr>
            <w:tcW w:w="1986" w:type="dxa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72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(-14)</w:t>
            </w:r>
          </w:p>
        </w:tc>
        <w:tc>
          <w:tcPr>
            <w:tcW w:w="2836" w:type="dxa"/>
            <w:vMerge/>
            <w:hideMark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59"/>
        </w:trPr>
        <w:tc>
          <w:tcPr>
            <w:tcW w:w="1170" w:type="dxa"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Сурский район</w:t>
            </w:r>
          </w:p>
        </w:tc>
        <w:tc>
          <w:tcPr>
            <w:tcW w:w="1986" w:type="dxa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70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(+6)</w:t>
            </w:r>
          </w:p>
        </w:tc>
        <w:tc>
          <w:tcPr>
            <w:tcW w:w="2836" w:type="dxa"/>
            <w:vMerge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64"/>
        </w:trPr>
        <w:tc>
          <w:tcPr>
            <w:tcW w:w="1170" w:type="dxa"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Мелекесский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68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(+2)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64"/>
        </w:trPr>
        <w:tc>
          <w:tcPr>
            <w:tcW w:w="1170" w:type="dxa"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8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Старокулаткинский район</w:t>
            </w:r>
          </w:p>
        </w:tc>
        <w:tc>
          <w:tcPr>
            <w:tcW w:w="1986" w:type="dxa"/>
            <w:hideMark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66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(-6)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64"/>
        </w:trPr>
        <w:tc>
          <w:tcPr>
            <w:tcW w:w="1170" w:type="dxa"/>
            <w:vMerge w:val="restart"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Барышский район</w:t>
            </w:r>
          </w:p>
        </w:tc>
        <w:tc>
          <w:tcPr>
            <w:tcW w:w="1986" w:type="dxa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62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(-2)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64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Новомалыклинский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62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(+10)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99"/>
        </w:trPr>
        <w:tc>
          <w:tcPr>
            <w:tcW w:w="1170" w:type="dxa"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Майнский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60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(+4)</w:t>
            </w:r>
          </w:p>
        </w:tc>
        <w:tc>
          <w:tcPr>
            <w:tcW w:w="2836" w:type="dxa"/>
            <w:vMerge w:val="restart"/>
            <w:hideMark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  <w:t>Удовлетворительный уровень</w:t>
            </w:r>
          </w:p>
        </w:tc>
      </w:tr>
      <w:tr w:rsidR="00E1519A" w:rsidRPr="00E1519A" w:rsidTr="005A0A2B">
        <w:trPr>
          <w:trHeight w:val="299"/>
        </w:trPr>
        <w:tc>
          <w:tcPr>
            <w:tcW w:w="1170" w:type="dxa"/>
            <w:vAlign w:val="center"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  <w:t>Базарносызганский район</w:t>
            </w:r>
          </w:p>
        </w:tc>
        <w:tc>
          <w:tcPr>
            <w:tcW w:w="1986" w:type="dxa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58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(-4)</w:t>
            </w:r>
          </w:p>
        </w:tc>
        <w:tc>
          <w:tcPr>
            <w:tcW w:w="2836" w:type="dxa"/>
            <w:vMerge/>
          </w:tcPr>
          <w:p w:rsidR="00E1519A" w:rsidRPr="00E1519A" w:rsidRDefault="00E1519A" w:rsidP="005A0A2B">
            <w:pPr>
              <w:spacing w:line="240" w:lineRule="exac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64"/>
        </w:trPr>
        <w:tc>
          <w:tcPr>
            <w:tcW w:w="1170" w:type="dxa"/>
            <w:vMerge w:val="restart"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68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Кузоватовский район</w:t>
            </w:r>
          </w:p>
        </w:tc>
        <w:tc>
          <w:tcPr>
            <w:tcW w:w="1986" w:type="dxa"/>
            <w:hideMark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56 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(-4)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E1519A" w:rsidRPr="00E1519A" w:rsidTr="005A0A2B">
        <w:trPr>
          <w:trHeight w:val="264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ind w:firstLine="709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Старомайнский район</w:t>
            </w:r>
          </w:p>
        </w:tc>
        <w:tc>
          <w:tcPr>
            <w:tcW w:w="1986" w:type="dxa"/>
            <w:hideMark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56 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(-4)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64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Радищевский район 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56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(-2)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300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ind w:firstLine="709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Николаевский район</w:t>
            </w:r>
          </w:p>
        </w:tc>
        <w:tc>
          <w:tcPr>
            <w:tcW w:w="1986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56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300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56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56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Чердаклинский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56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31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Сенгилеевский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56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(+4)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52"/>
        </w:trPr>
        <w:tc>
          <w:tcPr>
            <w:tcW w:w="1170" w:type="dxa"/>
            <w:vMerge w:val="restart"/>
            <w:vAlign w:val="center"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г.Ульяновск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54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(+10)</w:t>
            </w:r>
          </w:p>
        </w:tc>
        <w:tc>
          <w:tcPr>
            <w:tcW w:w="2836" w:type="dxa"/>
            <w:vMerge/>
            <w:vAlign w:val="center"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97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ind w:firstLine="709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Карсунский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54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(+2)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346"/>
        </w:trPr>
        <w:tc>
          <w:tcPr>
            <w:tcW w:w="1170" w:type="dxa"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Цильнинский район</w:t>
            </w:r>
          </w:p>
        </w:tc>
        <w:tc>
          <w:tcPr>
            <w:tcW w:w="1986" w:type="dxa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52 </w:t>
            </w: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(-12)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300"/>
        </w:trPr>
        <w:tc>
          <w:tcPr>
            <w:tcW w:w="1170" w:type="dxa"/>
            <w:vAlign w:val="center"/>
            <w:hideMark/>
          </w:tcPr>
          <w:p w:rsidR="00E1519A" w:rsidRPr="00E1519A" w:rsidRDefault="00E1519A" w:rsidP="0076428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Вешкаймский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 xml:space="preserve">50 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(-4)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300"/>
        </w:trPr>
        <w:tc>
          <w:tcPr>
            <w:tcW w:w="1170" w:type="dxa"/>
            <w:vMerge w:val="restart"/>
            <w:vAlign w:val="center"/>
            <w:hideMark/>
          </w:tcPr>
          <w:p w:rsidR="00E1519A" w:rsidRPr="00E1519A" w:rsidRDefault="00E1519A" w:rsidP="0076428F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68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Новоспасский район</w:t>
            </w:r>
          </w:p>
        </w:tc>
        <w:tc>
          <w:tcPr>
            <w:tcW w:w="1986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44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(-4)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300"/>
        </w:trPr>
        <w:tc>
          <w:tcPr>
            <w:tcW w:w="1170" w:type="dxa"/>
            <w:vMerge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г.Новоульяновск</w:t>
            </w:r>
          </w:p>
        </w:tc>
        <w:tc>
          <w:tcPr>
            <w:tcW w:w="1986" w:type="dxa"/>
            <w:vAlign w:val="center"/>
            <w:hideMark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44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(-4)</w:t>
            </w:r>
          </w:p>
        </w:tc>
        <w:tc>
          <w:tcPr>
            <w:tcW w:w="2836" w:type="dxa"/>
            <w:vMerge/>
            <w:vAlign w:val="center"/>
            <w:hideMark/>
          </w:tcPr>
          <w:p w:rsidR="00E1519A" w:rsidRPr="00E1519A" w:rsidRDefault="00E1519A" w:rsidP="005A0A2B">
            <w:pPr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54"/>
        </w:trPr>
        <w:tc>
          <w:tcPr>
            <w:tcW w:w="1170" w:type="dxa"/>
            <w:vMerge/>
          </w:tcPr>
          <w:p w:rsidR="00E1519A" w:rsidRPr="00E1519A" w:rsidRDefault="00E1519A" w:rsidP="005A0A2B">
            <w:pPr>
              <w:spacing w:line="240" w:lineRule="exac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Тереньгульский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44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(-12)</w:t>
            </w:r>
          </w:p>
        </w:tc>
        <w:tc>
          <w:tcPr>
            <w:tcW w:w="2836" w:type="dxa"/>
            <w:vMerge/>
          </w:tcPr>
          <w:p w:rsidR="00E1519A" w:rsidRPr="00E1519A" w:rsidRDefault="00E1519A" w:rsidP="005A0A2B">
            <w:pPr>
              <w:spacing w:line="240" w:lineRule="exac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1519A" w:rsidRPr="00E1519A" w:rsidTr="005A0A2B">
        <w:trPr>
          <w:trHeight w:val="254"/>
        </w:trPr>
        <w:tc>
          <w:tcPr>
            <w:tcW w:w="1170" w:type="dxa"/>
            <w:vMerge/>
          </w:tcPr>
          <w:p w:rsidR="00E1519A" w:rsidRPr="00E1519A" w:rsidRDefault="00E1519A" w:rsidP="005A0A2B">
            <w:pPr>
              <w:spacing w:line="240" w:lineRule="exac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E1519A" w:rsidRPr="00E1519A" w:rsidRDefault="00E1519A" w:rsidP="005A0A2B">
            <w:pPr>
              <w:spacing w:line="240" w:lineRule="exact"/>
              <w:ind w:hanging="1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Ульяновский район</w:t>
            </w:r>
          </w:p>
        </w:tc>
        <w:tc>
          <w:tcPr>
            <w:tcW w:w="1986" w:type="dxa"/>
            <w:vAlign w:val="center"/>
          </w:tcPr>
          <w:p w:rsidR="00E1519A" w:rsidRPr="00E1519A" w:rsidRDefault="00E1519A" w:rsidP="005A0A2B">
            <w:pPr>
              <w:spacing w:line="240" w:lineRule="exact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1519A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44</w:t>
            </w:r>
            <w:r w:rsidRPr="00E1519A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(-14)</w:t>
            </w:r>
          </w:p>
        </w:tc>
        <w:tc>
          <w:tcPr>
            <w:tcW w:w="2836" w:type="dxa"/>
            <w:vMerge/>
          </w:tcPr>
          <w:p w:rsidR="00E1519A" w:rsidRPr="00E1519A" w:rsidRDefault="00E1519A" w:rsidP="005A0A2B">
            <w:pPr>
              <w:spacing w:line="240" w:lineRule="exac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1519A" w:rsidRPr="00E1519A" w:rsidRDefault="00E1519A" w:rsidP="00165B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</w:rPr>
      </w:pPr>
    </w:p>
    <w:p w:rsidR="00E1519A" w:rsidRDefault="00C40428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Необходимо</w:t>
      </w:r>
      <w:r w:rsidR="00E1519A">
        <w:rPr>
          <w:rFonts w:ascii="PT Astra Serif" w:hAnsi="PT Astra Serif"/>
        </w:rPr>
        <w:t xml:space="preserve"> отметить значительный рост в количестве набранных баллов по сравнению с предыдущим годом в г. Димитровграде (+16), Новомалыклинском районе (+10), г. Ульяновске (+10).</w:t>
      </w:r>
    </w:p>
    <w:p w:rsidR="00165B8D" w:rsidRPr="00E1519A" w:rsidRDefault="00165B8D" w:rsidP="00165B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</w:rPr>
        <w:t>При подведении итогов</w:t>
      </w:r>
      <w:r w:rsidR="00670122" w:rsidRPr="00E1519A">
        <w:rPr>
          <w:rFonts w:ascii="PT Astra Serif" w:hAnsi="PT Astra Serif"/>
        </w:rPr>
        <w:t>особое</w:t>
      </w:r>
      <w:r w:rsidRPr="00E1519A">
        <w:rPr>
          <w:rFonts w:ascii="PT Astra Serif" w:hAnsi="PT Astra Serif"/>
        </w:rPr>
        <w:t xml:space="preserve"> внимание уделялось как количественным показателям, характеризующим число подготовленных заключений так и показателям, характеризующим качество проведённой оценки регулирующего воздействия и экспертизы.</w:t>
      </w:r>
    </w:p>
    <w:p w:rsidR="00B7007F" w:rsidRPr="00E1519A" w:rsidRDefault="00670122" w:rsidP="00B7007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  <w:b/>
        </w:rPr>
        <w:t>В целом к</w:t>
      </w:r>
      <w:r w:rsidR="00B7007F" w:rsidRPr="00E1519A">
        <w:rPr>
          <w:rFonts w:ascii="PT Astra Serif" w:hAnsi="PT Astra Serif"/>
          <w:b/>
        </w:rPr>
        <w:t>ачество реализации механизмов оценки регулирующего воздействия и экспертизы</w:t>
      </w:r>
      <w:r w:rsidR="00B7007F" w:rsidRPr="00E1519A">
        <w:rPr>
          <w:rFonts w:ascii="PT Astra Serif" w:hAnsi="PT Astra Serif"/>
        </w:rPr>
        <w:t xml:space="preserve"> в 201</w:t>
      </w:r>
      <w:r w:rsidR="00E1519A">
        <w:rPr>
          <w:rFonts w:ascii="PT Astra Serif" w:hAnsi="PT Astra Serif"/>
        </w:rPr>
        <w:t>9</w:t>
      </w:r>
      <w:r w:rsidR="00B7007F" w:rsidRPr="00E1519A">
        <w:rPr>
          <w:rFonts w:ascii="PT Astra Serif" w:hAnsi="PT Astra Serif"/>
        </w:rPr>
        <w:t xml:space="preserve"> году в органах местного самоуправления муниципальных образований Ульяновской области </w:t>
      </w:r>
      <w:r w:rsidR="00B7007F" w:rsidRPr="00E1519A">
        <w:rPr>
          <w:rFonts w:ascii="PT Astra Serif" w:hAnsi="PT Astra Serif"/>
          <w:b/>
        </w:rPr>
        <w:t>повысилось</w:t>
      </w:r>
      <w:r w:rsidR="00B7007F" w:rsidRPr="00E1519A">
        <w:rPr>
          <w:rFonts w:ascii="PT Astra Serif" w:hAnsi="PT Astra Serif"/>
        </w:rPr>
        <w:t xml:space="preserve">. По сравнению с предыдущим годом выросло количество отзывов, полученных в процессе публичного обсуждения проектов муниципальных НПА </w:t>
      </w:r>
      <w:r w:rsidR="00E1519A">
        <w:rPr>
          <w:rFonts w:ascii="PT Astra Serif" w:hAnsi="PT Astra Serif"/>
        </w:rPr>
        <w:t>и действующих муниципальных НПА.</w:t>
      </w:r>
      <w:r w:rsidR="00B7007F" w:rsidRPr="00E1519A">
        <w:rPr>
          <w:rFonts w:ascii="PT Astra Serif" w:hAnsi="PT Astra Serif"/>
        </w:rPr>
        <w:t xml:space="preserve"> При подготовке заключений по ОРВ и экспертизе чаще используются количественные методы оценки, проводится анализ статистических данных</w:t>
      </w:r>
      <w:r w:rsidR="00E1519A">
        <w:rPr>
          <w:rFonts w:ascii="PT Astra Serif" w:hAnsi="PT Astra Serif"/>
        </w:rPr>
        <w:t xml:space="preserve"> и рассматривается альтернативный вариант решения проблемы</w:t>
      </w:r>
      <w:r w:rsidR="00B7007F" w:rsidRPr="00E1519A">
        <w:rPr>
          <w:rFonts w:ascii="PT Astra Serif" w:hAnsi="PT Astra Serif"/>
        </w:rPr>
        <w:t xml:space="preserve">. Увеличилось количество заключений, содержащих предложения и рекомендации по совершенствованию вновь принимаемых или уже действующих муниципальных НПА. Во всех муниципальных образованиях на постоянной основе налажена работа коллегиального совещательного органа по ОРВ </w:t>
      </w:r>
      <w:r w:rsidR="00B7007F" w:rsidRPr="00E1519A">
        <w:rPr>
          <w:rFonts w:ascii="PT Astra Serif" w:hAnsi="PT Astra Serif"/>
          <w:i/>
        </w:rPr>
        <w:t>(рабочей группы или консультативного совета).</w:t>
      </w:r>
    </w:p>
    <w:p w:rsidR="007C6CA5" w:rsidRPr="00E1519A" w:rsidRDefault="00B7007F" w:rsidP="00E1519A">
      <w:pPr>
        <w:ind w:firstLine="709"/>
        <w:jc w:val="both"/>
        <w:rPr>
          <w:rFonts w:ascii="PT Astra Serif" w:hAnsi="PT Astra Serif"/>
        </w:rPr>
      </w:pPr>
      <w:r w:rsidRPr="00E1519A">
        <w:rPr>
          <w:rFonts w:ascii="PT Astra Serif" w:hAnsi="PT Astra Serif"/>
          <w:bCs/>
        </w:rPr>
        <w:t xml:space="preserve">Анализ </w:t>
      </w:r>
      <w:r w:rsidRPr="00E1519A">
        <w:rPr>
          <w:rFonts w:ascii="PT Astra Serif" w:hAnsi="PT Astra Serif"/>
        </w:rPr>
        <w:t>итогов деятельности муниципальных образований по внедрению и развитию ОРВ показал, что в 201</w:t>
      </w:r>
      <w:r w:rsidR="00E1519A">
        <w:rPr>
          <w:rFonts w:ascii="PT Astra Serif" w:hAnsi="PT Astra Serif"/>
        </w:rPr>
        <w:t>9</w:t>
      </w:r>
      <w:r w:rsidRPr="00E1519A">
        <w:rPr>
          <w:rFonts w:ascii="PT Astra Serif" w:hAnsi="PT Astra Serif"/>
        </w:rPr>
        <w:t xml:space="preserve"> году в органах местного самоуправления работа по организации практической деятельности по развитию и совершенствованию процедуры ОРВ и экспертизы налажена </w:t>
      </w:r>
      <w:r w:rsidR="00E1519A">
        <w:rPr>
          <w:rFonts w:ascii="PT Astra Serif" w:hAnsi="PT Astra Serif"/>
        </w:rPr>
        <w:t>и ведётся на постоянной основе.</w:t>
      </w:r>
    </w:p>
    <w:sectPr w:rsidR="007C6CA5" w:rsidRPr="00E1519A" w:rsidSect="00E721F4">
      <w:headerReference w:type="default" r:id="rId8"/>
      <w:pgSz w:w="11906" w:h="16838"/>
      <w:pgMar w:top="67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89" w:rsidRDefault="00A37489" w:rsidP="00A8312F">
      <w:r>
        <w:separator/>
      </w:r>
    </w:p>
  </w:endnote>
  <w:endnote w:type="continuationSeparator" w:id="1">
    <w:p w:rsidR="00A37489" w:rsidRDefault="00A37489" w:rsidP="00A8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89" w:rsidRDefault="00A37489" w:rsidP="00A8312F">
      <w:r>
        <w:separator/>
      </w:r>
    </w:p>
  </w:footnote>
  <w:footnote w:type="continuationSeparator" w:id="1">
    <w:p w:rsidR="00A37489" w:rsidRDefault="00A37489" w:rsidP="00A8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849829"/>
      <w:docPartObj>
        <w:docPartGallery w:val="Page Numbers (Top of Page)"/>
        <w:docPartUnique/>
      </w:docPartObj>
    </w:sdtPr>
    <w:sdtContent>
      <w:p w:rsidR="00165B8D" w:rsidRDefault="00FF4C4E">
        <w:pPr>
          <w:pStyle w:val="a7"/>
          <w:jc w:val="center"/>
        </w:pPr>
        <w:r>
          <w:fldChar w:fldCharType="begin"/>
        </w:r>
        <w:r w:rsidR="00165B8D">
          <w:instrText xml:space="preserve"> PAGE   \* MERGEFORMAT </w:instrText>
        </w:r>
        <w:r>
          <w:fldChar w:fldCharType="separate"/>
        </w:r>
        <w:r w:rsidR="00ED5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5B8D" w:rsidRDefault="00165B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F7"/>
    <w:multiLevelType w:val="hybridMultilevel"/>
    <w:tmpl w:val="BBDC7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42B7D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F1AA7"/>
    <w:multiLevelType w:val="hybridMultilevel"/>
    <w:tmpl w:val="5666205A"/>
    <w:lvl w:ilvl="0" w:tplc="508C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D1DED"/>
    <w:multiLevelType w:val="hybridMultilevel"/>
    <w:tmpl w:val="1CE4A790"/>
    <w:lvl w:ilvl="0" w:tplc="BF9A22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C62899"/>
    <w:multiLevelType w:val="hybridMultilevel"/>
    <w:tmpl w:val="87401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D1955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026E7"/>
    <w:multiLevelType w:val="hybridMultilevel"/>
    <w:tmpl w:val="8182FC2E"/>
    <w:lvl w:ilvl="0" w:tplc="DFD81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311D4"/>
    <w:multiLevelType w:val="hybridMultilevel"/>
    <w:tmpl w:val="FECCA094"/>
    <w:lvl w:ilvl="0" w:tplc="5762DE40">
      <w:start w:val="1"/>
      <w:numFmt w:val="decimal"/>
      <w:lvlText w:val="%1)"/>
      <w:lvlJc w:val="left"/>
      <w:pPr>
        <w:ind w:left="1819" w:hanging="11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7522"/>
    <w:rsid w:val="00000950"/>
    <w:rsid w:val="000011FD"/>
    <w:rsid w:val="0000205A"/>
    <w:rsid w:val="00014737"/>
    <w:rsid w:val="00015C6B"/>
    <w:rsid w:val="000161F3"/>
    <w:rsid w:val="00017EB5"/>
    <w:rsid w:val="00020D62"/>
    <w:rsid w:val="00021792"/>
    <w:rsid w:val="00027D59"/>
    <w:rsid w:val="000360FF"/>
    <w:rsid w:val="00037E88"/>
    <w:rsid w:val="0004698E"/>
    <w:rsid w:val="000475A6"/>
    <w:rsid w:val="00053B6E"/>
    <w:rsid w:val="00056CF6"/>
    <w:rsid w:val="00065FED"/>
    <w:rsid w:val="000664D9"/>
    <w:rsid w:val="000706FB"/>
    <w:rsid w:val="000708A1"/>
    <w:rsid w:val="000848B5"/>
    <w:rsid w:val="000953C2"/>
    <w:rsid w:val="000A07E6"/>
    <w:rsid w:val="000A5233"/>
    <w:rsid w:val="000B1437"/>
    <w:rsid w:val="000B5594"/>
    <w:rsid w:val="000B60EA"/>
    <w:rsid w:val="000C3B3D"/>
    <w:rsid w:val="000D168E"/>
    <w:rsid w:val="000D17C6"/>
    <w:rsid w:val="000D4B4A"/>
    <w:rsid w:val="000E0F9D"/>
    <w:rsid w:val="00101C83"/>
    <w:rsid w:val="00112654"/>
    <w:rsid w:val="00113091"/>
    <w:rsid w:val="00113F8E"/>
    <w:rsid w:val="001210B4"/>
    <w:rsid w:val="00123025"/>
    <w:rsid w:val="00132A99"/>
    <w:rsid w:val="001349FA"/>
    <w:rsid w:val="001367C3"/>
    <w:rsid w:val="00144670"/>
    <w:rsid w:val="00144A20"/>
    <w:rsid w:val="00153096"/>
    <w:rsid w:val="00160376"/>
    <w:rsid w:val="00160512"/>
    <w:rsid w:val="00165B8D"/>
    <w:rsid w:val="00170D58"/>
    <w:rsid w:val="0017101C"/>
    <w:rsid w:val="00173AA8"/>
    <w:rsid w:val="00177412"/>
    <w:rsid w:val="00181A37"/>
    <w:rsid w:val="00182A9B"/>
    <w:rsid w:val="001845D8"/>
    <w:rsid w:val="001847BE"/>
    <w:rsid w:val="0018643B"/>
    <w:rsid w:val="001916B0"/>
    <w:rsid w:val="001A1EBD"/>
    <w:rsid w:val="001A761B"/>
    <w:rsid w:val="001C13DF"/>
    <w:rsid w:val="001C243B"/>
    <w:rsid w:val="001D0812"/>
    <w:rsid w:val="001D0B9B"/>
    <w:rsid w:val="001D3F78"/>
    <w:rsid w:val="001D6A9B"/>
    <w:rsid w:val="001D7368"/>
    <w:rsid w:val="001E10E3"/>
    <w:rsid w:val="001E15C4"/>
    <w:rsid w:val="001E1A3F"/>
    <w:rsid w:val="001E2BD2"/>
    <w:rsid w:val="001E5CDE"/>
    <w:rsid w:val="001E7FB8"/>
    <w:rsid w:val="001F4795"/>
    <w:rsid w:val="001F7943"/>
    <w:rsid w:val="00201A3A"/>
    <w:rsid w:val="002046E5"/>
    <w:rsid w:val="00213BFE"/>
    <w:rsid w:val="00217BA5"/>
    <w:rsid w:val="00222EB3"/>
    <w:rsid w:val="002238A4"/>
    <w:rsid w:val="0022608A"/>
    <w:rsid w:val="002269F4"/>
    <w:rsid w:val="0022724A"/>
    <w:rsid w:val="00230BF8"/>
    <w:rsid w:val="0023212A"/>
    <w:rsid w:val="00233943"/>
    <w:rsid w:val="00237621"/>
    <w:rsid w:val="00240EEF"/>
    <w:rsid w:val="0024401B"/>
    <w:rsid w:val="002464D1"/>
    <w:rsid w:val="00266B59"/>
    <w:rsid w:val="00272F51"/>
    <w:rsid w:val="00293CDD"/>
    <w:rsid w:val="00295D3F"/>
    <w:rsid w:val="00295F42"/>
    <w:rsid w:val="002A3E0C"/>
    <w:rsid w:val="002A6852"/>
    <w:rsid w:val="002A715C"/>
    <w:rsid w:val="002A72B4"/>
    <w:rsid w:val="002C5C15"/>
    <w:rsid w:val="002D0501"/>
    <w:rsid w:val="002D3C81"/>
    <w:rsid w:val="002D59C9"/>
    <w:rsid w:val="002D7E1D"/>
    <w:rsid w:val="002E19CC"/>
    <w:rsid w:val="002E60B8"/>
    <w:rsid w:val="00306B22"/>
    <w:rsid w:val="00310469"/>
    <w:rsid w:val="003138F7"/>
    <w:rsid w:val="0031489B"/>
    <w:rsid w:val="0032096D"/>
    <w:rsid w:val="003231D1"/>
    <w:rsid w:val="00326B8D"/>
    <w:rsid w:val="00327146"/>
    <w:rsid w:val="0034014C"/>
    <w:rsid w:val="00340D25"/>
    <w:rsid w:val="0034228C"/>
    <w:rsid w:val="00343438"/>
    <w:rsid w:val="00345912"/>
    <w:rsid w:val="00346BC1"/>
    <w:rsid w:val="00367F33"/>
    <w:rsid w:val="003713E6"/>
    <w:rsid w:val="00386D0F"/>
    <w:rsid w:val="00394376"/>
    <w:rsid w:val="003954CD"/>
    <w:rsid w:val="003B159E"/>
    <w:rsid w:val="003B3DA4"/>
    <w:rsid w:val="003B7BC0"/>
    <w:rsid w:val="003C3B0B"/>
    <w:rsid w:val="003C583F"/>
    <w:rsid w:val="003D02C5"/>
    <w:rsid w:val="003D25A4"/>
    <w:rsid w:val="003E583F"/>
    <w:rsid w:val="003E7C9C"/>
    <w:rsid w:val="003F13A8"/>
    <w:rsid w:val="003F1A56"/>
    <w:rsid w:val="003F38AF"/>
    <w:rsid w:val="003F5A98"/>
    <w:rsid w:val="004013CC"/>
    <w:rsid w:val="00402942"/>
    <w:rsid w:val="00410416"/>
    <w:rsid w:val="004117B9"/>
    <w:rsid w:val="00415818"/>
    <w:rsid w:val="00422E19"/>
    <w:rsid w:val="00422EC0"/>
    <w:rsid w:val="00423377"/>
    <w:rsid w:val="00426F83"/>
    <w:rsid w:val="00437854"/>
    <w:rsid w:val="00440BDD"/>
    <w:rsid w:val="00440D6D"/>
    <w:rsid w:val="00444FB9"/>
    <w:rsid w:val="00451FEC"/>
    <w:rsid w:val="00453F0A"/>
    <w:rsid w:val="004605DB"/>
    <w:rsid w:val="00460F19"/>
    <w:rsid w:val="00466A69"/>
    <w:rsid w:val="004702DD"/>
    <w:rsid w:val="00475E08"/>
    <w:rsid w:val="00475E10"/>
    <w:rsid w:val="004804D3"/>
    <w:rsid w:val="004829C0"/>
    <w:rsid w:val="00490CC7"/>
    <w:rsid w:val="004976AE"/>
    <w:rsid w:val="004A20D4"/>
    <w:rsid w:val="004A3280"/>
    <w:rsid w:val="004A6D8A"/>
    <w:rsid w:val="004A7142"/>
    <w:rsid w:val="004B4F46"/>
    <w:rsid w:val="004C13CA"/>
    <w:rsid w:val="004C27BD"/>
    <w:rsid w:val="004C7689"/>
    <w:rsid w:val="004D00DC"/>
    <w:rsid w:val="004D6B49"/>
    <w:rsid w:val="004D7C72"/>
    <w:rsid w:val="004E233C"/>
    <w:rsid w:val="004E3F43"/>
    <w:rsid w:val="004E4DBC"/>
    <w:rsid w:val="004E6352"/>
    <w:rsid w:val="004F3C26"/>
    <w:rsid w:val="00500F6B"/>
    <w:rsid w:val="00506995"/>
    <w:rsid w:val="00516C3E"/>
    <w:rsid w:val="00525631"/>
    <w:rsid w:val="00532739"/>
    <w:rsid w:val="0053736D"/>
    <w:rsid w:val="0054203F"/>
    <w:rsid w:val="00550DF7"/>
    <w:rsid w:val="00552E24"/>
    <w:rsid w:val="00553FCA"/>
    <w:rsid w:val="00560128"/>
    <w:rsid w:val="00564ADD"/>
    <w:rsid w:val="00567A68"/>
    <w:rsid w:val="00580B1E"/>
    <w:rsid w:val="00582D93"/>
    <w:rsid w:val="00585D44"/>
    <w:rsid w:val="00594F2F"/>
    <w:rsid w:val="005A17E6"/>
    <w:rsid w:val="005A20F1"/>
    <w:rsid w:val="005B2A77"/>
    <w:rsid w:val="005B2BA3"/>
    <w:rsid w:val="005B388A"/>
    <w:rsid w:val="005B7A2B"/>
    <w:rsid w:val="005C082C"/>
    <w:rsid w:val="005C5F49"/>
    <w:rsid w:val="005C76FA"/>
    <w:rsid w:val="005D41B0"/>
    <w:rsid w:val="005D7622"/>
    <w:rsid w:val="005E6227"/>
    <w:rsid w:val="005F5A7B"/>
    <w:rsid w:val="006004FD"/>
    <w:rsid w:val="006063B3"/>
    <w:rsid w:val="00611E28"/>
    <w:rsid w:val="00613A88"/>
    <w:rsid w:val="0061568E"/>
    <w:rsid w:val="00630135"/>
    <w:rsid w:val="006335C2"/>
    <w:rsid w:val="00634E7C"/>
    <w:rsid w:val="0063603B"/>
    <w:rsid w:val="00640F9D"/>
    <w:rsid w:val="006423AC"/>
    <w:rsid w:val="00645108"/>
    <w:rsid w:val="00645BD1"/>
    <w:rsid w:val="00660214"/>
    <w:rsid w:val="006619BB"/>
    <w:rsid w:val="00665FB9"/>
    <w:rsid w:val="00670122"/>
    <w:rsid w:val="0067638E"/>
    <w:rsid w:val="00676480"/>
    <w:rsid w:val="00683514"/>
    <w:rsid w:val="006900FB"/>
    <w:rsid w:val="00697FDD"/>
    <w:rsid w:val="006A36C5"/>
    <w:rsid w:val="006A6025"/>
    <w:rsid w:val="006B360F"/>
    <w:rsid w:val="006B60D5"/>
    <w:rsid w:val="006C5A1C"/>
    <w:rsid w:val="006D4E58"/>
    <w:rsid w:val="006E472F"/>
    <w:rsid w:val="006E535E"/>
    <w:rsid w:val="006F24D0"/>
    <w:rsid w:val="006F3700"/>
    <w:rsid w:val="006F3CFB"/>
    <w:rsid w:val="006F5D2A"/>
    <w:rsid w:val="00717BA0"/>
    <w:rsid w:val="00721B5B"/>
    <w:rsid w:val="0072296B"/>
    <w:rsid w:val="007230D1"/>
    <w:rsid w:val="00724B8A"/>
    <w:rsid w:val="00734CDB"/>
    <w:rsid w:val="00735539"/>
    <w:rsid w:val="00736A67"/>
    <w:rsid w:val="00742584"/>
    <w:rsid w:val="007462F8"/>
    <w:rsid w:val="00754836"/>
    <w:rsid w:val="0076428F"/>
    <w:rsid w:val="007707C3"/>
    <w:rsid w:val="007710A0"/>
    <w:rsid w:val="007743F0"/>
    <w:rsid w:val="007760B7"/>
    <w:rsid w:val="00785080"/>
    <w:rsid w:val="00790276"/>
    <w:rsid w:val="007918A4"/>
    <w:rsid w:val="00794A94"/>
    <w:rsid w:val="00795D3B"/>
    <w:rsid w:val="007A2B59"/>
    <w:rsid w:val="007B5E92"/>
    <w:rsid w:val="007C48D4"/>
    <w:rsid w:val="007C6CA5"/>
    <w:rsid w:val="007C75BE"/>
    <w:rsid w:val="007D3477"/>
    <w:rsid w:val="007D3ED7"/>
    <w:rsid w:val="007F47B7"/>
    <w:rsid w:val="007F5A31"/>
    <w:rsid w:val="0080049F"/>
    <w:rsid w:val="008021AC"/>
    <w:rsid w:val="00803E17"/>
    <w:rsid w:val="00805380"/>
    <w:rsid w:val="00814F34"/>
    <w:rsid w:val="00824FE4"/>
    <w:rsid w:val="00825F77"/>
    <w:rsid w:val="008266FA"/>
    <w:rsid w:val="00827641"/>
    <w:rsid w:val="00836F80"/>
    <w:rsid w:val="0084189B"/>
    <w:rsid w:val="00845F2D"/>
    <w:rsid w:val="00850031"/>
    <w:rsid w:val="00852E53"/>
    <w:rsid w:val="00857766"/>
    <w:rsid w:val="00857F4C"/>
    <w:rsid w:val="00862DC7"/>
    <w:rsid w:val="00863DB4"/>
    <w:rsid w:val="00864AA6"/>
    <w:rsid w:val="00873C64"/>
    <w:rsid w:val="00880FBE"/>
    <w:rsid w:val="00890488"/>
    <w:rsid w:val="008A3FF9"/>
    <w:rsid w:val="008A60CC"/>
    <w:rsid w:val="008A6360"/>
    <w:rsid w:val="008A7318"/>
    <w:rsid w:val="008B0814"/>
    <w:rsid w:val="008B3670"/>
    <w:rsid w:val="008B43CC"/>
    <w:rsid w:val="008C03A9"/>
    <w:rsid w:val="008C0803"/>
    <w:rsid w:val="008C0804"/>
    <w:rsid w:val="008C5098"/>
    <w:rsid w:val="008C554E"/>
    <w:rsid w:val="008D6332"/>
    <w:rsid w:val="008E129F"/>
    <w:rsid w:val="008E3205"/>
    <w:rsid w:val="008E339F"/>
    <w:rsid w:val="00903167"/>
    <w:rsid w:val="00931F42"/>
    <w:rsid w:val="009370FE"/>
    <w:rsid w:val="00942F89"/>
    <w:rsid w:val="00946A99"/>
    <w:rsid w:val="00951768"/>
    <w:rsid w:val="0095670D"/>
    <w:rsid w:val="00965637"/>
    <w:rsid w:val="00970291"/>
    <w:rsid w:val="00970EDE"/>
    <w:rsid w:val="00976CD8"/>
    <w:rsid w:val="009778E3"/>
    <w:rsid w:val="009807BF"/>
    <w:rsid w:val="00991F6A"/>
    <w:rsid w:val="00997307"/>
    <w:rsid w:val="009A0836"/>
    <w:rsid w:val="009A2AC0"/>
    <w:rsid w:val="009A2C6C"/>
    <w:rsid w:val="009B3C42"/>
    <w:rsid w:val="009B51DF"/>
    <w:rsid w:val="009C442E"/>
    <w:rsid w:val="009E0317"/>
    <w:rsid w:val="009E597B"/>
    <w:rsid w:val="00A12A39"/>
    <w:rsid w:val="00A15EB5"/>
    <w:rsid w:val="00A26E00"/>
    <w:rsid w:val="00A312AE"/>
    <w:rsid w:val="00A35F9B"/>
    <w:rsid w:val="00A37489"/>
    <w:rsid w:val="00A427DE"/>
    <w:rsid w:val="00A438A3"/>
    <w:rsid w:val="00A531F5"/>
    <w:rsid w:val="00A57D77"/>
    <w:rsid w:val="00A62191"/>
    <w:rsid w:val="00A753EA"/>
    <w:rsid w:val="00A77A9C"/>
    <w:rsid w:val="00A81148"/>
    <w:rsid w:val="00A8312F"/>
    <w:rsid w:val="00A835F4"/>
    <w:rsid w:val="00A84A17"/>
    <w:rsid w:val="00A93035"/>
    <w:rsid w:val="00A93957"/>
    <w:rsid w:val="00AA24A1"/>
    <w:rsid w:val="00AA3928"/>
    <w:rsid w:val="00AB0124"/>
    <w:rsid w:val="00AB115F"/>
    <w:rsid w:val="00AB3D23"/>
    <w:rsid w:val="00AB5E39"/>
    <w:rsid w:val="00AB7A93"/>
    <w:rsid w:val="00AC3460"/>
    <w:rsid w:val="00AC7522"/>
    <w:rsid w:val="00AD32E7"/>
    <w:rsid w:val="00AF0891"/>
    <w:rsid w:val="00AF657B"/>
    <w:rsid w:val="00B02605"/>
    <w:rsid w:val="00B043E7"/>
    <w:rsid w:val="00B1310F"/>
    <w:rsid w:val="00B13C5F"/>
    <w:rsid w:val="00B1469C"/>
    <w:rsid w:val="00B20125"/>
    <w:rsid w:val="00B2029F"/>
    <w:rsid w:val="00B20985"/>
    <w:rsid w:val="00B2332F"/>
    <w:rsid w:val="00B3456E"/>
    <w:rsid w:val="00B42C78"/>
    <w:rsid w:val="00B44E0D"/>
    <w:rsid w:val="00B54634"/>
    <w:rsid w:val="00B56DE6"/>
    <w:rsid w:val="00B610E6"/>
    <w:rsid w:val="00B62A34"/>
    <w:rsid w:val="00B65E6A"/>
    <w:rsid w:val="00B7007F"/>
    <w:rsid w:val="00B72059"/>
    <w:rsid w:val="00B73B3B"/>
    <w:rsid w:val="00B76BF2"/>
    <w:rsid w:val="00B81258"/>
    <w:rsid w:val="00B81E37"/>
    <w:rsid w:val="00BA46D9"/>
    <w:rsid w:val="00BB2136"/>
    <w:rsid w:val="00BB6D37"/>
    <w:rsid w:val="00C13F76"/>
    <w:rsid w:val="00C20536"/>
    <w:rsid w:val="00C20F9A"/>
    <w:rsid w:val="00C21778"/>
    <w:rsid w:val="00C22E96"/>
    <w:rsid w:val="00C24252"/>
    <w:rsid w:val="00C2549B"/>
    <w:rsid w:val="00C35147"/>
    <w:rsid w:val="00C40187"/>
    <w:rsid w:val="00C402E2"/>
    <w:rsid w:val="00C40428"/>
    <w:rsid w:val="00C4225C"/>
    <w:rsid w:val="00C50701"/>
    <w:rsid w:val="00C53B4B"/>
    <w:rsid w:val="00C567C5"/>
    <w:rsid w:val="00C61E2A"/>
    <w:rsid w:val="00C641DE"/>
    <w:rsid w:val="00C7259E"/>
    <w:rsid w:val="00C730CD"/>
    <w:rsid w:val="00C73590"/>
    <w:rsid w:val="00C74428"/>
    <w:rsid w:val="00C8088B"/>
    <w:rsid w:val="00C83B86"/>
    <w:rsid w:val="00C901DC"/>
    <w:rsid w:val="00CA36A0"/>
    <w:rsid w:val="00CA6492"/>
    <w:rsid w:val="00CB6549"/>
    <w:rsid w:val="00CC2C43"/>
    <w:rsid w:val="00CC36F1"/>
    <w:rsid w:val="00CC53CB"/>
    <w:rsid w:val="00CC5837"/>
    <w:rsid w:val="00CD2A4C"/>
    <w:rsid w:val="00CD6664"/>
    <w:rsid w:val="00CE0B9D"/>
    <w:rsid w:val="00CE15B4"/>
    <w:rsid w:val="00CE1DC3"/>
    <w:rsid w:val="00CE512D"/>
    <w:rsid w:val="00CF4244"/>
    <w:rsid w:val="00CF6B22"/>
    <w:rsid w:val="00CF7151"/>
    <w:rsid w:val="00D12369"/>
    <w:rsid w:val="00D1536C"/>
    <w:rsid w:val="00D24A1C"/>
    <w:rsid w:val="00D32C47"/>
    <w:rsid w:val="00D33CA5"/>
    <w:rsid w:val="00D34989"/>
    <w:rsid w:val="00D35A52"/>
    <w:rsid w:val="00D3664B"/>
    <w:rsid w:val="00D446F7"/>
    <w:rsid w:val="00D46EA0"/>
    <w:rsid w:val="00D53820"/>
    <w:rsid w:val="00D577B4"/>
    <w:rsid w:val="00D60F34"/>
    <w:rsid w:val="00D62E32"/>
    <w:rsid w:val="00D71F2E"/>
    <w:rsid w:val="00D71F59"/>
    <w:rsid w:val="00D72A37"/>
    <w:rsid w:val="00D838C5"/>
    <w:rsid w:val="00D918A4"/>
    <w:rsid w:val="00D93049"/>
    <w:rsid w:val="00D979A4"/>
    <w:rsid w:val="00DA1B5B"/>
    <w:rsid w:val="00DA4C6A"/>
    <w:rsid w:val="00DA539E"/>
    <w:rsid w:val="00DB3108"/>
    <w:rsid w:val="00DD1950"/>
    <w:rsid w:val="00DD6836"/>
    <w:rsid w:val="00DD73DE"/>
    <w:rsid w:val="00DE13A5"/>
    <w:rsid w:val="00DE43F6"/>
    <w:rsid w:val="00E005E5"/>
    <w:rsid w:val="00E0062B"/>
    <w:rsid w:val="00E02B78"/>
    <w:rsid w:val="00E02CD2"/>
    <w:rsid w:val="00E032AD"/>
    <w:rsid w:val="00E13872"/>
    <w:rsid w:val="00E14DB0"/>
    <w:rsid w:val="00E1519A"/>
    <w:rsid w:val="00E15D24"/>
    <w:rsid w:val="00E2255F"/>
    <w:rsid w:val="00E23AFE"/>
    <w:rsid w:val="00E3065C"/>
    <w:rsid w:val="00E30734"/>
    <w:rsid w:val="00E326E4"/>
    <w:rsid w:val="00E34ABA"/>
    <w:rsid w:val="00E35796"/>
    <w:rsid w:val="00E36909"/>
    <w:rsid w:val="00E45F5E"/>
    <w:rsid w:val="00E5239D"/>
    <w:rsid w:val="00E56815"/>
    <w:rsid w:val="00E65994"/>
    <w:rsid w:val="00E721F4"/>
    <w:rsid w:val="00E74B8A"/>
    <w:rsid w:val="00E80723"/>
    <w:rsid w:val="00E80CF0"/>
    <w:rsid w:val="00E839F8"/>
    <w:rsid w:val="00E90F7E"/>
    <w:rsid w:val="00E9755E"/>
    <w:rsid w:val="00EA4FD4"/>
    <w:rsid w:val="00EB0742"/>
    <w:rsid w:val="00EB36BB"/>
    <w:rsid w:val="00EB3EF0"/>
    <w:rsid w:val="00EB4B6D"/>
    <w:rsid w:val="00EC4234"/>
    <w:rsid w:val="00EC4736"/>
    <w:rsid w:val="00EC7CA8"/>
    <w:rsid w:val="00ED3C45"/>
    <w:rsid w:val="00ED5F64"/>
    <w:rsid w:val="00ED62AE"/>
    <w:rsid w:val="00ED6DC9"/>
    <w:rsid w:val="00ED7E98"/>
    <w:rsid w:val="00EE6D84"/>
    <w:rsid w:val="00EF6708"/>
    <w:rsid w:val="00F074D5"/>
    <w:rsid w:val="00F11134"/>
    <w:rsid w:val="00F26CFD"/>
    <w:rsid w:val="00F3047B"/>
    <w:rsid w:val="00F324A0"/>
    <w:rsid w:val="00F3670B"/>
    <w:rsid w:val="00F45317"/>
    <w:rsid w:val="00F468BE"/>
    <w:rsid w:val="00F52857"/>
    <w:rsid w:val="00F53934"/>
    <w:rsid w:val="00F606DC"/>
    <w:rsid w:val="00F62847"/>
    <w:rsid w:val="00F86442"/>
    <w:rsid w:val="00F90025"/>
    <w:rsid w:val="00F905F8"/>
    <w:rsid w:val="00FA24C4"/>
    <w:rsid w:val="00FB18A8"/>
    <w:rsid w:val="00FC1767"/>
    <w:rsid w:val="00FC66E8"/>
    <w:rsid w:val="00FC6D7C"/>
    <w:rsid w:val="00FD1B21"/>
    <w:rsid w:val="00FD407B"/>
    <w:rsid w:val="00FD6BDE"/>
    <w:rsid w:val="00FD7FEC"/>
    <w:rsid w:val="00FE29B5"/>
    <w:rsid w:val="00FE582D"/>
    <w:rsid w:val="00FE6F34"/>
    <w:rsid w:val="00FF481C"/>
    <w:rsid w:val="00FF4C4E"/>
    <w:rsid w:val="00FF55AA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1564-518A-46B8-A22F-1FD2AB08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bokareva</dc:creator>
  <cp:lastModifiedBy>Olga Brenduk</cp:lastModifiedBy>
  <cp:revision>2</cp:revision>
  <cp:lastPrinted>2019-02-21T06:13:00Z</cp:lastPrinted>
  <dcterms:created xsi:type="dcterms:W3CDTF">2020-04-13T07:15:00Z</dcterms:created>
  <dcterms:modified xsi:type="dcterms:W3CDTF">2020-04-13T07:15:00Z</dcterms:modified>
</cp:coreProperties>
</file>