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4B" w:rsidRPr="00C2334B" w:rsidRDefault="00C2334B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2334B">
        <w:rPr>
          <w:rFonts w:ascii="PT Astra Serif" w:hAnsi="PT Astra Serif"/>
          <w:b/>
          <w:sz w:val="28"/>
          <w:szCs w:val="28"/>
        </w:rPr>
        <w:t>ПРАВИТЕЛЬСТВО УЛЬЯНО</w:t>
      </w:r>
      <w:r w:rsidR="00EE2FC1">
        <w:rPr>
          <w:rFonts w:ascii="PT Astra Serif" w:hAnsi="PT Astra Serif"/>
          <w:b/>
          <w:sz w:val="28"/>
          <w:szCs w:val="28"/>
        </w:rPr>
        <w:t>В</w:t>
      </w:r>
      <w:r w:rsidRPr="00C2334B">
        <w:rPr>
          <w:rFonts w:ascii="PT Astra Serif" w:hAnsi="PT Astra Serif"/>
          <w:b/>
          <w:sz w:val="28"/>
          <w:szCs w:val="28"/>
        </w:rPr>
        <w:t>СКОЙ ОБЛАСТИ</w:t>
      </w:r>
    </w:p>
    <w:p w:rsidR="00C2334B" w:rsidRPr="00C2334B" w:rsidRDefault="00C2334B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2334B" w:rsidRPr="00C2334B" w:rsidRDefault="00C2334B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2334B">
        <w:rPr>
          <w:rFonts w:ascii="PT Astra Serif" w:hAnsi="PT Astra Serif"/>
          <w:b/>
          <w:sz w:val="28"/>
          <w:szCs w:val="28"/>
        </w:rPr>
        <w:t xml:space="preserve">П О С Т А Н О В Л Е Н И Е </w:t>
      </w:r>
    </w:p>
    <w:p w:rsidR="00C2334B" w:rsidRPr="00C2334B" w:rsidRDefault="00C2334B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C2334B" w:rsidRDefault="00C2334B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C2334B" w:rsidRPr="00C2334B" w:rsidRDefault="001E5BCE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</w:t>
      </w:r>
      <w:r w:rsidR="00C2334B" w:rsidRPr="00C2334B">
        <w:rPr>
          <w:rFonts w:ascii="PT Astra Serif" w:hAnsi="PT Astra Serif"/>
          <w:b/>
          <w:sz w:val="28"/>
          <w:szCs w:val="28"/>
        </w:rPr>
        <w:t xml:space="preserve"> изменения в постановление</w:t>
      </w:r>
    </w:p>
    <w:p w:rsidR="00C2334B" w:rsidRPr="00C2334B" w:rsidRDefault="00C2334B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2334B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от </w:t>
      </w:r>
      <w:r w:rsidR="008C196D">
        <w:rPr>
          <w:rFonts w:ascii="PT Astra Serif" w:hAnsi="PT Astra Serif"/>
          <w:b/>
          <w:sz w:val="28"/>
          <w:szCs w:val="28"/>
        </w:rPr>
        <w:t>2</w:t>
      </w:r>
      <w:r w:rsidRPr="00C2334B">
        <w:rPr>
          <w:rFonts w:ascii="PT Astra Serif" w:hAnsi="PT Astra Serif"/>
          <w:b/>
          <w:sz w:val="28"/>
          <w:szCs w:val="28"/>
        </w:rPr>
        <w:t>1</w:t>
      </w:r>
      <w:r w:rsidR="008C196D">
        <w:rPr>
          <w:rFonts w:ascii="PT Astra Serif" w:hAnsi="PT Astra Serif"/>
          <w:b/>
          <w:sz w:val="28"/>
          <w:szCs w:val="28"/>
        </w:rPr>
        <w:t>.01.2016</w:t>
      </w:r>
      <w:r w:rsidRPr="00C2334B">
        <w:rPr>
          <w:rFonts w:ascii="PT Astra Serif" w:hAnsi="PT Astra Serif"/>
          <w:b/>
          <w:sz w:val="28"/>
          <w:szCs w:val="28"/>
        </w:rPr>
        <w:t xml:space="preserve"> № </w:t>
      </w:r>
      <w:r w:rsidR="008C196D">
        <w:rPr>
          <w:rFonts w:ascii="PT Astra Serif" w:hAnsi="PT Astra Serif"/>
          <w:b/>
          <w:sz w:val="28"/>
          <w:szCs w:val="28"/>
        </w:rPr>
        <w:t>12</w:t>
      </w:r>
      <w:r w:rsidRPr="00C2334B">
        <w:rPr>
          <w:rFonts w:ascii="PT Astra Serif" w:hAnsi="PT Astra Serif"/>
          <w:b/>
          <w:sz w:val="28"/>
          <w:szCs w:val="28"/>
        </w:rPr>
        <w:t>-П</w:t>
      </w:r>
    </w:p>
    <w:p w:rsidR="00C2334B" w:rsidRDefault="00C2334B" w:rsidP="0051618D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C2334B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C2334B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C2334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2334B" w:rsidRPr="008C196D" w:rsidRDefault="00C2334B" w:rsidP="008C196D">
      <w:pPr>
        <w:pStyle w:val="a3"/>
        <w:numPr>
          <w:ilvl w:val="0"/>
          <w:numId w:val="2"/>
        </w:numPr>
        <w:tabs>
          <w:tab w:val="left" w:pos="-2268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C196D">
        <w:rPr>
          <w:rFonts w:ascii="PT Astra Serif" w:hAnsi="PT Astra Serif"/>
          <w:sz w:val="28"/>
          <w:szCs w:val="28"/>
        </w:rPr>
        <w:t>Внести в</w:t>
      </w:r>
      <w:r w:rsidR="00917ACC">
        <w:rPr>
          <w:rFonts w:ascii="PT Astra Serif" w:hAnsi="PT Astra Serif"/>
          <w:sz w:val="28"/>
          <w:szCs w:val="28"/>
        </w:rPr>
        <w:t xml:space="preserve">абзац второй </w:t>
      </w:r>
      <w:r w:rsidR="008C196D" w:rsidRPr="008C196D">
        <w:rPr>
          <w:rFonts w:ascii="PT Astra Serif" w:hAnsi="PT Astra Serif"/>
          <w:sz w:val="28"/>
          <w:szCs w:val="28"/>
        </w:rPr>
        <w:t>пункт</w:t>
      </w:r>
      <w:r w:rsidR="00917ACC">
        <w:rPr>
          <w:rFonts w:ascii="PT Astra Serif" w:hAnsi="PT Astra Serif"/>
          <w:sz w:val="28"/>
          <w:szCs w:val="28"/>
        </w:rPr>
        <w:t>а</w:t>
      </w:r>
      <w:r w:rsidR="008C196D" w:rsidRPr="008C196D">
        <w:rPr>
          <w:rFonts w:ascii="PT Astra Serif" w:hAnsi="PT Astra Serif"/>
          <w:sz w:val="28"/>
          <w:szCs w:val="28"/>
        </w:rPr>
        <w:t xml:space="preserve"> 3.2 раздела </w:t>
      </w:r>
      <w:r w:rsidR="00EE2FC1">
        <w:rPr>
          <w:rFonts w:ascii="PT Astra Serif" w:hAnsi="PT Astra Serif"/>
          <w:sz w:val="28"/>
          <w:szCs w:val="28"/>
        </w:rPr>
        <w:t>3</w:t>
      </w:r>
      <w:r w:rsidR="00917ACC">
        <w:rPr>
          <w:rFonts w:ascii="PT Astra Serif" w:hAnsi="PT Astra Serif"/>
          <w:sz w:val="28"/>
          <w:szCs w:val="28"/>
        </w:rPr>
        <w:t xml:space="preserve">приложения № 1 </w:t>
      </w:r>
      <w:r w:rsidR="00917ACC">
        <w:rPr>
          <w:rFonts w:ascii="PT Astra Serif" w:hAnsi="PT Astra Serif"/>
          <w:sz w:val="28"/>
          <w:szCs w:val="28"/>
        </w:rPr>
        <w:br/>
        <w:t xml:space="preserve">к </w:t>
      </w:r>
      <w:r w:rsidRPr="008C196D">
        <w:rPr>
          <w:rFonts w:ascii="PT Astra Serif" w:hAnsi="PT Astra Serif"/>
          <w:sz w:val="28"/>
          <w:szCs w:val="28"/>
        </w:rPr>
        <w:t xml:space="preserve"> постановлени</w:t>
      </w:r>
      <w:r w:rsidR="00917ACC">
        <w:rPr>
          <w:rFonts w:ascii="PT Astra Serif" w:hAnsi="PT Astra Serif"/>
          <w:sz w:val="28"/>
          <w:szCs w:val="28"/>
        </w:rPr>
        <w:t>ю</w:t>
      </w:r>
      <w:r w:rsidRPr="008C196D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8C196D">
        <w:rPr>
          <w:rFonts w:ascii="PT Astra Serif" w:hAnsi="PT Astra Serif"/>
          <w:sz w:val="28"/>
          <w:szCs w:val="28"/>
        </w:rPr>
        <w:t>2</w:t>
      </w:r>
      <w:r w:rsidRPr="008C196D">
        <w:rPr>
          <w:rFonts w:ascii="PT Astra Serif" w:hAnsi="PT Astra Serif"/>
          <w:sz w:val="28"/>
          <w:szCs w:val="28"/>
        </w:rPr>
        <w:t>1.0</w:t>
      </w:r>
      <w:r w:rsidR="008C196D">
        <w:rPr>
          <w:rFonts w:ascii="PT Astra Serif" w:hAnsi="PT Astra Serif"/>
          <w:sz w:val="28"/>
          <w:szCs w:val="28"/>
        </w:rPr>
        <w:t>1</w:t>
      </w:r>
      <w:r w:rsidRPr="008C196D">
        <w:rPr>
          <w:rFonts w:ascii="PT Astra Serif" w:hAnsi="PT Astra Serif"/>
          <w:sz w:val="28"/>
          <w:szCs w:val="28"/>
        </w:rPr>
        <w:t>.201</w:t>
      </w:r>
      <w:r w:rsidR="008C196D">
        <w:rPr>
          <w:rFonts w:ascii="PT Astra Serif" w:hAnsi="PT Astra Serif"/>
          <w:sz w:val="28"/>
          <w:szCs w:val="28"/>
        </w:rPr>
        <w:t>6</w:t>
      </w:r>
      <w:r w:rsidRPr="008C196D">
        <w:rPr>
          <w:rFonts w:ascii="PT Astra Serif" w:hAnsi="PT Astra Serif"/>
          <w:sz w:val="28"/>
          <w:szCs w:val="28"/>
        </w:rPr>
        <w:t xml:space="preserve"> № </w:t>
      </w:r>
      <w:r w:rsidR="008C196D">
        <w:rPr>
          <w:rFonts w:ascii="PT Astra Serif" w:hAnsi="PT Astra Serif"/>
          <w:sz w:val="28"/>
          <w:szCs w:val="28"/>
        </w:rPr>
        <w:t>12</w:t>
      </w:r>
      <w:r w:rsidRPr="008C196D">
        <w:rPr>
          <w:rFonts w:ascii="PT Astra Serif" w:hAnsi="PT Astra Serif"/>
          <w:sz w:val="28"/>
          <w:szCs w:val="28"/>
        </w:rPr>
        <w:t>-П «</w:t>
      </w:r>
      <w:r w:rsidR="008C196D" w:rsidRPr="008C196D">
        <w:rPr>
          <w:rFonts w:ascii="PT Astra Serif" w:hAnsi="PT Astra Serif"/>
          <w:sz w:val="28"/>
          <w:szCs w:val="28"/>
        </w:rPr>
        <w:t xml:space="preserve">О некоторых мерах по реализации Закона Ульяновской области от 29.09.2015 </w:t>
      </w:r>
      <w:r w:rsidR="008C196D">
        <w:rPr>
          <w:rFonts w:ascii="PT Astra Serif" w:hAnsi="PT Astra Serif"/>
          <w:sz w:val="28"/>
          <w:szCs w:val="28"/>
        </w:rPr>
        <w:t>№</w:t>
      </w:r>
      <w:r w:rsidR="008C196D" w:rsidRPr="008C196D">
        <w:rPr>
          <w:rFonts w:ascii="PT Astra Serif" w:hAnsi="PT Astra Serif"/>
          <w:sz w:val="28"/>
          <w:szCs w:val="28"/>
        </w:rPr>
        <w:t xml:space="preserve"> 132-ЗО </w:t>
      </w:r>
      <w:r w:rsidR="008C196D">
        <w:rPr>
          <w:rFonts w:ascii="PT Astra Serif" w:hAnsi="PT Astra Serif"/>
          <w:sz w:val="28"/>
          <w:szCs w:val="28"/>
        </w:rPr>
        <w:t>«</w:t>
      </w:r>
      <w:r w:rsidR="008C196D" w:rsidRPr="008C196D">
        <w:rPr>
          <w:rFonts w:ascii="PT Astra Serif" w:hAnsi="PT Astra Serif"/>
          <w:sz w:val="28"/>
          <w:szCs w:val="28"/>
        </w:rPr>
        <w:t>О мерах социальной поддержки отдельных категори</w:t>
      </w:r>
      <w:r w:rsidR="008C196D">
        <w:rPr>
          <w:rFonts w:ascii="PT Astra Serif" w:hAnsi="PT Astra Serif"/>
          <w:sz w:val="28"/>
          <w:szCs w:val="28"/>
        </w:rPr>
        <w:t xml:space="preserve">й граждан </w:t>
      </w:r>
      <w:r w:rsidR="00917ACC">
        <w:rPr>
          <w:rFonts w:ascii="PT Astra Serif" w:hAnsi="PT Astra Serif"/>
          <w:sz w:val="28"/>
          <w:szCs w:val="28"/>
        </w:rPr>
        <w:br/>
      </w:r>
      <w:r w:rsidR="008C196D">
        <w:rPr>
          <w:rFonts w:ascii="PT Astra Serif" w:hAnsi="PT Astra Serif"/>
          <w:sz w:val="28"/>
          <w:szCs w:val="28"/>
        </w:rPr>
        <w:t>в Ульяновской области</w:t>
      </w:r>
      <w:r w:rsidRPr="008C196D">
        <w:rPr>
          <w:rFonts w:ascii="PT Astra Serif" w:hAnsi="PT Astra Serif"/>
          <w:sz w:val="28"/>
          <w:szCs w:val="28"/>
        </w:rPr>
        <w:t xml:space="preserve">», изменение, </w:t>
      </w:r>
      <w:r w:rsidR="008C196D">
        <w:rPr>
          <w:rFonts w:ascii="PT Astra Serif" w:hAnsi="PT Astra Serif"/>
          <w:sz w:val="28"/>
          <w:szCs w:val="28"/>
        </w:rPr>
        <w:t xml:space="preserve">исключив из </w:t>
      </w:r>
      <w:r w:rsidR="00917ACC">
        <w:rPr>
          <w:rFonts w:ascii="PT Astra Serif" w:hAnsi="PT Astra Serif"/>
          <w:sz w:val="28"/>
          <w:szCs w:val="28"/>
        </w:rPr>
        <w:t>него</w:t>
      </w:r>
      <w:r w:rsidR="008C196D">
        <w:rPr>
          <w:rFonts w:ascii="PT Astra Serif" w:hAnsi="PT Astra Serif"/>
          <w:sz w:val="28"/>
          <w:szCs w:val="28"/>
        </w:rPr>
        <w:t xml:space="preserve"> слова «</w:t>
      </w:r>
      <w:r w:rsidR="008C196D" w:rsidRPr="008C196D">
        <w:rPr>
          <w:rFonts w:ascii="PT Astra Serif" w:hAnsi="PT Astra Serif"/>
          <w:sz w:val="28"/>
          <w:szCs w:val="28"/>
        </w:rPr>
        <w:t xml:space="preserve">при проезде </w:t>
      </w:r>
      <w:r w:rsidR="00917ACC">
        <w:rPr>
          <w:rFonts w:ascii="PT Astra Serif" w:hAnsi="PT Astra Serif"/>
          <w:sz w:val="28"/>
          <w:szCs w:val="28"/>
        </w:rPr>
        <w:br/>
      </w:r>
      <w:r w:rsidR="008C196D" w:rsidRPr="008C196D">
        <w:rPr>
          <w:rFonts w:ascii="PT Astra Serif" w:hAnsi="PT Astra Serif"/>
          <w:sz w:val="28"/>
          <w:szCs w:val="28"/>
        </w:rPr>
        <w:t>в вагонах повышенной комфортности</w:t>
      </w:r>
      <w:r w:rsidR="008C196D">
        <w:rPr>
          <w:rFonts w:ascii="PT Astra Serif" w:hAnsi="PT Astra Serif"/>
          <w:sz w:val="28"/>
          <w:szCs w:val="28"/>
        </w:rPr>
        <w:t>»</w:t>
      </w:r>
      <w:r w:rsidR="00565D61">
        <w:rPr>
          <w:rFonts w:ascii="PT Astra Serif" w:hAnsi="PT Astra Serif"/>
          <w:sz w:val="28"/>
          <w:szCs w:val="28"/>
        </w:rPr>
        <w:t>.</w:t>
      </w:r>
    </w:p>
    <w:p w:rsidR="0090398F" w:rsidRDefault="0090398F" w:rsidP="0090398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с силу на следующий день после дня его официального опубликования.</w:t>
      </w:r>
    </w:p>
    <w:p w:rsidR="00C2334B" w:rsidRDefault="00C2334B" w:rsidP="0090398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C2334B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C2334B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C2334B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C2334B" w:rsidRDefault="00C2334B" w:rsidP="00C2334B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А.А.Смекалин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C2334B" w:rsidRDefault="00C2334B" w:rsidP="00C2334B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C2334B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334B" w:rsidRDefault="00C2334B" w:rsidP="00C2334B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C2334B" w:rsidSect="001A09EE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34B" w:rsidRDefault="00C2334B" w:rsidP="00C2334B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2334B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C2334B" w:rsidRDefault="00C2334B" w:rsidP="00C2334B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C2334B" w:rsidRPr="00C2334B" w:rsidRDefault="00C2334B" w:rsidP="00C2334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C2334B">
        <w:rPr>
          <w:rFonts w:ascii="PT Astra Serif" w:hAnsi="PT Astra Serif"/>
          <w:b/>
          <w:sz w:val="28"/>
          <w:szCs w:val="28"/>
        </w:rPr>
        <w:t>О внесени</w:t>
      </w:r>
      <w:r w:rsidR="001E5BCE">
        <w:rPr>
          <w:rFonts w:ascii="PT Astra Serif" w:hAnsi="PT Astra Serif"/>
          <w:b/>
          <w:sz w:val="28"/>
          <w:szCs w:val="28"/>
        </w:rPr>
        <w:t>и</w:t>
      </w:r>
      <w:r w:rsidRPr="00C2334B">
        <w:rPr>
          <w:rFonts w:ascii="PT Astra Serif" w:hAnsi="PT Astra Serif"/>
          <w:b/>
          <w:sz w:val="28"/>
          <w:szCs w:val="28"/>
        </w:rPr>
        <w:t xml:space="preserve"> изменения в постановление</w:t>
      </w:r>
    </w:p>
    <w:p w:rsidR="00C2334B" w:rsidRDefault="00C2334B" w:rsidP="00C2334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2334B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  <w:r w:rsidR="008C196D" w:rsidRPr="00C2334B">
        <w:rPr>
          <w:rFonts w:ascii="PT Astra Serif" w:hAnsi="PT Astra Serif"/>
          <w:b/>
          <w:sz w:val="28"/>
          <w:szCs w:val="28"/>
        </w:rPr>
        <w:t xml:space="preserve">от </w:t>
      </w:r>
      <w:r w:rsidR="008C196D">
        <w:rPr>
          <w:rFonts w:ascii="PT Astra Serif" w:hAnsi="PT Astra Serif"/>
          <w:b/>
          <w:sz w:val="28"/>
          <w:szCs w:val="28"/>
        </w:rPr>
        <w:t>2</w:t>
      </w:r>
      <w:r w:rsidR="008C196D" w:rsidRPr="00C2334B">
        <w:rPr>
          <w:rFonts w:ascii="PT Astra Serif" w:hAnsi="PT Astra Serif"/>
          <w:b/>
          <w:sz w:val="28"/>
          <w:szCs w:val="28"/>
        </w:rPr>
        <w:t>1</w:t>
      </w:r>
      <w:r w:rsidR="008C196D">
        <w:rPr>
          <w:rFonts w:ascii="PT Astra Serif" w:hAnsi="PT Astra Serif"/>
          <w:b/>
          <w:sz w:val="28"/>
          <w:szCs w:val="28"/>
        </w:rPr>
        <w:t>.01.2016</w:t>
      </w:r>
      <w:r w:rsidR="008C196D" w:rsidRPr="00C2334B">
        <w:rPr>
          <w:rFonts w:ascii="PT Astra Serif" w:hAnsi="PT Astra Serif"/>
          <w:b/>
          <w:sz w:val="28"/>
          <w:szCs w:val="28"/>
        </w:rPr>
        <w:t xml:space="preserve"> № </w:t>
      </w:r>
      <w:r w:rsidR="008C196D">
        <w:rPr>
          <w:rFonts w:ascii="PT Astra Serif" w:hAnsi="PT Astra Serif"/>
          <w:b/>
          <w:sz w:val="28"/>
          <w:szCs w:val="28"/>
        </w:rPr>
        <w:t>12</w:t>
      </w:r>
      <w:r w:rsidR="008C196D" w:rsidRPr="00C2334B">
        <w:rPr>
          <w:rFonts w:ascii="PT Astra Serif" w:hAnsi="PT Astra Serif"/>
          <w:b/>
          <w:sz w:val="28"/>
          <w:szCs w:val="28"/>
        </w:rPr>
        <w:t>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C2334B" w:rsidRDefault="00C2334B" w:rsidP="00C2334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2334B" w:rsidRDefault="00C2334B" w:rsidP="00C2334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E4982" w:rsidRDefault="00C2334B" w:rsidP="0002140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C2334B">
        <w:rPr>
          <w:rFonts w:ascii="PT Astra Serif" w:hAnsi="PT Astra Serif"/>
          <w:sz w:val="28"/>
          <w:szCs w:val="28"/>
        </w:rPr>
        <w:tab/>
      </w:r>
      <w:r w:rsidR="00EE4982">
        <w:rPr>
          <w:rFonts w:ascii="PT Astra Serif" w:hAnsi="PT Astra Serif"/>
          <w:sz w:val="28"/>
          <w:szCs w:val="28"/>
        </w:rPr>
        <w:t xml:space="preserve">В соответствии с </w:t>
      </w:r>
      <w:r w:rsidR="00E462E8">
        <w:rPr>
          <w:rFonts w:ascii="PT Astra Serif" w:hAnsi="PT Astra Serif"/>
          <w:sz w:val="28"/>
          <w:szCs w:val="28"/>
        </w:rPr>
        <w:t xml:space="preserve">пунктом 9 части 1 статьи 4 </w:t>
      </w:r>
      <w:r w:rsidR="00656D61">
        <w:rPr>
          <w:rFonts w:ascii="PT Astra Serif" w:hAnsi="PT Astra Serif"/>
          <w:sz w:val="28"/>
          <w:szCs w:val="28"/>
        </w:rPr>
        <w:t>Закон</w:t>
      </w:r>
      <w:r w:rsidR="00E462E8">
        <w:rPr>
          <w:rFonts w:ascii="PT Astra Serif" w:hAnsi="PT Astra Serif"/>
          <w:sz w:val="28"/>
          <w:szCs w:val="28"/>
        </w:rPr>
        <w:t>а</w:t>
      </w:r>
      <w:r w:rsidR="00656D6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656D61" w:rsidRPr="00656D61">
        <w:rPr>
          <w:rFonts w:ascii="PT Astra Serif" w:hAnsi="PT Astra Serif"/>
          <w:sz w:val="28"/>
          <w:szCs w:val="28"/>
        </w:rPr>
        <w:t>от 29</w:t>
      </w:r>
      <w:r w:rsidR="00656D61">
        <w:rPr>
          <w:rFonts w:ascii="PT Astra Serif" w:hAnsi="PT Astra Serif"/>
          <w:sz w:val="28"/>
          <w:szCs w:val="28"/>
        </w:rPr>
        <w:t>.09.</w:t>
      </w:r>
      <w:r w:rsidR="00656D61" w:rsidRPr="00656D61">
        <w:rPr>
          <w:rFonts w:ascii="PT Astra Serif" w:hAnsi="PT Astra Serif"/>
          <w:sz w:val="28"/>
          <w:szCs w:val="28"/>
        </w:rPr>
        <w:t xml:space="preserve">2015 </w:t>
      </w:r>
      <w:r w:rsidR="00656D61">
        <w:rPr>
          <w:rFonts w:ascii="PT Astra Serif" w:hAnsi="PT Astra Serif"/>
          <w:sz w:val="28"/>
          <w:szCs w:val="28"/>
        </w:rPr>
        <w:t>№</w:t>
      </w:r>
      <w:r w:rsidR="00656D61" w:rsidRPr="00656D61">
        <w:rPr>
          <w:rFonts w:ascii="PT Astra Serif" w:hAnsi="PT Astra Serif"/>
          <w:sz w:val="28"/>
          <w:szCs w:val="28"/>
        </w:rPr>
        <w:t xml:space="preserve"> 132-ЗО </w:t>
      </w:r>
      <w:r w:rsidR="00E416E2">
        <w:rPr>
          <w:rFonts w:ascii="PT Astra Serif" w:hAnsi="PT Astra Serif"/>
          <w:sz w:val="28"/>
          <w:szCs w:val="28"/>
        </w:rPr>
        <w:t>«</w:t>
      </w:r>
      <w:r w:rsidR="00656D61" w:rsidRPr="00656D61">
        <w:rPr>
          <w:rFonts w:ascii="PT Astra Serif" w:hAnsi="PT Astra Serif"/>
          <w:sz w:val="28"/>
          <w:szCs w:val="28"/>
        </w:rPr>
        <w:t>О мерах социальной поддержки отдельных категорий граждан в Ульяновской области</w:t>
      </w:r>
      <w:r w:rsidR="00E416E2">
        <w:rPr>
          <w:rFonts w:ascii="PT Astra Serif" w:hAnsi="PT Astra Serif"/>
          <w:sz w:val="28"/>
          <w:szCs w:val="28"/>
        </w:rPr>
        <w:t>»</w:t>
      </w:r>
      <w:r w:rsidR="00E462E8">
        <w:rPr>
          <w:rFonts w:ascii="PT Astra Serif" w:hAnsi="PT Astra Serif"/>
          <w:sz w:val="28"/>
          <w:szCs w:val="28"/>
        </w:rPr>
        <w:t xml:space="preserve"> (далее – Закон)</w:t>
      </w:r>
      <w:r w:rsidR="00E416E2">
        <w:rPr>
          <w:rFonts w:ascii="PT Astra Serif" w:hAnsi="PT Astra Serif"/>
          <w:sz w:val="28"/>
          <w:szCs w:val="28"/>
        </w:rPr>
        <w:t xml:space="preserve"> реабилитированны</w:t>
      </w:r>
      <w:r w:rsidR="00E462E8">
        <w:rPr>
          <w:rFonts w:ascii="PT Astra Serif" w:hAnsi="PT Astra Serif"/>
          <w:sz w:val="28"/>
          <w:szCs w:val="28"/>
        </w:rPr>
        <w:t>е</w:t>
      </w:r>
      <w:r w:rsidR="00C91CCA">
        <w:rPr>
          <w:rFonts w:ascii="PT Astra Serif" w:hAnsi="PT Astra Serif"/>
          <w:sz w:val="28"/>
          <w:szCs w:val="28"/>
        </w:rPr>
        <w:t>лиц</w:t>
      </w:r>
      <w:r w:rsidR="00E462E8">
        <w:rPr>
          <w:rFonts w:ascii="PT Astra Serif" w:hAnsi="PT Astra Serif"/>
          <w:sz w:val="28"/>
          <w:szCs w:val="28"/>
        </w:rPr>
        <w:t>а</w:t>
      </w:r>
      <w:r w:rsidR="00E416E2">
        <w:rPr>
          <w:rFonts w:ascii="PT Astra Serif" w:hAnsi="PT Astra Serif"/>
          <w:sz w:val="28"/>
          <w:szCs w:val="28"/>
        </w:rPr>
        <w:t xml:space="preserve">, </w:t>
      </w:r>
      <w:r w:rsidR="00E462E8">
        <w:rPr>
          <w:rFonts w:ascii="PT Astra Serif" w:hAnsi="PT Astra Serif"/>
          <w:sz w:val="28"/>
          <w:szCs w:val="28"/>
        </w:rPr>
        <w:t xml:space="preserve">имею право </w:t>
      </w:r>
      <w:r w:rsidR="00E416E2" w:rsidRPr="00E416E2">
        <w:rPr>
          <w:rFonts w:ascii="PT Astra Serif" w:hAnsi="PT Astra Serif"/>
          <w:sz w:val="28"/>
          <w:szCs w:val="28"/>
        </w:rPr>
        <w:t>на бесплатный проезд один раз в год туда и обратно на пассажирских поездах</w:t>
      </w:r>
      <w:r w:rsidR="00EE4982">
        <w:rPr>
          <w:rFonts w:ascii="PT Astra Serif" w:hAnsi="PT Astra Serif"/>
          <w:sz w:val="28"/>
          <w:szCs w:val="28"/>
        </w:rPr>
        <w:t xml:space="preserve"> (за исключением п</w:t>
      </w:r>
      <w:r w:rsidR="00EE4982" w:rsidRPr="00EE4982">
        <w:rPr>
          <w:rFonts w:ascii="PT Astra Serif" w:hAnsi="PT Astra Serif"/>
          <w:sz w:val="28"/>
          <w:szCs w:val="28"/>
        </w:rPr>
        <w:t>ассажирских поезд</w:t>
      </w:r>
      <w:r w:rsidR="00EE4982">
        <w:rPr>
          <w:rFonts w:ascii="PT Astra Serif" w:hAnsi="PT Astra Serif"/>
          <w:sz w:val="28"/>
          <w:szCs w:val="28"/>
        </w:rPr>
        <w:t>ов</w:t>
      </w:r>
      <w:r w:rsidR="00EE4982" w:rsidRPr="00EE4982">
        <w:rPr>
          <w:rFonts w:ascii="PT Astra Serif" w:hAnsi="PT Astra Serif"/>
          <w:sz w:val="28"/>
          <w:szCs w:val="28"/>
        </w:rPr>
        <w:t xml:space="preserve"> пригородного сообщения и на суд</w:t>
      </w:r>
      <w:r w:rsidR="00EE4982">
        <w:rPr>
          <w:rFonts w:ascii="PT Astra Serif" w:hAnsi="PT Astra Serif"/>
          <w:sz w:val="28"/>
          <w:szCs w:val="28"/>
        </w:rPr>
        <w:t>ов</w:t>
      </w:r>
      <w:r w:rsidR="00EE4982" w:rsidRPr="00EE4982">
        <w:rPr>
          <w:rFonts w:ascii="PT Astra Serif" w:hAnsi="PT Astra Serif"/>
          <w:sz w:val="28"/>
          <w:szCs w:val="28"/>
        </w:rPr>
        <w:t>, используемых для осуществления перевозок пассажиров и багажапо местным и пригородным транспортным маршрутам перевозок пассажиров в пределах территории Ульяновской области</w:t>
      </w:r>
      <w:r w:rsidR="00EE4982">
        <w:rPr>
          <w:rFonts w:ascii="PT Astra Serif" w:hAnsi="PT Astra Serif"/>
          <w:sz w:val="28"/>
          <w:szCs w:val="28"/>
        </w:rPr>
        <w:t>)</w:t>
      </w:r>
      <w:r w:rsidR="00E416E2" w:rsidRPr="00E416E2">
        <w:rPr>
          <w:rFonts w:ascii="PT Astra Serif" w:hAnsi="PT Astra Serif"/>
          <w:sz w:val="28"/>
          <w:szCs w:val="28"/>
        </w:rPr>
        <w:t>, а в случае если между пунктом отправления и пунктом назначения железнодорожное сообщение отсутствует, - право на проезд на судах, воздушных судах или автобусах, используемых для осуществления регулярных перевозок пассажиров и багажа между указанными пунктами, со скидкой в размере 50 процентов провозной платы</w:t>
      </w:r>
      <w:r w:rsidR="00C91CCA">
        <w:rPr>
          <w:rFonts w:ascii="PT Astra Serif" w:hAnsi="PT Astra Serif"/>
          <w:sz w:val="28"/>
          <w:szCs w:val="28"/>
        </w:rPr>
        <w:t xml:space="preserve">. </w:t>
      </w:r>
    </w:p>
    <w:p w:rsidR="00E04520" w:rsidRDefault="00EE4982" w:rsidP="0002140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соответствии с </w:t>
      </w:r>
      <w:r w:rsidRPr="00EE4982">
        <w:rPr>
          <w:rFonts w:ascii="PT Astra Serif" w:hAnsi="PT Astra Serif"/>
          <w:sz w:val="28"/>
          <w:szCs w:val="28"/>
        </w:rPr>
        <w:t>Порядк</w:t>
      </w:r>
      <w:r>
        <w:rPr>
          <w:rFonts w:ascii="PT Astra Serif" w:hAnsi="PT Astra Serif"/>
          <w:sz w:val="28"/>
          <w:szCs w:val="28"/>
        </w:rPr>
        <w:t>ом</w:t>
      </w:r>
      <w:r w:rsidRPr="00EE4982">
        <w:rPr>
          <w:rFonts w:ascii="PT Astra Serif" w:hAnsi="PT Astra Serif"/>
          <w:sz w:val="28"/>
          <w:szCs w:val="28"/>
        </w:rPr>
        <w:t xml:space="preserve"> предоставления мер социальной поддержки, вы</w:t>
      </w:r>
      <w:r>
        <w:rPr>
          <w:rFonts w:ascii="PT Astra Serif" w:hAnsi="PT Astra Serif"/>
          <w:sz w:val="28"/>
          <w:szCs w:val="28"/>
        </w:rPr>
        <w:t>раженных в денежной</w:t>
      </w:r>
      <w:r w:rsidR="00EE2FC1">
        <w:rPr>
          <w:rFonts w:ascii="PT Astra Serif" w:hAnsi="PT Astra Serif"/>
          <w:sz w:val="28"/>
          <w:szCs w:val="28"/>
        </w:rPr>
        <w:t xml:space="preserve"> форме</w:t>
      </w:r>
      <w:r>
        <w:rPr>
          <w:rFonts w:ascii="PT Astra Serif" w:hAnsi="PT Astra Serif"/>
          <w:sz w:val="28"/>
          <w:szCs w:val="28"/>
        </w:rPr>
        <w:t xml:space="preserve">, утверждённым </w:t>
      </w:r>
      <w:r w:rsidRPr="00EE4982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21.01.2016 № 12-П</w:t>
      </w:r>
      <w:r w:rsidR="00EB262C">
        <w:rPr>
          <w:rFonts w:ascii="PT Astra Serif" w:hAnsi="PT Astra Serif"/>
          <w:sz w:val="28"/>
          <w:szCs w:val="28"/>
        </w:rPr>
        <w:t xml:space="preserve"> «</w:t>
      </w:r>
      <w:r w:rsidR="00EB262C" w:rsidRPr="00EB262C">
        <w:rPr>
          <w:rFonts w:ascii="PT Astra Serif" w:hAnsi="PT Astra Serif"/>
          <w:sz w:val="28"/>
          <w:szCs w:val="28"/>
        </w:rPr>
        <w:t xml:space="preserve">О некоторых мерах по реализации Закона Ульяновской области от 29.09.2015 </w:t>
      </w:r>
      <w:r w:rsidR="00EB262C">
        <w:rPr>
          <w:rFonts w:ascii="PT Astra Serif" w:hAnsi="PT Astra Serif"/>
          <w:sz w:val="28"/>
          <w:szCs w:val="28"/>
        </w:rPr>
        <w:t>№</w:t>
      </w:r>
      <w:r w:rsidR="00565D61">
        <w:rPr>
          <w:rFonts w:ascii="PT Astra Serif" w:hAnsi="PT Astra Serif"/>
          <w:sz w:val="28"/>
          <w:szCs w:val="28"/>
        </w:rPr>
        <w:t xml:space="preserve"> 132-ЗО «</w:t>
      </w:r>
      <w:r w:rsidR="00EB262C" w:rsidRPr="00EB262C">
        <w:rPr>
          <w:rFonts w:ascii="PT Astra Serif" w:hAnsi="PT Astra Serif"/>
          <w:sz w:val="28"/>
          <w:szCs w:val="28"/>
        </w:rPr>
        <w:t>О мерах социальной поддержки отдельных категорий граждан в Ульяновской области</w:t>
      </w:r>
      <w:r w:rsidR="00EB262C">
        <w:rPr>
          <w:rFonts w:ascii="PT Astra Serif" w:hAnsi="PT Astra Serif"/>
          <w:sz w:val="28"/>
          <w:szCs w:val="28"/>
        </w:rPr>
        <w:t>»</w:t>
      </w:r>
      <w:r w:rsidRPr="00EE498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реабилитированным лицам ежегодно осуществляется выплата компенсации</w:t>
      </w:r>
      <w:r w:rsidR="00E462E8">
        <w:rPr>
          <w:rFonts w:ascii="PT Astra Serif" w:hAnsi="PT Astra Serif"/>
          <w:sz w:val="28"/>
          <w:szCs w:val="28"/>
        </w:rPr>
        <w:t xml:space="preserve"> в объёме, предусмотренном пунктом 9 части 1 статьи 4 Закона,</w:t>
      </w:r>
      <w:r>
        <w:rPr>
          <w:rFonts w:ascii="PT Astra Serif" w:hAnsi="PT Astra Serif"/>
          <w:sz w:val="28"/>
          <w:szCs w:val="28"/>
        </w:rPr>
        <w:t xml:space="preserve"> за </w:t>
      </w:r>
      <w:r w:rsidR="00E462E8">
        <w:rPr>
          <w:rFonts w:ascii="PT Astra Serif" w:hAnsi="PT Astra Serif"/>
          <w:sz w:val="28"/>
          <w:szCs w:val="28"/>
        </w:rPr>
        <w:t>про</w:t>
      </w:r>
      <w:r>
        <w:rPr>
          <w:rFonts w:ascii="PT Astra Serif" w:hAnsi="PT Astra Serif"/>
          <w:sz w:val="28"/>
          <w:szCs w:val="28"/>
        </w:rPr>
        <w:t>езд, совершённы</w:t>
      </w:r>
      <w:r w:rsidR="00E462E8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по междугородным маршрутам</w:t>
      </w:r>
      <w:r w:rsidR="00E462E8">
        <w:rPr>
          <w:rFonts w:ascii="PT Astra Serif" w:hAnsi="PT Astra Serif"/>
          <w:sz w:val="28"/>
          <w:szCs w:val="28"/>
        </w:rPr>
        <w:t xml:space="preserve">. При расчёте размера компенсации за проезд в поезде дальнего следования стоимость комплекта постельного белья не всегда включается перевозчиком в стоимость проезда, </w:t>
      </w:r>
      <w:r w:rsidR="00E04520">
        <w:rPr>
          <w:rFonts w:ascii="PT Astra Serif" w:hAnsi="PT Astra Serif"/>
          <w:sz w:val="28"/>
          <w:szCs w:val="28"/>
        </w:rPr>
        <w:t>а</w:t>
      </w:r>
      <w:r w:rsidR="00E462E8">
        <w:rPr>
          <w:rFonts w:ascii="PT Astra Serif" w:hAnsi="PT Astra Serif"/>
          <w:sz w:val="28"/>
          <w:szCs w:val="28"/>
        </w:rPr>
        <w:t xml:space="preserve"> соответственно и </w:t>
      </w:r>
      <w:r w:rsidR="00E04520">
        <w:rPr>
          <w:rFonts w:ascii="PT Astra Serif" w:hAnsi="PT Astra Serif"/>
          <w:sz w:val="28"/>
          <w:szCs w:val="28"/>
        </w:rPr>
        <w:t xml:space="preserve">не всегда компенсируется реабилитированному лицу. Так, пунктом 32 </w:t>
      </w:r>
      <w:r w:rsidR="00E04520" w:rsidRPr="00E04520">
        <w:rPr>
          <w:rFonts w:ascii="PT Astra Serif" w:hAnsi="PT Astra Serif"/>
          <w:sz w:val="28"/>
          <w:szCs w:val="28"/>
        </w:rPr>
        <w:t>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</w:t>
      </w:r>
      <w:r w:rsidR="00E04520">
        <w:rPr>
          <w:rFonts w:ascii="PT Astra Serif" w:hAnsi="PT Astra Serif"/>
          <w:sz w:val="28"/>
          <w:szCs w:val="28"/>
        </w:rPr>
        <w:t>, утверждённых п</w:t>
      </w:r>
      <w:r w:rsidR="00E04520" w:rsidRPr="00E04520">
        <w:rPr>
          <w:rFonts w:ascii="PT Astra Serif" w:hAnsi="PT Astra Serif"/>
          <w:sz w:val="28"/>
          <w:szCs w:val="28"/>
        </w:rPr>
        <w:t>остановление</w:t>
      </w:r>
      <w:r w:rsidR="00E04520">
        <w:rPr>
          <w:rFonts w:ascii="PT Astra Serif" w:hAnsi="PT Astra Serif"/>
          <w:sz w:val="28"/>
          <w:szCs w:val="28"/>
        </w:rPr>
        <w:t>м</w:t>
      </w:r>
      <w:r w:rsidR="00E04520" w:rsidRPr="00E04520">
        <w:rPr>
          <w:rFonts w:ascii="PT Astra Serif" w:hAnsi="PT Astra Serif"/>
          <w:sz w:val="28"/>
          <w:szCs w:val="28"/>
        </w:rPr>
        <w:t xml:space="preserve"> Правительства РФ от </w:t>
      </w:r>
      <w:r w:rsidR="00E04520">
        <w:rPr>
          <w:rFonts w:ascii="PT Astra Serif" w:hAnsi="PT Astra Serif"/>
          <w:sz w:val="28"/>
          <w:szCs w:val="28"/>
        </w:rPr>
        <w:t>0</w:t>
      </w:r>
      <w:r w:rsidR="00E04520" w:rsidRPr="00E04520">
        <w:rPr>
          <w:rFonts w:ascii="PT Astra Serif" w:hAnsi="PT Astra Serif"/>
          <w:sz w:val="28"/>
          <w:szCs w:val="28"/>
        </w:rPr>
        <w:t>2</w:t>
      </w:r>
      <w:r w:rsidR="00E04520">
        <w:rPr>
          <w:rFonts w:ascii="PT Astra Serif" w:hAnsi="PT Astra Serif"/>
          <w:sz w:val="28"/>
          <w:szCs w:val="28"/>
        </w:rPr>
        <w:t>.03.</w:t>
      </w:r>
      <w:r w:rsidR="00E04520" w:rsidRPr="00E04520">
        <w:rPr>
          <w:rFonts w:ascii="PT Astra Serif" w:hAnsi="PT Astra Serif"/>
          <w:sz w:val="28"/>
          <w:szCs w:val="28"/>
        </w:rPr>
        <w:t xml:space="preserve">2005 </w:t>
      </w:r>
      <w:r w:rsidR="00E04520">
        <w:rPr>
          <w:rFonts w:ascii="PT Astra Serif" w:hAnsi="PT Astra Serif"/>
          <w:sz w:val="28"/>
          <w:szCs w:val="28"/>
        </w:rPr>
        <w:t xml:space="preserve">№ 111 </w:t>
      </w:r>
      <w:r w:rsidR="00EB262C">
        <w:rPr>
          <w:rFonts w:ascii="PT Astra Serif" w:hAnsi="PT Astra Serif"/>
          <w:sz w:val="28"/>
          <w:szCs w:val="28"/>
        </w:rPr>
        <w:t>«</w:t>
      </w:r>
      <w:r w:rsidR="00EB262C" w:rsidRPr="00EB262C">
        <w:rPr>
          <w:rFonts w:ascii="PT Astra Serif" w:hAnsi="PT Astra Serif"/>
          <w:sz w:val="28"/>
          <w:szCs w:val="28"/>
        </w:rPr>
        <w:t>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</w:t>
      </w:r>
      <w:r w:rsidR="00EB262C">
        <w:rPr>
          <w:rFonts w:ascii="PT Astra Serif" w:hAnsi="PT Astra Serif"/>
          <w:sz w:val="28"/>
          <w:szCs w:val="28"/>
        </w:rPr>
        <w:t xml:space="preserve">редпринимательской деятельности» </w:t>
      </w:r>
      <w:r w:rsidR="00E04520">
        <w:rPr>
          <w:rFonts w:ascii="PT Astra Serif" w:hAnsi="PT Astra Serif"/>
          <w:sz w:val="28"/>
          <w:szCs w:val="28"/>
        </w:rPr>
        <w:t>установлено, что п</w:t>
      </w:r>
      <w:r w:rsidR="00E04520" w:rsidRPr="00E04520">
        <w:rPr>
          <w:rFonts w:ascii="PT Astra Serif" w:hAnsi="PT Astra Serif"/>
          <w:sz w:val="28"/>
          <w:szCs w:val="28"/>
        </w:rPr>
        <w:t>ри проезде в поезде дальнего следования в вагоне с местами для лежания пассажир по своему желанию и за отдельную плату обеспечивается комплектом постельного белья, если стоимость комплекта постельного белья не включена в стоимость проезда.</w:t>
      </w:r>
    </w:p>
    <w:p w:rsidR="00656D61" w:rsidRDefault="00E04520" w:rsidP="0002140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Настоящим проектом предусматривается, что стоимость комплекта постельного белья будет подлежать компенсации </w:t>
      </w:r>
      <w:r w:rsidR="00EB262C">
        <w:rPr>
          <w:rFonts w:ascii="PT Astra Serif" w:hAnsi="PT Astra Serif"/>
          <w:sz w:val="28"/>
          <w:szCs w:val="28"/>
        </w:rPr>
        <w:t xml:space="preserve">в любом случае </w:t>
      </w:r>
      <w:r>
        <w:rPr>
          <w:rFonts w:ascii="PT Astra Serif" w:hAnsi="PT Astra Serif"/>
          <w:sz w:val="28"/>
          <w:szCs w:val="28"/>
        </w:rPr>
        <w:t xml:space="preserve">не зависимо от </w:t>
      </w:r>
      <w:r w:rsidR="00EB262C">
        <w:rPr>
          <w:rFonts w:ascii="PT Astra Serif" w:hAnsi="PT Astra Serif"/>
          <w:sz w:val="28"/>
          <w:szCs w:val="28"/>
        </w:rPr>
        <w:t>правил перевозчика.</w:t>
      </w:r>
    </w:p>
    <w:p w:rsidR="00C03EBB" w:rsidRPr="003C3456" w:rsidRDefault="00EB262C" w:rsidP="0002140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03EBB" w:rsidRPr="003C3456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начальник отдела методологии </w:t>
      </w:r>
      <w:r w:rsidR="00C03EBB">
        <w:rPr>
          <w:rFonts w:ascii="PT Astra Serif" w:hAnsi="PT Astra Serif"/>
          <w:sz w:val="28"/>
          <w:szCs w:val="28"/>
        </w:rPr>
        <w:br/>
      </w:r>
      <w:r w:rsidR="00C03EBB" w:rsidRPr="003C3456">
        <w:rPr>
          <w:rFonts w:ascii="PT Astra Serif" w:hAnsi="PT Astra Serif"/>
          <w:sz w:val="28"/>
          <w:szCs w:val="28"/>
        </w:rPr>
        <w:t xml:space="preserve">и организации социальной поддержки населения департамента методологии </w:t>
      </w:r>
      <w:r w:rsidR="00C03EBB">
        <w:rPr>
          <w:rFonts w:ascii="PT Astra Serif" w:hAnsi="PT Astra Serif"/>
          <w:sz w:val="28"/>
          <w:szCs w:val="28"/>
        </w:rPr>
        <w:br/>
      </w:r>
      <w:r w:rsidR="00C03EBB" w:rsidRPr="003C3456">
        <w:rPr>
          <w:rFonts w:ascii="PT Astra Serif" w:hAnsi="PT Astra Serif"/>
          <w:sz w:val="28"/>
          <w:szCs w:val="28"/>
        </w:rPr>
        <w:t xml:space="preserve">и организации социальной поддержки населения Министерства семейной, демографической политики и социального благополучия Ульяновской области Барабанова Светлана Олеговна. </w:t>
      </w:r>
    </w:p>
    <w:p w:rsidR="00C03EBB" w:rsidRPr="003C3456" w:rsidRDefault="00C03EBB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3EBB" w:rsidRDefault="00C03EBB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3EBB" w:rsidRPr="003C3456" w:rsidRDefault="00C03EBB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3EBB" w:rsidRPr="003C3456" w:rsidRDefault="007B2E47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="00C03EBB" w:rsidRPr="003C3456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C03EBB" w:rsidRPr="003C3456">
        <w:rPr>
          <w:rFonts w:ascii="PT Astra Serif" w:hAnsi="PT Astra Serif"/>
          <w:sz w:val="28"/>
          <w:szCs w:val="28"/>
        </w:rPr>
        <w:t xml:space="preserve"> семейной, </w:t>
      </w:r>
    </w:p>
    <w:p w:rsidR="00C03EBB" w:rsidRPr="003C3456" w:rsidRDefault="00C03EBB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демографической политики  и социального</w:t>
      </w:r>
    </w:p>
    <w:p w:rsidR="00C03EBB" w:rsidRDefault="00C03EBB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C03EBB" w:rsidSect="00EB262C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 w:rsidRPr="003C3456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="007B2E47">
        <w:rPr>
          <w:rFonts w:ascii="PT Astra Serif" w:hAnsi="PT Astra Serif"/>
          <w:sz w:val="28"/>
          <w:szCs w:val="28"/>
        </w:rPr>
        <w:tab/>
        <w:t>Н.С.Исаева</w:t>
      </w:r>
    </w:p>
    <w:p w:rsidR="00C03EBB" w:rsidRPr="00390043" w:rsidRDefault="00390043" w:rsidP="00C03EBB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90043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03EBB" w:rsidRDefault="00C03EBB" w:rsidP="00C03EBB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C03EBB" w:rsidRPr="00C2334B" w:rsidRDefault="00C03EBB" w:rsidP="00C03EB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C2334B">
        <w:rPr>
          <w:rFonts w:ascii="PT Astra Serif" w:hAnsi="PT Astra Serif"/>
          <w:b/>
          <w:sz w:val="28"/>
          <w:szCs w:val="28"/>
        </w:rPr>
        <w:t>О внесе</w:t>
      </w:r>
      <w:r w:rsidR="00390043">
        <w:rPr>
          <w:rFonts w:ascii="PT Astra Serif" w:hAnsi="PT Astra Serif"/>
          <w:b/>
          <w:sz w:val="28"/>
          <w:szCs w:val="28"/>
        </w:rPr>
        <w:t>нии</w:t>
      </w:r>
      <w:r w:rsidRPr="00C2334B">
        <w:rPr>
          <w:rFonts w:ascii="PT Astra Serif" w:hAnsi="PT Astra Serif"/>
          <w:b/>
          <w:sz w:val="28"/>
          <w:szCs w:val="28"/>
        </w:rPr>
        <w:t xml:space="preserve"> изменения в постановление</w:t>
      </w:r>
    </w:p>
    <w:p w:rsidR="00C03EBB" w:rsidRDefault="00C03EBB" w:rsidP="00C03EB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2334B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  <w:r w:rsidR="008C196D" w:rsidRPr="00C2334B">
        <w:rPr>
          <w:rFonts w:ascii="PT Astra Serif" w:hAnsi="PT Astra Serif"/>
          <w:b/>
          <w:sz w:val="28"/>
          <w:szCs w:val="28"/>
        </w:rPr>
        <w:t xml:space="preserve">от </w:t>
      </w:r>
      <w:r w:rsidR="008C196D">
        <w:rPr>
          <w:rFonts w:ascii="PT Astra Serif" w:hAnsi="PT Astra Serif"/>
          <w:b/>
          <w:sz w:val="28"/>
          <w:szCs w:val="28"/>
        </w:rPr>
        <w:t>2</w:t>
      </w:r>
      <w:r w:rsidR="008C196D" w:rsidRPr="00C2334B">
        <w:rPr>
          <w:rFonts w:ascii="PT Astra Serif" w:hAnsi="PT Astra Serif"/>
          <w:b/>
          <w:sz w:val="28"/>
          <w:szCs w:val="28"/>
        </w:rPr>
        <w:t>1</w:t>
      </w:r>
      <w:r w:rsidR="008C196D">
        <w:rPr>
          <w:rFonts w:ascii="PT Astra Serif" w:hAnsi="PT Astra Serif"/>
          <w:b/>
          <w:sz w:val="28"/>
          <w:szCs w:val="28"/>
        </w:rPr>
        <w:t>.01.2016</w:t>
      </w:r>
      <w:r w:rsidR="008C196D" w:rsidRPr="00C2334B">
        <w:rPr>
          <w:rFonts w:ascii="PT Astra Serif" w:hAnsi="PT Astra Serif"/>
          <w:b/>
          <w:sz w:val="28"/>
          <w:szCs w:val="28"/>
        </w:rPr>
        <w:t xml:space="preserve"> № </w:t>
      </w:r>
      <w:r w:rsidR="008C196D">
        <w:rPr>
          <w:rFonts w:ascii="PT Astra Serif" w:hAnsi="PT Astra Serif"/>
          <w:b/>
          <w:sz w:val="28"/>
          <w:szCs w:val="28"/>
        </w:rPr>
        <w:t>12</w:t>
      </w:r>
      <w:r w:rsidR="008C196D" w:rsidRPr="00C2334B">
        <w:rPr>
          <w:rFonts w:ascii="PT Astra Serif" w:hAnsi="PT Astra Serif"/>
          <w:b/>
          <w:sz w:val="28"/>
          <w:szCs w:val="28"/>
        </w:rPr>
        <w:t>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C03EBB" w:rsidRDefault="00C03EBB" w:rsidP="00C03EB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03EBB" w:rsidRPr="00EB262C" w:rsidRDefault="00C03EBB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3EBB" w:rsidRDefault="00EB262C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B262C">
        <w:rPr>
          <w:rFonts w:ascii="PT Astra Serif" w:hAnsi="PT Astra Serif"/>
          <w:sz w:val="28"/>
          <w:szCs w:val="28"/>
        </w:rPr>
        <w:tab/>
      </w:r>
      <w:r w:rsidR="001A09EE">
        <w:rPr>
          <w:rFonts w:ascii="PT Astra Serif" w:hAnsi="PT Astra Serif"/>
          <w:sz w:val="28"/>
          <w:szCs w:val="28"/>
        </w:rPr>
        <w:t>В связи с преклонным возрастом и состоянием здоровья, не позволяющем совершать дальние переезды, численность реабилитированных лиц</w:t>
      </w:r>
      <w:r w:rsidR="00C931E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обращающихся за получением компенсации за проезд, совершённый по междугородным маршрутам</w:t>
      </w:r>
      <w:r w:rsidR="001A09E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ежегодно снижается, таким </w:t>
      </w:r>
      <w:r w:rsidR="008E2A32">
        <w:rPr>
          <w:rFonts w:ascii="PT Astra Serif" w:hAnsi="PT Astra Serif"/>
          <w:sz w:val="28"/>
          <w:szCs w:val="28"/>
        </w:rPr>
        <w:t>образом,</w:t>
      </w:r>
      <w:r>
        <w:rPr>
          <w:rFonts w:ascii="PT Astra Serif" w:hAnsi="PT Astra Serif"/>
          <w:sz w:val="28"/>
          <w:szCs w:val="28"/>
        </w:rPr>
        <w:t xml:space="preserve"> н</w:t>
      </w:r>
      <w:r w:rsidR="00C03EBB" w:rsidRPr="00C03EBB">
        <w:rPr>
          <w:rFonts w:ascii="PT Astra Serif" w:hAnsi="PT Astra Serif"/>
          <w:sz w:val="28"/>
          <w:szCs w:val="28"/>
        </w:rPr>
        <w:t>а</w:t>
      </w:r>
      <w:r w:rsidR="00C03EBB">
        <w:rPr>
          <w:rFonts w:ascii="PT Astra Serif" w:hAnsi="PT Astra Serif"/>
          <w:sz w:val="28"/>
          <w:szCs w:val="28"/>
        </w:rPr>
        <w:t xml:space="preserve"> реализацию настоящего проекта постановления выделения денежных средств из бюджета Ульяновской области не потребуется.</w:t>
      </w:r>
    </w:p>
    <w:p w:rsidR="00C03EBB" w:rsidRDefault="00C03EBB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3EBB" w:rsidRPr="00C03EBB" w:rsidRDefault="00C03EBB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3EBB" w:rsidRPr="003C3456" w:rsidRDefault="00C03EBB" w:rsidP="00C03E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2E47" w:rsidRPr="003C3456" w:rsidRDefault="007B2E47" w:rsidP="007B2E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Pr="003C3456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Pr="003C3456">
        <w:rPr>
          <w:rFonts w:ascii="PT Astra Serif" w:hAnsi="PT Astra Serif"/>
          <w:sz w:val="28"/>
          <w:szCs w:val="28"/>
        </w:rPr>
        <w:t xml:space="preserve"> семейной, </w:t>
      </w:r>
    </w:p>
    <w:p w:rsidR="007B2E47" w:rsidRPr="003C3456" w:rsidRDefault="007B2E47" w:rsidP="007B2E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демографической политики  и социального</w:t>
      </w:r>
    </w:p>
    <w:p w:rsidR="0051618D" w:rsidRPr="0051618D" w:rsidRDefault="007B2E47" w:rsidP="0070380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C3456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Н.С.Исаева</w:t>
      </w:r>
      <w:bookmarkStart w:id="0" w:name="_GoBack"/>
      <w:bookmarkEnd w:id="0"/>
    </w:p>
    <w:sectPr w:rsidR="0051618D" w:rsidRPr="0051618D" w:rsidSect="00EB262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CB1" w:rsidRDefault="008D2CB1" w:rsidP="00EB262C">
      <w:pPr>
        <w:spacing w:after="0" w:line="240" w:lineRule="auto"/>
      </w:pPr>
      <w:r>
        <w:separator/>
      </w:r>
    </w:p>
  </w:endnote>
  <w:endnote w:type="continuationSeparator" w:id="1">
    <w:p w:rsidR="008D2CB1" w:rsidRDefault="008D2CB1" w:rsidP="00EB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CB1" w:rsidRDefault="008D2CB1" w:rsidP="00EB262C">
      <w:pPr>
        <w:spacing w:after="0" w:line="240" w:lineRule="auto"/>
      </w:pPr>
      <w:r>
        <w:separator/>
      </w:r>
    </w:p>
  </w:footnote>
  <w:footnote w:type="continuationSeparator" w:id="1">
    <w:p w:rsidR="008D2CB1" w:rsidRDefault="008D2CB1" w:rsidP="00EB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314985"/>
      <w:docPartObj>
        <w:docPartGallery w:val="Page Numbers (Top of Page)"/>
        <w:docPartUnique/>
      </w:docPartObj>
    </w:sdtPr>
    <w:sdtContent>
      <w:p w:rsidR="00EB262C" w:rsidRDefault="001771DA">
        <w:pPr>
          <w:pStyle w:val="a6"/>
          <w:jc w:val="center"/>
        </w:pPr>
        <w:r w:rsidRPr="00EB262C">
          <w:rPr>
            <w:rFonts w:ascii="PT Astra Serif" w:hAnsi="PT Astra Serif"/>
            <w:sz w:val="28"/>
            <w:szCs w:val="28"/>
          </w:rPr>
          <w:fldChar w:fldCharType="begin"/>
        </w:r>
        <w:r w:rsidR="00EB262C" w:rsidRPr="00EB262C">
          <w:rPr>
            <w:rFonts w:ascii="PT Astra Serif" w:hAnsi="PT Astra Serif"/>
            <w:sz w:val="28"/>
            <w:szCs w:val="28"/>
          </w:rPr>
          <w:instrText>PAGE   \* MERGEFORMAT</w:instrText>
        </w:r>
        <w:r w:rsidRPr="00EB262C">
          <w:rPr>
            <w:rFonts w:ascii="PT Astra Serif" w:hAnsi="PT Astra Serif"/>
            <w:sz w:val="28"/>
            <w:szCs w:val="28"/>
          </w:rPr>
          <w:fldChar w:fldCharType="separate"/>
        </w:r>
        <w:r w:rsidR="001F576B">
          <w:rPr>
            <w:rFonts w:ascii="PT Astra Serif" w:hAnsi="PT Astra Serif"/>
            <w:noProof/>
            <w:sz w:val="28"/>
            <w:szCs w:val="28"/>
          </w:rPr>
          <w:t>2</w:t>
        </w:r>
        <w:r w:rsidRPr="00EB262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B262C" w:rsidRDefault="00EB26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2C" w:rsidRPr="00EB262C" w:rsidRDefault="00EB262C">
    <w:pPr>
      <w:pStyle w:val="a6"/>
      <w:jc w:val="center"/>
      <w:rPr>
        <w:rFonts w:ascii="PT Astra Serif" w:hAnsi="PT Astra Serif"/>
        <w:sz w:val="28"/>
        <w:szCs w:val="28"/>
      </w:rPr>
    </w:pPr>
  </w:p>
  <w:p w:rsidR="00EB262C" w:rsidRDefault="00EB26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7A6"/>
    <w:multiLevelType w:val="hybridMultilevel"/>
    <w:tmpl w:val="0092265A"/>
    <w:lvl w:ilvl="0" w:tplc="6130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16153"/>
    <w:multiLevelType w:val="hybridMultilevel"/>
    <w:tmpl w:val="F0964EBC"/>
    <w:lvl w:ilvl="0" w:tplc="100AC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334B"/>
    <w:rsid w:val="00021400"/>
    <w:rsid w:val="001771DA"/>
    <w:rsid w:val="001A09EE"/>
    <w:rsid w:val="001A5B54"/>
    <w:rsid w:val="001E5BCE"/>
    <w:rsid w:val="001F576B"/>
    <w:rsid w:val="00210B8C"/>
    <w:rsid w:val="002C2274"/>
    <w:rsid w:val="002D5DDD"/>
    <w:rsid w:val="00390043"/>
    <w:rsid w:val="0051618D"/>
    <w:rsid w:val="00565D61"/>
    <w:rsid w:val="00656D61"/>
    <w:rsid w:val="00703803"/>
    <w:rsid w:val="007242FC"/>
    <w:rsid w:val="007B2E47"/>
    <w:rsid w:val="0083583F"/>
    <w:rsid w:val="00891507"/>
    <w:rsid w:val="008C196D"/>
    <w:rsid w:val="008D2CB1"/>
    <w:rsid w:val="008E2A32"/>
    <w:rsid w:val="0090398F"/>
    <w:rsid w:val="00917ACC"/>
    <w:rsid w:val="00990E8C"/>
    <w:rsid w:val="00AE1860"/>
    <w:rsid w:val="00C03EBB"/>
    <w:rsid w:val="00C2334B"/>
    <w:rsid w:val="00C27EF6"/>
    <w:rsid w:val="00C91CCA"/>
    <w:rsid w:val="00C931E6"/>
    <w:rsid w:val="00CC2D8B"/>
    <w:rsid w:val="00E04520"/>
    <w:rsid w:val="00E2467A"/>
    <w:rsid w:val="00E416E2"/>
    <w:rsid w:val="00E462E8"/>
    <w:rsid w:val="00EB262C"/>
    <w:rsid w:val="00EE2FC1"/>
    <w:rsid w:val="00EE4982"/>
    <w:rsid w:val="00F77A6C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62C"/>
  </w:style>
  <w:style w:type="paragraph" w:styleId="a8">
    <w:name w:val="footer"/>
    <w:basedOn w:val="a"/>
    <w:link w:val="a9"/>
    <w:uiPriority w:val="99"/>
    <w:unhideWhenUsed/>
    <w:rsid w:val="00EB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62C"/>
  </w:style>
  <w:style w:type="paragraph" w:styleId="a8">
    <w:name w:val="footer"/>
    <w:basedOn w:val="a"/>
    <w:link w:val="a9"/>
    <w:uiPriority w:val="99"/>
    <w:unhideWhenUsed/>
    <w:rsid w:val="00EB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2020-06-17T06:00:00Z</cp:lastPrinted>
  <dcterms:created xsi:type="dcterms:W3CDTF">2020-06-18T05:56:00Z</dcterms:created>
  <dcterms:modified xsi:type="dcterms:W3CDTF">2020-06-18T05:56:00Z</dcterms:modified>
</cp:coreProperties>
</file>