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50" w:rsidRPr="005E60D3" w:rsidRDefault="00AD3B50" w:rsidP="00A82752">
      <w:pPr>
        <w:spacing w:after="0" w:line="240" w:lineRule="auto"/>
        <w:ind w:right="-6"/>
        <w:jc w:val="right"/>
        <w:rPr>
          <w:rFonts w:ascii="PT Astra Serif" w:hAnsi="PT Astra Serif"/>
          <w:sz w:val="28"/>
          <w:szCs w:val="28"/>
        </w:rPr>
      </w:pPr>
      <w:r w:rsidRPr="005E60D3">
        <w:rPr>
          <w:rFonts w:ascii="PT Astra Serif" w:hAnsi="PT Astra Serif"/>
          <w:sz w:val="28"/>
          <w:szCs w:val="28"/>
        </w:rPr>
        <w:t>Проект</w:t>
      </w:r>
    </w:p>
    <w:p w:rsidR="00AD3B50" w:rsidRPr="008D51F0" w:rsidRDefault="00AD3B50" w:rsidP="00A82752">
      <w:pPr>
        <w:spacing w:after="0" w:line="240" w:lineRule="auto"/>
        <w:ind w:right="-6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AD3B50" w:rsidRPr="008D51F0" w:rsidRDefault="00AD3B50" w:rsidP="00A8275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8D51F0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D3B50" w:rsidRPr="008D51F0" w:rsidRDefault="00AD3B50" w:rsidP="00A82752">
      <w:pPr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  <w:r w:rsidRPr="008D51F0">
        <w:rPr>
          <w:rFonts w:ascii="PT Astra Serif" w:hAnsi="PT Astra Serif"/>
          <w:sz w:val="28"/>
          <w:szCs w:val="28"/>
        </w:rPr>
        <w:t>П ОС Т А Н О В Л Е Н И Е</w:t>
      </w:r>
    </w:p>
    <w:p w:rsidR="00AD3B50" w:rsidRPr="008D51F0" w:rsidRDefault="00AD3B50" w:rsidP="00A82752">
      <w:pPr>
        <w:pStyle w:val="a5"/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AD3B50" w:rsidRPr="008D51F0" w:rsidRDefault="00AD3B50" w:rsidP="00A82752">
      <w:pPr>
        <w:pStyle w:val="1"/>
        <w:spacing w:before="0" w:after="0"/>
        <w:rPr>
          <w:rFonts w:ascii="PT Astra Serif" w:hAnsi="PT Astra Serif"/>
          <w:color w:val="auto"/>
          <w:spacing w:val="2"/>
          <w:sz w:val="28"/>
          <w:szCs w:val="28"/>
        </w:rPr>
      </w:pPr>
      <w:r w:rsidRPr="008D51F0">
        <w:rPr>
          <w:rStyle w:val="a3"/>
          <w:rFonts w:ascii="PT Astra Serif" w:hAnsi="PT Astra Serif"/>
          <w:color w:val="auto"/>
          <w:sz w:val="28"/>
          <w:szCs w:val="28"/>
        </w:rPr>
        <w:t>О</w:t>
      </w:r>
      <w:r w:rsidRPr="008D51F0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</w:t>
      </w:r>
      <w:r w:rsidR="00EC7CEF" w:rsidRPr="008D51F0">
        <w:rPr>
          <w:rFonts w:ascii="PT Astra Serif" w:hAnsi="PT Astra Serif"/>
          <w:bCs w:val="0"/>
          <w:color w:val="auto"/>
          <w:sz w:val="28"/>
          <w:szCs w:val="28"/>
        </w:rPr>
        <w:t xml:space="preserve">в </w:t>
      </w:r>
      <w:r w:rsidR="005E60D3">
        <w:rPr>
          <w:rFonts w:ascii="PT Astra Serif" w:hAnsi="PT Astra Serif"/>
          <w:bCs w:val="0"/>
          <w:color w:val="auto"/>
          <w:sz w:val="28"/>
          <w:szCs w:val="28"/>
        </w:rPr>
        <w:t xml:space="preserve">постановление </w:t>
      </w:r>
      <w:r w:rsidR="00A82752" w:rsidRPr="008D51F0">
        <w:rPr>
          <w:rFonts w:ascii="PT Astra Serif" w:hAnsi="PT Astra Serif"/>
          <w:bCs w:val="0"/>
          <w:color w:val="auto"/>
          <w:sz w:val="28"/>
          <w:szCs w:val="28"/>
        </w:rPr>
        <w:t xml:space="preserve">Правительства </w:t>
      </w:r>
      <w:r w:rsidR="005E60D3">
        <w:rPr>
          <w:rFonts w:ascii="PT Astra Serif" w:hAnsi="PT Astra Serif"/>
          <w:bCs w:val="0"/>
          <w:color w:val="auto"/>
          <w:sz w:val="28"/>
          <w:szCs w:val="28"/>
        </w:rPr>
        <w:br/>
      </w:r>
      <w:r w:rsidR="00A82752" w:rsidRPr="008D51F0">
        <w:rPr>
          <w:rFonts w:ascii="PT Astra Serif" w:hAnsi="PT Astra Serif"/>
          <w:bCs w:val="0"/>
          <w:color w:val="auto"/>
          <w:sz w:val="28"/>
          <w:szCs w:val="28"/>
        </w:rPr>
        <w:t>Ульяновской области</w:t>
      </w:r>
      <w:r w:rsidR="005E60D3">
        <w:rPr>
          <w:rFonts w:ascii="PT Astra Serif" w:hAnsi="PT Astra Serif"/>
          <w:bCs w:val="0"/>
          <w:color w:val="auto"/>
          <w:sz w:val="28"/>
          <w:szCs w:val="28"/>
        </w:rPr>
        <w:t>от 04.03.2016 № 85-П</w:t>
      </w:r>
    </w:p>
    <w:p w:rsidR="00AD3B50" w:rsidRPr="008D51F0" w:rsidRDefault="00AD3B50" w:rsidP="002D5F5D">
      <w:pPr>
        <w:spacing w:after="0" w:line="240" w:lineRule="auto"/>
        <w:rPr>
          <w:rFonts w:ascii="PT Astra Serif" w:hAnsi="PT Astra Serif"/>
        </w:rPr>
      </w:pPr>
    </w:p>
    <w:p w:rsidR="005E60D3" w:rsidRDefault="00AD3B50" w:rsidP="005E60D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D51F0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E60D3" w:rsidRDefault="005E60D3" w:rsidP="005E60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0D3">
        <w:rPr>
          <w:rFonts w:ascii="PT Astra Serif" w:hAnsi="PT Astra Serif"/>
          <w:sz w:val="28"/>
          <w:szCs w:val="28"/>
        </w:rPr>
        <w:t xml:space="preserve">1. </w:t>
      </w:r>
      <w:r w:rsidR="00B90992" w:rsidRPr="005E60D3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от </w:t>
      </w:r>
      <w:r w:rsidR="00B90992" w:rsidRPr="005E60D3">
        <w:rPr>
          <w:rFonts w:ascii="PT Astra Serif" w:hAnsi="PT Astra Serif" w:cs="Calibri"/>
          <w:sz w:val="28"/>
          <w:szCs w:val="28"/>
        </w:rPr>
        <w:t xml:space="preserve">04.03.2016 № </w:t>
      </w:r>
      <w:r w:rsidR="00B90992" w:rsidRPr="005E60D3">
        <w:rPr>
          <w:rFonts w:ascii="PT Astra Serif" w:hAnsi="PT Astra Serif" w:cs="Arial"/>
          <w:sz w:val="28"/>
          <w:szCs w:val="28"/>
        </w:rPr>
        <w:t>85-П «Об утверждении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организаций, обеспечивающих высокое качество подготовки обучающихся</w:t>
      </w:r>
      <w:r w:rsidR="00B90992" w:rsidRPr="005E60D3">
        <w:rPr>
          <w:rFonts w:ascii="PT Astra Serif" w:hAnsi="PT Astra Serif"/>
          <w:sz w:val="28"/>
          <w:szCs w:val="28"/>
        </w:rPr>
        <w:t>» следующие изменения:</w:t>
      </w:r>
    </w:p>
    <w:p w:rsidR="00796E55" w:rsidRDefault="005E60D3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наименовании</w:t>
      </w:r>
      <w:r w:rsidR="00796E55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 и в нём слово «муниципальных» исключить;</w:t>
      </w:r>
    </w:p>
    <w:p w:rsidR="00B90992" w:rsidRDefault="00796E55" w:rsidP="00796E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6E55"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hAnsi="PT Astra Serif" w:cs="Times New Roman"/>
          <w:sz w:val="28"/>
          <w:szCs w:val="28"/>
        </w:rPr>
        <w:t>в</w:t>
      </w:r>
      <w:r w:rsidR="00B90992" w:rsidRPr="00796E55">
        <w:rPr>
          <w:rFonts w:ascii="PT Astra Serif" w:hAnsi="PT Astra Serif" w:cs="Times New Roman"/>
          <w:sz w:val="28"/>
          <w:szCs w:val="28"/>
        </w:rPr>
        <w:t xml:space="preserve"> пункте </w:t>
      </w:r>
      <w:r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 и в нём слово «муниципальных» исключить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96E55" w:rsidRDefault="00796E55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в </w:t>
      </w:r>
      <w:r w:rsidRPr="005E60D3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и</w:t>
      </w:r>
      <w:r w:rsidRPr="005E60D3">
        <w:rPr>
          <w:rFonts w:ascii="PT Astra Serif" w:hAnsi="PT Astra Serif"/>
          <w:sz w:val="28"/>
          <w:szCs w:val="28"/>
        </w:rPr>
        <w:t xml:space="preserve"> о порядке формирования и утверждения Министерством просвещения и воспитания Ульяновской области Перечня общеобразовательных организаций, обеспечивающих высокое качество подготовки обучающихся</w:t>
      </w:r>
      <w:r>
        <w:rPr>
          <w:rFonts w:ascii="PT Astra Serif" w:hAnsi="PT Astra Serif"/>
          <w:sz w:val="28"/>
          <w:szCs w:val="28"/>
        </w:rPr>
        <w:t>:</w:t>
      </w:r>
    </w:p>
    <w:p w:rsidR="00796E55" w:rsidRDefault="00796E55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164FE">
        <w:rPr>
          <w:rFonts w:ascii="PT Astra Serif" w:hAnsi="PT Astra Serif"/>
          <w:sz w:val="28"/>
          <w:szCs w:val="28"/>
        </w:rPr>
        <w:t>в наименованиислова «образования и науки» заменить словами «просвещения и воспитания» и в нём слово «муниципальных» исключить;</w:t>
      </w:r>
    </w:p>
    <w:p w:rsidR="000164FE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1:</w:t>
      </w:r>
    </w:p>
    <w:p w:rsidR="00796E55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«образования и науки» заменить словами «просвещения и воспитания» и в нём слово «муниципальных» исключить;</w:t>
      </w:r>
    </w:p>
    <w:p w:rsidR="00796E55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втором слово «муниципальными» исключить и в нём слово «муниципальные» заменить словами «государственные общеобразовательные организации Ульяновской области и муниципальные»; </w:t>
      </w:r>
    </w:p>
    <w:p w:rsidR="00796E55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2 слово «муниципальных» исключить;</w:t>
      </w:r>
    </w:p>
    <w:p w:rsidR="000164FE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пункте 3:</w:t>
      </w:r>
    </w:p>
    <w:p w:rsidR="000164FE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«муниципальными» исключить;</w:t>
      </w:r>
    </w:p>
    <w:p w:rsidR="000164FE" w:rsidRDefault="000164FE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подпунктах 1-5 слово «муниципальной» исключить;</w:t>
      </w:r>
    </w:p>
    <w:p w:rsidR="000164FE" w:rsidRDefault="00C456F1" w:rsidP="00796E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в пункте 4 слово </w:t>
      </w:r>
      <w:r w:rsidR="000164FE">
        <w:rPr>
          <w:rFonts w:ascii="PT Astra Serif" w:hAnsi="PT Astra Serif"/>
          <w:sz w:val="28"/>
          <w:szCs w:val="28"/>
        </w:rPr>
        <w:t>«муниципальных» исключить;</w:t>
      </w:r>
    </w:p>
    <w:p w:rsidR="00C456F1" w:rsidRDefault="00C456F1" w:rsidP="009B13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подпункте</w:t>
      </w:r>
      <w:r w:rsidR="009B1344">
        <w:rPr>
          <w:rFonts w:ascii="PT Astra Serif" w:hAnsi="PT Astra Serif"/>
          <w:sz w:val="28"/>
          <w:szCs w:val="28"/>
        </w:rPr>
        <w:t xml:space="preserve"> 5.1 </w:t>
      </w:r>
      <w:r>
        <w:rPr>
          <w:rFonts w:ascii="PT Astra Serif" w:hAnsi="PT Astra Serif"/>
          <w:sz w:val="28"/>
          <w:szCs w:val="28"/>
        </w:rPr>
        <w:t>слово «муниципальными» исключить;</w:t>
      </w:r>
    </w:p>
    <w:p w:rsidR="009B1344" w:rsidRDefault="00C456F1" w:rsidP="009B13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в подпункте </w:t>
      </w:r>
      <w:r w:rsidR="009B1344">
        <w:rPr>
          <w:rFonts w:ascii="PT Astra Serif" w:hAnsi="PT Astra Serif"/>
          <w:sz w:val="28"/>
          <w:szCs w:val="28"/>
        </w:rPr>
        <w:t>5.2 слово «муниципальных» исключить;</w:t>
      </w:r>
    </w:p>
    <w:p w:rsidR="00B90992" w:rsidRPr="009B1344" w:rsidRDefault="009B1344" w:rsidP="009B13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п</w:t>
      </w:r>
      <w:r w:rsidR="00B90992" w:rsidRPr="009B1344">
        <w:rPr>
          <w:rFonts w:ascii="PT Astra Serif" w:hAnsi="PT Astra Serif" w:cs="Times New Roman"/>
          <w:sz w:val="28"/>
          <w:szCs w:val="28"/>
        </w:rPr>
        <w:t>риложение излож</w:t>
      </w:r>
      <w:bookmarkStart w:id="0" w:name="_GoBack"/>
      <w:bookmarkEnd w:id="0"/>
      <w:r w:rsidR="00B90992" w:rsidRPr="009B1344">
        <w:rPr>
          <w:rFonts w:ascii="PT Astra Serif" w:hAnsi="PT Astra Serif" w:cs="Times New Roman"/>
          <w:sz w:val="28"/>
          <w:szCs w:val="28"/>
        </w:rPr>
        <w:t>ить в следующей редакции:</w:t>
      </w:r>
    </w:p>
    <w:p w:rsidR="00B90992" w:rsidRPr="005E60D3" w:rsidRDefault="00B90992" w:rsidP="00B90992">
      <w:pPr>
        <w:pStyle w:val="a7"/>
        <w:ind w:left="928"/>
        <w:rPr>
          <w:rStyle w:val="af0"/>
          <w:bCs/>
        </w:rPr>
        <w:sectPr w:rsidR="00B90992" w:rsidRPr="005E6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992" w:rsidRPr="005E60D3" w:rsidRDefault="00B90992" w:rsidP="00B9099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9B1344">
        <w:rPr>
          <w:rStyle w:val="af0"/>
          <w:rFonts w:ascii="PT Astra Serif" w:hAnsi="PT Astra Serif"/>
          <w:b w:val="0"/>
          <w:bCs/>
          <w:color w:val="auto"/>
          <w:sz w:val="28"/>
          <w:szCs w:val="28"/>
        </w:rPr>
        <w:lastRenderedPageBreak/>
        <w:t>«Приложение</w:t>
      </w:r>
      <w:r w:rsidRPr="009B1344">
        <w:rPr>
          <w:rStyle w:val="af0"/>
          <w:rFonts w:ascii="PT Astra Serif" w:hAnsi="PT Astra Serif"/>
          <w:b w:val="0"/>
          <w:bCs/>
          <w:color w:val="auto"/>
          <w:sz w:val="28"/>
          <w:szCs w:val="28"/>
        </w:rPr>
        <w:br/>
        <w:t>к</w:t>
      </w:r>
      <w:hyperlink w:anchor="sub_1000" w:history="1">
        <w:r w:rsidRPr="005E60D3">
          <w:rPr>
            <w:rStyle w:val="a3"/>
            <w:rFonts w:ascii="PT Astra Serif" w:hAnsi="PT Astra Serif" w:cs="Arial"/>
            <w:color w:val="auto"/>
            <w:sz w:val="28"/>
            <w:szCs w:val="28"/>
          </w:rPr>
          <w:t>Положению</w:t>
        </w:r>
      </w:hyperlink>
    </w:p>
    <w:p w:rsidR="00B90992" w:rsidRPr="005E60D3" w:rsidRDefault="00B90992" w:rsidP="00B90992">
      <w:pPr>
        <w:pStyle w:val="a7"/>
        <w:spacing w:after="0" w:line="240" w:lineRule="auto"/>
        <w:ind w:left="928"/>
        <w:rPr>
          <w:rFonts w:ascii="PT Astra Serif" w:hAnsi="PT Astra Serif"/>
          <w:sz w:val="28"/>
          <w:szCs w:val="28"/>
        </w:rPr>
      </w:pPr>
    </w:p>
    <w:p w:rsidR="00B90992" w:rsidRPr="005E60D3" w:rsidRDefault="00B90992" w:rsidP="00B90992">
      <w:pPr>
        <w:pStyle w:val="1"/>
        <w:spacing w:before="0"/>
        <w:ind w:left="928"/>
        <w:rPr>
          <w:rFonts w:ascii="PT Astra Serif" w:hAnsi="PT Astra Serif"/>
          <w:b w:val="0"/>
          <w:color w:val="auto"/>
          <w:sz w:val="28"/>
          <w:szCs w:val="28"/>
        </w:rPr>
      </w:pPr>
      <w:r w:rsidRPr="005E60D3">
        <w:rPr>
          <w:rFonts w:ascii="PT Astra Serif" w:hAnsi="PT Astra Serif"/>
          <w:color w:val="auto"/>
          <w:sz w:val="28"/>
          <w:szCs w:val="28"/>
        </w:rPr>
        <w:t>Показатели,</w:t>
      </w:r>
      <w:r w:rsidRPr="005E60D3">
        <w:rPr>
          <w:rFonts w:ascii="PT Astra Serif" w:hAnsi="PT Astra Serif"/>
          <w:color w:val="auto"/>
          <w:sz w:val="28"/>
          <w:szCs w:val="28"/>
        </w:rPr>
        <w:br/>
        <w:t>характеризующие критерии оценки эффективности осуществлявшейся общеобразовательными организациями в прошедшем учебном году образовательной деятельности</w:t>
      </w:r>
    </w:p>
    <w:p w:rsidR="00B90992" w:rsidRPr="00C456F1" w:rsidRDefault="00B90992" w:rsidP="00C456F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3080"/>
        <w:gridCol w:w="8331"/>
        <w:gridCol w:w="570"/>
      </w:tblGrid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9B1344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B90992" w:rsidRPr="005E60D3">
              <w:rPr>
                <w:rFonts w:ascii="PT Astra Serif" w:hAnsi="PT Astra Serif"/>
                <w:sz w:val="28"/>
                <w:szCs w:val="28"/>
              </w:rPr>
              <w:t xml:space="preserve">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Критерии оценки эффективности осуществлявшейся  общеобразовательными организациями в прошедшем учебном году образовательной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Показатели, характеризующие критерии оценки эффективности осуществлявшейся общеобразовательными организациями в прошедшем учебном году образовательной деятельности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Расчёт значений показателей, характеризующих критерии оценки эффективности осуществлявшейся общеобразовательными организациями в прошедшем учебном году образовательной деятельности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Качество начального общего образования, обеспечиваемое общеобразовательной организацией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9B1344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 xml:space="preserve">Доля обучающихся 4-х классов, выполнивших на </w:t>
            </w:r>
            <w:r w:rsidR="009B1344">
              <w:rPr>
                <w:rFonts w:ascii="PT Astra Serif" w:hAnsi="PT Astra Serif"/>
                <w:sz w:val="28"/>
                <w:szCs w:val="28"/>
              </w:rPr>
              <w:t>«</w:t>
            </w:r>
            <w:r w:rsidRPr="005E60D3">
              <w:rPr>
                <w:rFonts w:ascii="PT Astra Serif" w:hAnsi="PT Astra Serif"/>
                <w:sz w:val="28"/>
                <w:szCs w:val="28"/>
              </w:rPr>
              <w:t>хорошо</w:t>
            </w:r>
            <w:r w:rsidR="009B1344">
              <w:rPr>
                <w:rFonts w:ascii="PT Astra Serif" w:hAnsi="PT Astra Serif"/>
                <w:sz w:val="28"/>
                <w:szCs w:val="28"/>
              </w:rPr>
              <w:t>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9B1344">
              <w:rPr>
                <w:rFonts w:ascii="PT Astra Serif" w:hAnsi="PT Astra Serif"/>
                <w:sz w:val="28"/>
                <w:szCs w:val="28"/>
              </w:rPr>
              <w:t>«</w:t>
            </w:r>
            <w:r w:rsidRPr="005E60D3">
              <w:rPr>
                <w:rFonts w:ascii="PT Astra Serif" w:hAnsi="PT Astra Serif"/>
                <w:sz w:val="28"/>
                <w:szCs w:val="28"/>
              </w:rPr>
              <w:t>отлично</w:t>
            </w:r>
            <w:r w:rsidR="009B1344">
              <w:rPr>
                <w:rFonts w:ascii="PT Astra Serif" w:hAnsi="PT Astra Serif"/>
                <w:sz w:val="28"/>
                <w:szCs w:val="28"/>
              </w:rPr>
              <w:t>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всероссийской проверочной работы (далее - ВПР) по русскому языку, математике и окружающему миру, в общей численности обучающихся 4-х классов, выполнявших задания ВПР по русскому языку, математике и окружающему миру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876550" cy="533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4-х классов, выполнивших на </w:t>
            </w:r>
            <w:r w:rsidR="009B1344">
              <w:rPr>
                <w:rFonts w:ascii="PT Astra Serif" w:hAnsi="PT Astra Serif"/>
                <w:sz w:val="28"/>
                <w:szCs w:val="28"/>
              </w:rPr>
              <w:t>«</w:t>
            </w:r>
            <w:r w:rsidRPr="005E60D3">
              <w:rPr>
                <w:rFonts w:ascii="PT Astra Serif" w:hAnsi="PT Astra Serif"/>
                <w:sz w:val="28"/>
                <w:szCs w:val="28"/>
              </w:rPr>
              <w:t>хорошо</w:t>
            </w:r>
            <w:r w:rsidR="009B1344">
              <w:rPr>
                <w:rFonts w:ascii="PT Astra Serif" w:hAnsi="PT Astra Serif"/>
                <w:sz w:val="28"/>
                <w:szCs w:val="28"/>
              </w:rPr>
              <w:t>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ВПР по русскому языку, в соответствии с данными регионального центра обработки информации (далее - РЦОИ);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4-х классов, выполнивших на </w:t>
            </w:r>
            <w:r w:rsidR="009B1344">
              <w:rPr>
                <w:rFonts w:ascii="PT Astra Serif" w:hAnsi="PT Astra Serif"/>
                <w:sz w:val="28"/>
                <w:szCs w:val="28"/>
              </w:rPr>
              <w:t>«</w:t>
            </w:r>
            <w:r w:rsidRPr="005E60D3">
              <w:rPr>
                <w:rFonts w:ascii="PT Astra Serif" w:hAnsi="PT Astra Serif"/>
                <w:sz w:val="28"/>
                <w:szCs w:val="28"/>
              </w:rPr>
              <w:t>отлично</w:t>
            </w:r>
            <w:r w:rsidR="009B1344">
              <w:rPr>
                <w:rFonts w:ascii="PT Astra Serif" w:hAnsi="PT Astra Serif"/>
                <w:sz w:val="28"/>
                <w:szCs w:val="28"/>
              </w:rPr>
              <w:t>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ВПР по русскому языку,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</w:t>
            </w:r>
            <w:r w:rsidR="00C456F1">
              <w:rPr>
                <w:rFonts w:ascii="PT Astra Serif" w:hAnsi="PT Astra Serif"/>
                <w:sz w:val="28"/>
                <w:szCs w:val="28"/>
              </w:rPr>
              <w:t>ся 4-х классов, выполнивших на «хорошо»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ВПР по математике,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</w:t>
            </w:r>
            <w:r w:rsidR="00C456F1">
              <w:rPr>
                <w:rFonts w:ascii="PT Astra Serif" w:hAnsi="PT Astra Serif"/>
                <w:sz w:val="28"/>
                <w:szCs w:val="28"/>
              </w:rPr>
              <w:t>ся 4-х классов, выполнивших на «отлично»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ВПР по математике,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</w:t>
            </w:r>
            <w:r w:rsidR="00C456F1">
              <w:rPr>
                <w:rFonts w:ascii="PT Astra Serif" w:hAnsi="PT Astra Serif"/>
                <w:sz w:val="28"/>
                <w:szCs w:val="28"/>
              </w:rPr>
              <w:t>ся 4-х классов, выполнивших на «хорошо»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ВПР по окружающему миру,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</w:t>
            </w:r>
            <w:r w:rsidR="00C456F1">
              <w:rPr>
                <w:rFonts w:ascii="PT Astra Serif" w:hAnsi="PT Astra Serif"/>
                <w:sz w:val="28"/>
                <w:szCs w:val="28"/>
              </w:rPr>
              <w:t>ся 4-х классов, выполнивших на «отлично»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задания ВПР по окружающему миру,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4-х классов, выполнявших задания ВПР по русскому языку,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4-х классов, выполнявших задания ВПР по математике,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4-х классов, выполнявших задания ВПР по окружающему миру,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Качество основного общего образования, обеспечиваемое общеобразовательной организацией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9-х классов, успешно сдавших основной государственный экзамен (далее - ОГЭ) по русскому языку и математике, в общей численности обучающихся 9-х классов, сдававших ОГЭ по русскому языку и математике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390650" cy="533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9-х классов, набравших по итогам прохождения ОГЭ по русскому языку количество баллов не менее минимального количества баллов, определённого Министерством образования и науки Ульяновской области,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9-х классов, набравших по итогам прохождения ОГЭ по математике количество баллов не менее минимального количества баллов, определённого М</w:t>
            </w:r>
            <w:r w:rsidR="00C456F1">
              <w:rPr>
                <w:rFonts w:ascii="PT Astra Serif" w:hAnsi="PT Astra Serif"/>
                <w:sz w:val="28"/>
                <w:szCs w:val="28"/>
              </w:rPr>
              <w:t>инистерством  просвещения и воспитания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Ульяновской области,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9-х классов, сдававших ОГЭ по русскому языку,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9-х классов, сдававших ОГЭ по математике,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9-х классов, успешно сдавших ОГЭ по учебным предметам по выбору, в общей численности обучающихся 9-х классов, сдававших ОГЭ по учебным предметам по выбору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953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9-х классов, набравших по итогам прохождения ОГЭ по учебным предметам по выбору количество баллов не менее минимального количества баллов, определённого Министерством образования и науки Ульяновской области, в соответствии с данными РЦОИ;</w:t>
            </w:r>
          </w:p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9-х классов, сдававших ОГЭ по учебным предметам по выбору,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Средний процент выполнения заданий ОГЭ по русскому языку и математике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04825" cy="2286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средний процент выполнения заданий ОГЭ по русскому языку и математике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9-х классов, получивших аттестат об основном общем образовании с отличием, в общей численности обучающихся 9-х классов, получивших аттестат об основном общем образовании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953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9-х классов, получивших аттестат об основном общем образовании с отличием, в соответствии с отчётом по форме федерального статистического наблюдения (далее - ФСН) № ОО-1: раздел 2.6, графа 3, строка 06;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9-х классов, получивших аттестат об основном общем образовании, в соответствии с отчётом по форме ФСН № ОО-1: раздел 2.6, графа 3, строка 02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Качество среднего общего образования, обеспечиваемое общеобразовательной организацией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11-х (12-х) классов, успешно сдавших единый государственный экзамен (далее - ЕГЭ) по обязательным учебным предметам (русский язык и математика), в общей численности обучающихся 11-х (12-х) классов, сдававших ЕГЭ по обязательным учебным предметам (русский язык и математика)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390650" cy="5334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11-х (12-х) классов, набравших по итогам прохождения ЕГЭ по русскому языку количество баллов не менее минимального количества баллов, определённого Федеральной службой по надзору в сфере образования и науки (далее - Рособрнадзор),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11-х (12-х) классов, набравших по итогам прохождения ЕГЭ по математике профильного уровня количество баллов не менее минимального количества баллов, определённого Рособрнадзором, а по итогам ЕГЭ по математике базового уровня получивших отметки не ниже удовлетворительной (три балла),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(12-х) классов, сдававших ЕГЭ по русскому языку,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(12-х) классов, сдававших ЕГЭ по математике,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11-х (12-х) классов, успешно сдавших ЕГЭ по учебным предметам по выбору, в общей численности обучающихся 11-х (12-х) классов, сдававших ЕГЭ по учебным предметам по выбору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572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11-х (12-х) классов, набравших по итогам прохождения ЕГЭ по учебным предметам по выбору количество баллов не менее минимального количества баллов, определённого Рособрнадзором,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(12-х) классов, сдававших ЕГЭ по учебным предметам по выбору,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Средний балл ЕГЭ по русскому языку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04825" cy="2286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средний балл ЕГЭ по русскому языку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Средний балл ЕГЭ по математике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04825" cy="2286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средний балл ЕГЭ по математике, определённый по таблице соответствия между первичными баллами и тестовыми баллами по стобалльной системе оценивания в соответствии с методикой, утверждённой Рособрнадзором (первичный балл рассчитывается как среднее арифметическое первичных баллов ЕГЭ по математике базового и профильного уровней),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11-х (12-х) классов, набравших по итогам прохождения ЕГЭ не менее 80 баллов (не менее чем по одному учебному предмету), в общей численности обучающихся 11-х (12-х) классов, сдававших ЕГЭ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572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11-х (12-х) классов, набравших по итогам прохождения ЕГЭ не менее 80 баллов (не менее чем по одному учебному предмету), в соответствии с данными РЦОИ;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(12-х) классов, сдававших ЕГЭ, в соответствии с данными РЦОИ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11-х (12-х) классов, получивших аттестат о среднем общем образовании с отличием и медаль "За особые успехи в учении", в общей численности обучающихся 11-х (12-х) классов, получивших аттестат о среднем общем образовании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572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11-х (12-х) классов, получивших аттестат о среднем общем образовании с отличием и медаль "За особые успехи в учении", в соответствии с отчётом по форме ФСН № ОО-1: раздел 2.6, графа 3, строка 13;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(12-х) классов, получивших аттестат о среднем общем образовании, в соответствии с отчётом по форме ФСН № ОО-1: раздел 2.6, графа 3, строка 10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Качество образования, учитывающее внеучебные достижения обучающихся, обеспечиваемое общеобразовательной организацией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9-11-х (12-х) классов, ставших участниками регионального этапа всероссийской олимпиады школьников по общеобразовательным учебным предметам (далее - ВсОШ), в общей численности обучающихся 9-11-х (12-х) классов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133600" cy="5143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участников регионального этапа ВсОШ в соответствии с итоговыми протоколами регионального этапа ВсОШ;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9-х классов (без учёта обучающихся классов для обучающихся с ограниченными возможностями здоровья (далее - ОВЗ)) в соответствии с отчётом по форме ФСН N ОО-1: раздел 2.1.1, графа 12, строка 10;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10-х классов в соответствии с отчётом по форме ФСН N ОО-1: раздел 2.1.1, графа 13, строка 10;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классов в соответствии с отчётом по форме ФСН N ОО-1: раздел 2.1.1, графа 14, строка 10;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12-х классов в соответствии с отчётом по форме ФСН N ОО-1: раздел 2.1.1, графа 16, строка 10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9-11-х (12-х) классов, ставших победителями и призёрами регионального этапа ВсОШ, в общей численности победителей и призёров регионального этапа ВсОШ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572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9-1</w:t>
            </w:r>
            <w:r w:rsidR="00C456F1">
              <w:rPr>
                <w:rFonts w:ascii="PT Astra Serif" w:hAnsi="PT Astra Serif"/>
                <w:sz w:val="28"/>
                <w:szCs w:val="28"/>
              </w:rPr>
              <w:t>1-х (12-х) классов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организации, ставших победителями и призёрами регионального этапа ВсОШ, в соответствии с итоговыми протоколами регионального этапа ВсОШ;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победителей и призёров регионального этапа ВсОШ в соответствии с итоговыми протоколами регионального этапа ВсОШ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9-11-х (12-х) классов, ставших победителями и призёрами заключительного этапа ВсОШ, в общей численности победителей и призёров заключительного этапа ВсОШ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572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456F1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9-1</w:t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1-х (12-х) классов 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организации, ставших победителями и призёрами заключительного этапа ВсОШ, в соответствии с приказом Министерства образования и науки Российской Федерации;</w:t>
            </w:r>
          </w:p>
          <w:p w:rsidR="00B90992" w:rsidRPr="005E60D3" w:rsidRDefault="00B90992" w:rsidP="008F6653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победителей и призёров заключительного этапа ВсОШ, обучающихся в х общеобразовательных организациях Ульяновской области, в соответствии с приказом Министерства образования и науки Российской Федерации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Количество конкурсов, в к</w:t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оторых обучающиеся 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 стали победителями и призёрами регионального этапа конкурсов</w:t>
            </w:r>
            <w:hyperlink w:anchor="sub_111111" w:history="1">
              <w:r w:rsidRPr="005E60D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752600" cy="1295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28600" cy="2095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количество конкурсов, в к</w:t>
            </w:r>
            <w:r w:rsidR="008F6653">
              <w:rPr>
                <w:rFonts w:ascii="PT Astra Serif" w:hAnsi="PT Astra Serif"/>
                <w:sz w:val="28"/>
                <w:szCs w:val="28"/>
              </w:rPr>
              <w:t>оторых обучающиеся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 стали победителями и призёрами регионального этапа, в соответствии с распоряжениями </w:t>
            </w:r>
            <w:r w:rsidR="00C456F1">
              <w:rPr>
                <w:rFonts w:ascii="PT Astra Serif" w:hAnsi="PT Astra Serif"/>
                <w:sz w:val="28"/>
                <w:szCs w:val="28"/>
              </w:rPr>
              <w:t>Министерства просвещения и воспитания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Ульяновской области об итогах конкурсов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Соответствие предоставляемого общеобразовательной организацией образования образовательным потребностям и интересам обучающихся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10-11-х (12-х) классов, для которых организация образовательной деятельности по образовательным программам среднего общего образования основана на дифференциации содержания с учётом образовательных потребностей и интересов, обеспечивающих углублённое изучение предметных областей соответствующей образовательной программы (профильное обучение), в общей численности обучающихся 10-11-х (12-х) классов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762125" cy="4762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10-11-х (12-х) классов, для которых организация образовательной деятельности по образовательным программам среднего общего образования основана на дифференциации содержания с учётом образовательных потребностей и интересов, обеспечивающих углублённое изучение предметных областей соответствующей образовательной программы (профильное обучение), в соответствии с отчётом по форме ФСН № ОО-1: раздел 2.12.1, графа 4, строка 01;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10-х классов в соответствии с отчётом по форме ФСН № ОО-1: раздел 2.1.1, графа 13, строка 10;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11-х классов в соответствии с отчётом по форме ФСН № ОО-1: раздел 2.1.1, графа 14, строка 10;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12-х классов в соответствии с отчётом по форме ФСН № ОО-1: раздел 2.1.1, графа 16, строка 10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обучающихся 1-11-х (12-х) классов, для которых организация образовательной деятельности по образовательным программам начального общего, основного общего и среднего общего образования основана на дифференциации содержания с учётом образовательных потребностей и интересов, обеспечивающих углублённое изучение отдельных учебных предметов соответствующей образовательной программы, в общей численности обучающихся 1-11-х (12-х) классов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762125" cy="4762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1-4-х классов, для которых организация образовательной деятельности по образовательным программам начального общего образования основана на дифференциации содержания с учётом образовательных потребностей и интересов, обеспечивающих углублённое изучение отдельных учебных предметов соответствующей образовательной программы, в соответствии с отчётом по форме ФСН N ОО-1: раздел 2.11, графа 3, строка 01;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5-9-х классов, для которых организация образовательной деятельности по образовательным программам основного общего образования основана на дифференциации содержания с учётом образовательных потребностей и интересов, обеспечивающих углублённое изучение отдельных учебных предметов соответствующей образовательной программы, в соответствии с отчётом по форме ФСН N ОО-1: раздел 2.11, графа 4, строка 01;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обучающихся 10-11-х (12-х) классов, для которых организация образовательной деятельности по образовательным программам среднего общего образования основана на дифференциации содержания с учётом образовательных потребностей и интересов, обеспечивающих углублённое изучение отдельных учебных предметов соответствующей образовательной программы, в соответствии с отчётом по форме ФСН № ОО-1: раздел 2.11, графа 5, строка 01;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обучающихся 1-11-х (12-х) классов в соответствии с отчётом по форме ФСН № ОО-1: раздел 2.1.1.1, графа 3, строка 10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Создание современных условий обучения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педагогических и руководящих работников (директор, заместители директора, руководители филиалов)  общеобразовательных организаций (за исключением работников в подразделениях (группах) дошкольного образования), которым по итогам аттестации присвоена высшая или первая квалификационная категория, в общей численности педагогических и руководящих работников (директор, заместители директора, руководители филиалов)  общеобразовательных организаций (за исключением педагогических работников, имеющих общий стаж работы до 3-х лет, и работников в подразделениях (группах) дошкольного образования)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248025" cy="533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директоров общеобразовательных организаций в соответствии с отчётом по форме ФСН № ОО-1: раздел 3.1, графа 3, строка 03;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заместителей директоров общеобразовательных организаций в соответствии с отчётом по форме ФСН № ОО-1: раздел 3.1, графа 3, строка 04;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руководителей филиалов общеобразовательных организаций в соответствии с отчётом по форме ФСН № ОО-1: раздел 3.1, графа 3, строка 05;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педагогических работников общеобразовательных организаций, которым по итогам аттестации присвоена высшая квалификационная категория, в соответствии с отчётом по форме ФСН № ОО-1: раздел 3.1, графа 13, строка 06;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педагогических работников общеобразовательных организаций, которым по итогам аттестации присвоена первая квалификационная категория, в соответствии с отчётом по форме ФСН № ОО-1: раздел 3.1, графа 14, строка 06;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педагогических работников общеобразовательных организаций, работающих в подразделениях (группах) дошкольного образования, которым по итогам аттестации присвоена высшая квалификационная категория, в соответствии с отчётом по форме ФСН № ОО-1: раздел 3.1, графа 13, строка 45;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педагогических работников общеобразовательных организаций, работающих в подразделениях (группах) дошкольного образования, которым по итогам аттестации присвоена первая квалификационная категория, в соответствии с отчётом по форме ФСН № ОО-1: раздел 3.1, графа 14, строка 45;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педагогических работников общеобразовательных организаций в соответствии с отчётом по форме ФСН № ОО-1: раздел 3.1, графа 3, строка 6;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численность педагогических работников, имеющих общий стаж работы до 3-х лет, работающих в общеобразовательных организациях, в соответствии с отчётом по форме ФСН № ОО-1: раздел 3.2, графа 4, строка 06;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286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общая численность педагогических работников общеобразовательных организаций, работающих в подразделениях (группах) дошкольного образования, в соответствии с отчётом по форме ФСН № ОО-1: раздел 3.1, графа 3, строка 45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Доля учебных кабинетов муниципальной общеобразовательной организации, оборудованных стационарными интерактивными досками или мультимедийными проекторами, в общем количестве</w:t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 учебных кабинетов 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390650" cy="533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количество учебных кабинетов, оборудованных интерактивными досками, в соответствии с отчётом по форме ФСН № ОО-2: раздел 1.2, графа 3, строка 24;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количество учебных кабинетов, оборудованных мультимедийными проекторами, в соответствии с отчётом по форме ФСН N ОО-2: раздел 1.2, графа 3, строка 25;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общее количество учебных кабинетов в соответствии с отчётом по форме ФСН № ОО-2: раздел 1.2, графа 3, строка 23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 xml:space="preserve">Доля информации и документов, указанных в </w:t>
            </w:r>
            <w:hyperlink r:id="rId87" w:history="1">
              <w:r w:rsidRPr="005E60D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</w:rPr>
                <w:t>части 2 статьи 29</w:t>
              </w:r>
            </w:hyperlink>
            <w:r w:rsidRPr="005E60D3">
              <w:rPr>
                <w:rFonts w:ascii="PT Astra Serif" w:hAnsi="PT Astra Serif"/>
                <w:sz w:val="28"/>
                <w:szCs w:val="28"/>
              </w:rPr>
              <w:t xml:space="preserve"> Фед</w:t>
            </w:r>
            <w:r w:rsidR="00C456F1">
              <w:rPr>
                <w:rFonts w:ascii="PT Astra Serif" w:hAnsi="PT Astra Serif"/>
                <w:sz w:val="28"/>
                <w:szCs w:val="28"/>
              </w:rPr>
              <w:t>ерального закона от 29.12.2012 № 273-ФЗ «</w:t>
            </w:r>
            <w:r w:rsidRPr="005E60D3">
              <w:rPr>
                <w:rFonts w:ascii="PT Astra Serif" w:hAnsi="PT Astra Serif"/>
                <w:sz w:val="28"/>
                <w:szCs w:val="28"/>
              </w:rPr>
              <w:t>Об обр</w:t>
            </w:r>
            <w:r w:rsidR="00C456F1">
              <w:rPr>
                <w:rFonts w:ascii="PT Astra Serif" w:hAnsi="PT Astra Serif"/>
                <w:sz w:val="28"/>
                <w:szCs w:val="28"/>
              </w:rPr>
              <w:t>азовании в Российской Федерации»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>, размещённых на официальном сайте муниципальной общеобразовательной организации в информационно-телекоммуникационн</w:t>
            </w:r>
            <w:r w:rsidR="00C456F1">
              <w:rPr>
                <w:rFonts w:ascii="PT Astra Serif" w:hAnsi="PT Astra Serif"/>
                <w:sz w:val="28"/>
                <w:szCs w:val="28"/>
              </w:rPr>
              <w:t>ой сети «Интернет»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>, в общем количестве информации и документов, указанных в части 2 статьи 29 Фед</w:t>
            </w:r>
            <w:r w:rsidR="00C456F1">
              <w:rPr>
                <w:rFonts w:ascii="PT Astra Serif" w:hAnsi="PT Astra Serif"/>
                <w:sz w:val="28"/>
                <w:szCs w:val="28"/>
              </w:rPr>
              <w:t>ерального закона от 29.12.2012 № 273-ФЗ «</w:t>
            </w:r>
            <w:r w:rsidRPr="005E60D3">
              <w:rPr>
                <w:rFonts w:ascii="PT Astra Serif" w:hAnsi="PT Astra Serif"/>
                <w:sz w:val="28"/>
                <w:szCs w:val="28"/>
              </w:rPr>
              <w:t>Об обр</w:t>
            </w:r>
            <w:r w:rsidR="00C456F1">
              <w:rPr>
                <w:rFonts w:ascii="PT Astra Serif" w:hAnsi="PT Astra Serif"/>
                <w:sz w:val="28"/>
                <w:szCs w:val="28"/>
              </w:rPr>
              <w:t>азовании в Российской Федерации»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019175" cy="4572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количество единиц информации и документов, указанных в </w:t>
            </w:r>
            <w:hyperlink r:id="rId90" w:history="1">
              <w:r w:rsidRPr="005E60D3">
                <w:rPr>
                  <w:rStyle w:val="a3"/>
                  <w:rFonts w:ascii="PT Astra Serif" w:hAnsi="PT Astra Serif"/>
                  <w:color w:val="auto"/>
                  <w:sz w:val="28"/>
                  <w:szCs w:val="28"/>
                </w:rPr>
                <w:t>части 2 статьи 29</w:t>
              </w:r>
            </w:hyperlink>
            <w:r w:rsidRPr="005E60D3">
              <w:rPr>
                <w:rFonts w:ascii="PT Astra Serif" w:hAnsi="PT Astra Serif"/>
                <w:sz w:val="28"/>
                <w:szCs w:val="28"/>
              </w:rPr>
              <w:t xml:space="preserve"> Федерального закона от 29.12.2012 № 273-ФЗ «Об образовании в Российской Федерации», размещённых на</w:t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 официальном сайте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 в информационно-телекоммуникационной сети «Интернет»;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общее количество единиц информации и документов, указанных в части 2 статьи 29 Федерального закона от 29.12.2012 № 273-ФЗ «Об образовании в Российской Федерации»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Количество направлений инновационной деятельности муниципальной общеобразовательной организации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0574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 = 1, если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общеобразовательная организация является федеральной инновационной площадкой;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 = 1, если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общеобразовательная организация является участником Программы развития инновационных процессов в образовательных организациях Ульяновской области, утверждённой Министерством образования и науки Ульяновской области;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 = 1, если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общеобразовательная организация реализует федеральный государственный образовательный стандарт (дале</w:t>
            </w:r>
            <w:r w:rsidR="00C456F1">
              <w:rPr>
                <w:rFonts w:ascii="PT Astra Serif" w:hAnsi="PT Astra Serif"/>
                <w:sz w:val="28"/>
                <w:szCs w:val="28"/>
              </w:rPr>
              <w:t>е - ФГОС) в «пилотном»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режиме в соответствии со списком, утверждённым Министерством образования и науки Ульяновской области;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653">
              <w:rPr>
                <w:rFonts w:ascii="PT Astra Serif" w:hAnsi="PT Astra Serif"/>
                <w:sz w:val="28"/>
                <w:szCs w:val="28"/>
              </w:rPr>
              <w:t xml:space="preserve"> = 1, если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общеобразовательная организация является участником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B90992" w:rsidRPr="005E60D3" w:rsidTr="009B1344">
        <w:trPr>
          <w:gridAfter w:val="1"/>
          <w:wAfter w:w="57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C456F1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в</w:t>
            </w:r>
            <w:r w:rsidR="00B90992"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 системы государственно-общественного управления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05740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6F1">
              <w:rPr>
                <w:rFonts w:ascii="PT Astra Serif" w:hAnsi="PT Astra Serif"/>
                <w:sz w:val="28"/>
                <w:szCs w:val="28"/>
              </w:rPr>
              <w:t xml:space="preserve"> = 1, если в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общеобразовательной организации функционирует совет обучающихся;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в общеобразовательной организации функционирует совет родителей;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в общеобразовательной организации функционирует представительный орган работников (пр</w:t>
            </w:r>
            <w:r w:rsidR="008F6653">
              <w:rPr>
                <w:rFonts w:ascii="PT Astra Serif" w:hAnsi="PT Astra Serif"/>
                <w:sz w:val="28"/>
                <w:szCs w:val="28"/>
              </w:rPr>
              <w:t>офсоюз работников)</w:t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образовательной организации;</w:t>
            </w:r>
          </w:p>
          <w:p w:rsidR="00B90992" w:rsidRPr="005E60D3" w:rsidRDefault="00B90992" w:rsidP="00C456F1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в общеобразовательной организации функционирует коллегиальный орган управления с участием общественности (родителей, работодателей)</w:t>
            </w:r>
          </w:p>
        </w:tc>
      </w:tr>
      <w:tr w:rsidR="009B1344" w:rsidRPr="005E60D3" w:rsidTr="009B134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sz w:val="28"/>
                <w:szCs w:val="28"/>
              </w:rPr>
              <w:t>Наличие современных условий обучения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285875" cy="7334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B90992" w:rsidRPr="005E60D3" w:rsidRDefault="00B90992" w:rsidP="00C06A5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основ информатики и вычислительной техники: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05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физики: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06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химии: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07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биологии: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08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географии: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09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основ безопасности жизнедеятельности: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11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иностранного языка: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12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оборудованных мастерских для трудового обучения: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13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оборудованного кабинета домоводства: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04800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14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спортивного зала: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02, в графе 3,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музея: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15 в графе 3 раздела 1.2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электронной библиотеки: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06 в графе 3 раздела 2.2 отчёта по форме ФСН N ОО-2 = 1;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логопедического кабинета (пункта) или кабинета психолога: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сумма значений по строкам 19 и 21 в графе 3 раздела 1.2 отчёта по форме ФСН N ОО-2 &gt; 0;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- наличие медицинского кабинета (пункта):</w:t>
            </w:r>
          </w:p>
          <w:p w:rsidR="00B90992" w:rsidRPr="005E60D3" w:rsidRDefault="00B90992" w:rsidP="00C06A52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60D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524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0D3">
              <w:rPr>
                <w:rFonts w:ascii="PT Astra Serif" w:hAnsi="PT Astra Serif"/>
                <w:sz w:val="28"/>
                <w:szCs w:val="28"/>
              </w:rPr>
              <w:t xml:space="preserve"> = 1, если значение по строке 18 в графе 3 раздела 1.2 отчёта по форме ФСН N ОО-2 = 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1344" w:rsidRPr="009B1344" w:rsidRDefault="009B1344" w:rsidP="009B1344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60D3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9B1344" w:rsidRDefault="009B1344" w:rsidP="00285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B1344" w:rsidRDefault="009B1344" w:rsidP="009B134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p w:rsidR="009B1344" w:rsidRDefault="009B1344" w:rsidP="009B1344">
      <w:pPr>
        <w:rPr>
          <w:rFonts w:ascii="PT Astra Serif" w:hAnsi="PT Astra Serif"/>
          <w:sz w:val="28"/>
          <w:szCs w:val="28"/>
        </w:rPr>
      </w:pPr>
    </w:p>
    <w:p w:rsidR="00B90992" w:rsidRPr="009B1344" w:rsidRDefault="00B90992" w:rsidP="009B1344">
      <w:pPr>
        <w:rPr>
          <w:rFonts w:ascii="PT Astra Serif" w:hAnsi="PT Astra Serif"/>
          <w:sz w:val="28"/>
          <w:szCs w:val="28"/>
        </w:rPr>
        <w:sectPr w:rsidR="00B90992" w:rsidRPr="009B1344" w:rsidSect="00B90992">
          <w:headerReference w:type="default" r:id="rId13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0992" w:rsidRPr="005E60D3" w:rsidRDefault="00B90992" w:rsidP="00285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66908" w:rsidRPr="005E60D3" w:rsidRDefault="009B1344" w:rsidP="000E7A1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12507" w:rsidRPr="005E60D3">
        <w:rPr>
          <w:rFonts w:ascii="PT Astra Serif" w:hAnsi="PT Astra Serif"/>
          <w:sz w:val="28"/>
          <w:szCs w:val="28"/>
        </w:rPr>
        <w:t xml:space="preserve">. </w:t>
      </w:r>
      <w:r w:rsidR="00AD3B50" w:rsidRPr="005E60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A2259F" w:rsidRPr="005E60D3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766908" w:rsidRPr="005E60D3">
        <w:rPr>
          <w:rFonts w:ascii="PT Astra Serif" w:hAnsi="PT Astra Serif" w:cs="Times New Roman"/>
          <w:sz w:val="28"/>
          <w:szCs w:val="28"/>
        </w:rPr>
        <w:t>.</w:t>
      </w:r>
    </w:p>
    <w:p w:rsidR="00AD3B50" w:rsidRPr="005E60D3" w:rsidRDefault="00AD3B50" w:rsidP="000E7A1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79C1" w:rsidRPr="005E60D3" w:rsidRDefault="00B579C1" w:rsidP="000E7A1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7A1F" w:rsidRPr="005E60D3" w:rsidRDefault="000E7A1F" w:rsidP="000E7A1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Pr="005E60D3" w:rsidRDefault="00AD3B50" w:rsidP="000E7A1F">
      <w:pPr>
        <w:pStyle w:val="a4"/>
        <w:rPr>
          <w:rFonts w:ascii="PT Astra Serif" w:hAnsi="PT Astra Serif" w:cs="Times New Roman"/>
          <w:sz w:val="28"/>
          <w:szCs w:val="28"/>
        </w:rPr>
      </w:pPr>
      <w:r w:rsidRPr="005E60D3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AD3B50" w:rsidRPr="000E7A1F" w:rsidRDefault="00AD3B50" w:rsidP="000E7A1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E60D3">
        <w:rPr>
          <w:rFonts w:ascii="PT Astra Serif" w:hAnsi="PT Astra Serif"/>
          <w:sz w:val="28"/>
          <w:szCs w:val="28"/>
        </w:rPr>
        <w:t>Правительства областиА.А.Смекал</w:t>
      </w:r>
      <w:r w:rsidRPr="000E7A1F">
        <w:rPr>
          <w:rFonts w:ascii="PT Astra Serif" w:hAnsi="PT Astra Serif"/>
          <w:sz w:val="28"/>
          <w:szCs w:val="28"/>
        </w:rPr>
        <w:t>ин</w:t>
      </w:r>
    </w:p>
    <w:sectPr w:rsidR="00AD3B50" w:rsidRPr="000E7A1F" w:rsidSect="00A827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60" w:rsidRDefault="008B4A60" w:rsidP="00A82752">
      <w:pPr>
        <w:spacing w:after="0" w:line="240" w:lineRule="auto"/>
      </w:pPr>
      <w:r>
        <w:separator/>
      </w:r>
    </w:p>
  </w:endnote>
  <w:endnote w:type="continuationSeparator" w:id="1">
    <w:p w:rsidR="008B4A60" w:rsidRDefault="008B4A60" w:rsidP="00A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60" w:rsidRDefault="008B4A60" w:rsidP="00A82752">
      <w:pPr>
        <w:spacing w:after="0" w:line="240" w:lineRule="auto"/>
      </w:pPr>
      <w:r>
        <w:separator/>
      </w:r>
    </w:p>
  </w:footnote>
  <w:footnote w:type="continuationSeparator" w:id="1">
    <w:p w:rsidR="008B4A60" w:rsidRDefault="008B4A60" w:rsidP="00A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34519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B73E5" w:rsidRPr="00A82752" w:rsidRDefault="00CB2B4C" w:rsidP="00A8275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82752">
          <w:rPr>
            <w:rFonts w:ascii="PT Astra Serif" w:hAnsi="PT Astra Serif"/>
            <w:sz w:val="28"/>
            <w:szCs w:val="28"/>
          </w:rPr>
          <w:fldChar w:fldCharType="begin"/>
        </w:r>
        <w:r w:rsidR="006B73E5" w:rsidRPr="00A827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752">
          <w:rPr>
            <w:rFonts w:ascii="PT Astra Serif" w:hAnsi="PT Astra Serif"/>
            <w:sz w:val="28"/>
            <w:szCs w:val="28"/>
          </w:rPr>
          <w:fldChar w:fldCharType="separate"/>
        </w:r>
        <w:r w:rsidR="00556693">
          <w:rPr>
            <w:rFonts w:ascii="PT Astra Serif" w:hAnsi="PT Astra Serif"/>
            <w:noProof/>
            <w:sz w:val="28"/>
            <w:szCs w:val="28"/>
          </w:rPr>
          <w:t>17</w:t>
        </w:r>
        <w:r w:rsidRPr="00A827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44E20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34A847B6"/>
    <w:multiLevelType w:val="hybridMultilevel"/>
    <w:tmpl w:val="9C2E13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351C"/>
    <w:rsid w:val="00015949"/>
    <w:rsid w:val="000164FE"/>
    <w:rsid w:val="00033765"/>
    <w:rsid w:val="00035EE4"/>
    <w:rsid w:val="0007098A"/>
    <w:rsid w:val="000B26C3"/>
    <w:rsid w:val="000C1F2C"/>
    <w:rsid w:val="000E5593"/>
    <w:rsid w:val="000E7A1F"/>
    <w:rsid w:val="00102A0B"/>
    <w:rsid w:val="00104125"/>
    <w:rsid w:val="00123778"/>
    <w:rsid w:val="001412E8"/>
    <w:rsid w:val="001453D9"/>
    <w:rsid w:val="00150BA1"/>
    <w:rsid w:val="0015729A"/>
    <w:rsid w:val="00172641"/>
    <w:rsid w:val="002006D1"/>
    <w:rsid w:val="0021211B"/>
    <w:rsid w:val="00221A91"/>
    <w:rsid w:val="00223E36"/>
    <w:rsid w:val="0023631C"/>
    <w:rsid w:val="002614A8"/>
    <w:rsid w:val="002621DB"/>
    <w:rsid w:val="00264326"/>
    <w:rsid w:val="00276CBE"/>
    <w:rsid w:val="002852DF"/>
    <w:rsid w:val="00291A2F"/>
    <w:rsid w:val="00294C8E"/>
    <w:rsid w:val="002A1311"/>
    <w:rsid w:val="002C23A7"/>
    <w:rsid w:val="002D5F5D"/>
    <w:rsid w:val="002F0860"/>
    <w:rsid w:val="0031257F"/>
    <w:rsid w:val="0032605D"/>
    <w:rsid w:val="003665AA"/>
    <w:rsid w:val="00380887"/>
    <w:rsid w:val="0039350D"/>
    <w:rsid w:val="003C6D8C"/>
    <w:rsid w:val="003D150C"/>
    <w:rsid w:val="003D61E2"/>
    <w:rsid w:val="004055B0"/>
    <w:rsid w:val="004170B4"/>
    <w:rsid w:val="00426B1A"/>
    <w:rsid w:val="00434C2B"/>
    <w:rsid w:val="00482570"/>
    <w:rsid w:val="00485974"/>
    <w:rsid w:val="004A39C9"/>
    <w:rsid w:val="004E4080"/>
    <w:rsid w:val="004F6AD1"/>
    <w:rsid w:val="00515B24"/>
    <w:rsid w:val="00521902"/>
    <w:rsid w:val="00533722"/>
    <w:rsid w:val="005457C5"/>
    <w:rsid w:val="0055242E"/>
    <w:rsid w:val="00556693"/>
    <w:rsid w:val="00560853"/>
    <w:rsid w:val="0057205F"/>
    <w:rsid w:val="00590F41"/>
    <w:rsid w:val="005C7B44"/>
    <w:rsid w:val="005D0CC3"/>
    <w:rsid w:val="005E02D7"/>
    <w:rsid w:val="005E5DB5"/>
    <w:rsid w:val="005E60D3"/>
    <w:rsid w:val="006013B1"/>
    <w:rsid w:val="00605E12"/>
    <w:rsid w:val="00660643"/>
    <w:rsid w:val="0069388A"/>
    <w:rsid w:val="006A51FB"/>
    <w:rsid w:val="006B73E5"/>
    <w:rsid w:val="006D07D2"/>
    <w:rsid w:val="006D1C49"/>
    <w:rsid w:val="006D4929"/>
    <w:rsid w:val="00700477"/>
    <w:rsid w:val="007139D1"/>
    <w:rsid w:val="00716B76"/>
    <w:rsid w:val="0073771F"/>
    <w:rsid w:val="00766908"/>
    <w:rsid w:val="007754DD"/>
    <w:rsid w:val="00795A4E"/>
    <w:rsid w:val="00796E55"/>
    <w:rsid w:val="007A060F"/>
    <w:rsid w:val="007A7757"/>
    <w:rsid w:val="007B29DC"/>
    <w:rsid w:val="007D2356"/>
    <w:rsid w:val="007F4AD7"/>
    <w:rsid w:val="007F6420"/>
    <w:rsid w:val="00804005"/>
    <w:rsid w:val="00813056"/>
    <w:rsid w:val="00813FB2"/>
    <w:rsid w:val="008231CA"/>
    <w:rsid w:val="00857199"/>
    <w:rsid w:val="00872824"/>
    <w:rsid w:val="00875AA0"/>
    <w:rsid w:val="008909F7"/>
    <w:rsid w:val="00891FB2"/>
    <w:rsid w:val="008B4A60"/>
    <w:rsid w:val="008C6F63"/>
    <w:rsid w:val="008C7C90"/>
    <w:rsid w:val="008D09CD"/>
    <w:rsid w:val="008D12E0"/>
    <w:rsid w:val="008D51F0"/>
    <w:rsid w:val="008E46B1"/>
    <w:rsid w:val="008F4545"/>
    <w:rsid w:val="008F6653"/>
    <w:rsid w:val="008F7882"/>
    <w:rsid w:val="00904390"/>
    <w:rsid w:val="00926B16"/>
    <w:rsid w:val="0096247F"/>
    <w:rsid w:val="009658A0"/>
    <w:rsid w:val="00986CD1"/>
    <w:rsid w:val="00996919"/>
    <w:rsid w:val="009A3A35"/>
    <w:rsid w:val="009B1344"/>
    <w:rsid w:val="009B481C"/>
    <w:rsid w:val="009B4DEA"/>
    <w:rsid w:val="009C351C"/>
    <w:rsid w:val="009C40C3"/>
    <w:rsid w:val="009F062E"/>
    <w:rsid w:val="00A0278D"/>
    <w:rsid w:val="00A05CF4"/>
    <w:rsid w:val="00A05ECB"/>
    <w:rsid w:val="00A2259F"/>
    <w:rsid w:val="00A43E69"/>
    <w:rsid w:val="00A82752"/>
    <w:rsid w:val="00AA00F0"/>
    <w:rsid w:val="00AD3B50"/>
    <w:rsid w:val="00AD3DC1"/>
    <w:rsid w:val="00AE6AE3"/>
    <w:rsid w:val="00AF3B06"/>
    <w:rsid w:val="00B040F4"/>
    <w:rsid w:val="00B12CEA"/>
    <w:rsid w:val="00B4107D"/>
    <w:rsid w:val="00B476C6"/>
    <w:rsid w:val="00B52AA8"/>
    <w:rsid w:val="00B568CF"/>
    <w:rsid w:val="00B579C1"/>
    <w:rsid w:val="00B65C5C"/>
    <w:rsid w:val="00B758F7"/>
    <w:rsid w:val="00B8050F"/>
    <w:rsid w:val="00B83A82"/>
    <w:rsid w:val="00B90992"/>
    <w:rsid w:val="00BA3243"/>
    <w:rsid w:val="00BF6890"/>
    <w:rsid w:val="00C0651A"/>
    <w:rsid w:val="00C1359F"/>
    <w:rsid w:val="00C20AE6"/>
    <w:rsid w:val="00C456F1"/>
    <w:rsid w:val="00C564EB"/>
    <w:rsid w:val="00C63EA8"/>
    <w:rsid w:val="00C6595E"/>
    <w:rsid w:val="00C86094"/>
    <w:rsid w:val="00C9086D"/>
    <w:rsid w:val="00C95117"/>
    <w:rsid w:val="00C960B4"/>
    <w:rsid w:val="00CB2B4C"/>
    <w:rsid w:val="00CD1877"/>
    <w:rsid w:val="00CD3732"/>
    <w:rsid w:val="00CD6CC9"/>
    <w:rsid w:val="00CE5A41"/>
    <w:rsid w:val="00CE6204"/>
    <w:rsid w:val="00CF415B"/>
    <w:rsid w:val="00D13051"/>
    <w:rsid w:val="00D21E06"/>
    <w:rsid w:val="00D81665"/>
    <w:rsid w:val="00DC1AE7"/>
    <w:rsid w:val="00DE2EDE"/>
    <w:rsid w:val="00DE6F8A"/>
    <w:rsid w:val="00E047FF"/>
    <w:rsid w:val="00E66756"/>
    <w:rsid w:val="00E77415"/>
    <w:rsid w:val="00E83483"/>
    <w:rsid w:val="00E84817"/>
    <w:rsid w:val="00EC7CEF"/>
    <w:rsid w:val="00ED2C8A"/>
    <w:rsid w:val="00ED674E"/>
    <w:rsid w:val="00F036E2"/>
    <w:rsid w:val="00F12507"/>
    <w:rsid w:val="00F519C9"/>
    <w:rsid w:val="00F62EFB"/>
    <w:rsid w:val="00F84E0D"/>
    <w:rsid w:val="00FA2B9A"/>
    <w:rsid w:val="00FA5829"/>
    <w:rsid w:val="00FC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semiHidden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2752"/>
  </w:style>
  <w:style w:type="table" w:styleId="ac">
    <w:name w:val="Table Grid"/>
    <w:basedOn w:val="a1"/>
    <w:uiPriority w:val="59"/>
    <w:rsid w:val="001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rsid w:val="00F036E2"/>
  </w:style>
  <w:style w:type="paragraph" w:styleId="ad">
    <w:name w:val="Balloon Text"/>
    <w:basedOn w:val="a"/>
    <w:link w:val="ae"/>
    <w:uiPriority w:val="99"/>
    <w:semiHidden/>
    <w:unhideWhenUsed/>
    <w:rsid w:val="008D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12E0"/>
    <w:rPr>
      <w:rFonts w:ascii="Segoe UI" w:hAnsi="Segoe UI" w:cs="Segoe UI"/>
      <w:sz w:val="18"/>
      <w:szCs w:val="18"/>
    </w:rPr>
  </w:style>
  <w:style w:type="character" w:customStyle="1" w:styleId="blk">
    <w:name w:val="blk"/>
    <w:rsid w:val="00700477"/>
  </w:style>
  <w:style w:type="character" w:styleId="af">
    <w:name w:val="Hyperlink"/>
    <w:basedOn w:val="a0"/>
    <w:uiPriority w:val="99"/>
    <w:semiHidden/>
    <w:unhideWhenUsed/>
    <w:rsid w:val="002852DF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B90992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90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117" Type="http://schemas.openxmlformats.org/officeDocument/2006/relationships/image" Target="media/image109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84" Type="http://schemas.openxmlformats.org/officeDocument/2006/relationships/image" Target="media/image78.emf"/><Relationship Id="rId89" Type="http://schemas.openxmlformats.org/officeDocument/2006/relationships/image" Target="media/image82.emf"/><Relationship Id="rId112" Type="http://schemas.openxmlformats.org/officeDocument/2006/relationships/image" Target="media/image104.emf"/><Relationship Id="rId133" Type="http://schemas.openxmlformats.org/officeDocument/2006/relationships/theme" Target="theme/theme1.xml"/><Relationship Id="rId16" Type="http://schemas.openxmlformats.org/officeDocument/2006/relationships/image" Target="media/image10.emf"/><Relationship Id="rId107" Type="http://schemas.openxmlformats.org/officeDocument/2006/relationships/image" Target="media/image99.emf"/><Relationship Id="rId11" Type="http://schemas.openxmlformats.org/officeDocument/2006/relationships/image" Target="media/image5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28" Type="http://schemas.openxmlformats.org/officeDocument/2006/relationships/image" Target="media/image120.emf"/><Relationship Id="rId5" Type="http://schemas.openxmlformats.org/officeDocument/2006/relationships/footnotes" Target="footnotes.xml"/><Relationship Id="rId90" Type="http://schemas.openxmlformats.org/officeDocument/2006/relationships/hyperlink" Target="garantF1://70191362.108366" TargetMode="External"/><Relationship Id="rId95" Type="http://schemas.openxmlformats.org/officeDocument/2006/relationships/image" Target="media/image87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100" Type="http://schemas.openxmlformats.org/officeDocument/2006/relationships/image" Target="media/image92.emf"/><Relationship Id="rId105" Type="http://schemas.openxmlformats.org/officeDocument/2006/relationships/image" Target="media/image97.emf"/><Relationship Id="rId113" Type="http://schemas.openxmlformats.org/officeDocument/2006/relationships/image" Target="media/image105.emf"/><Relationship Id="rId118" Type="http://schemas.openxmlformats.org/officeDocument/2006/relationships/image" Target="media/image110.emf"/><Relationship Id="rId126" Type="http://schemas.openxmlformats.org/officeDocument/2006/relationships/image" Target="media/image118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93" Type="http://schemas.openxmlformats.org/officeDocument/2006/relationships/image" Target="media/image85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103" Type="http://schemas.openxmlformats.org/officeDocument/2006/relationships/image" Target="media/image95.emf"/><Relationship Id="rId108" Type="http://schemas.openxmlformats.org/officeDocument/2006/relationships/image" Target="media/image100.emf"/><Relationship Id="rId116" Type="http://schemas.openxmlformats.org/officeDocument/2006/relationships/image" Target="media/image108.emf"/><Relationship Id="rId124" Type="http://schemas.openxmlformats.org/officeDocument/2006/relationships/image" Target="media/image116.emf"/><Relationship Id="rId129" Type="http://schemas.openxmlformats.org/officeDocument/2006/relationships/image" Target="media/image12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1.emf"/><Relationship Id="rId91" Type="http://schemas.openxmlformats.org/officeDocument/2006/relationships/image" Target="media/image83.emf"/><Relationship Id="rId96" Type="http://schemas.openxmlformats.org/officeDocument/2006/relationships/image" Target="media/image88.emf"/><Relationship Id="rId111" Type="http://schemas.openxmlformats.org/officeDocument/2006/relationships/image" Target="media/image103.e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6" Type="http://schemas.openxmlformats.org/officeDocument/2006/relationships/image" Target="media/image98.emf"/><Relationship Id="rId114" Type="http://schemas.openxmlformats.org/officeDocument/2006/relationships/image" Target="media/image106.emf"/><Relationship Id="rId119" Type="http://schemas.openxmlformats.org/officeDocument/2006/relationships/image" Target="media/image111.emf"/><Relationship Id="rId127" Type="http://schemas.openxmlformats.org/officeDocument/2006/relationships/image" Target="media/image119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6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30" Type="http://schemas.openxmlformats.org/officeDocument/2006/relationships/image" Target="media/image12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109" Type="http://schemas.openxmlformats.org/officeDocument/2006/relationships/image" Target="media/image101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89.emf"/><Relationship Id="rId104" Type="http://schemas.openxmlformats.org/officeDocument/2006/relationships/image" Target="media/image96.emf"/><Relationship Id="rId120" Type="http://schemas.openxmlformats.org/officeDocument/2006/relationships/image" Target="media/image112.emf"/><Relationship Id="rId125" Type="http://schemas.openxmlformats.org/officeDocument/2006/relationships/image" Target="media/image117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4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hyperlink" Target="garantF1://70191362.108366" TargetMode="External"/><Relationship Id="rId110" Type="http://schemas.openxmlformats.org/officeDocument/2006/relationships/image" Target="media/image102.emf"/><Relationship Id="rId115" Type="http://schemas.openxmlformats.org/officeDocument/2006/relationships/image" Target="media/image107.emf"/><Relationship Id="rId131" Type="http://schemas.openxmlformats.org/officeDocument/2006/relationships/header" Target="header1.xm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2020-09-03T13:14:00Z</cp:lastPrinted>
  <dcterms:created xsi:type="dcterms:W3CDTF">2020-09-08T07:00:00Z</dcterms:created>
  <dcterms:modified xsi:type="dcterms:W3CDTF">2020-09-08T07:00:00Z</dcterms:modified>
</cp:coreProperties>
</file>