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5CB" w:rsidRDefault="00D91D4B">
      <w:pPr>
        <w:pStyle w:val="af3"/>
        <w:ind w:left="0"/>
        <w:jc w:val="right"/>
        <w:rPr>
          <w:rFonts w:ascii="PT Astra Serif" w:hAnsi="PT Astra Serif"/>
          <w:b/>
          <w:sz w:val="28"/>
          <w:szCs w:val="28"/>
        </w:rPr>
      </w:pPr>
      <w:r>
        <w:rPr>
          <w:rFonts w:ascii="PT Astra Serif" w:hAnsi="PT Astra Serif"/>
          <w:b/>
          <w:sz w:val="28"/>
          <w:szCs w:val="28"/>
        </w:rPr>
        <w:t>ПРОЕКТ</w:t>
      </w:r>
    </w:p>
    <w:p w:rsidR="005845CB" w:rsidRDefault="005845CB">
      <w:pPr>
        <w:pStyle w:val="af3"/>
        <w:ind w:left="0"/>
        <w:jc w:val="center"/>
        <w:rPr>
          <w:rFonts w:ascii="PT Astra Serif" w:hAnsi="PT Astra Serif"/>
          <w:b/>
          <w:sz w:val="28"/>
          <w:szCs w:val="28"/>
        </w:rPr>
      </w:pPr>
    </w:p>
    <w:p w:rsidR="005845CB" w:rsidRDefault="005845CB">
      <w:pPr>
        <w:pStyle w:val="af3"/>
        <w:ind w:left="0"/>
        <w:jc w:val="center"/>
        <w:rPr>
          <w:rFonts w:ascii="PT Astra Serif" w:hAnsi="PT Astra Serif"/>
          <w:b/>
          <w:sz w:val="28"/>
          <w:szCs w:val="28"/>
        </w:rPr>
      </w:pPr>
    </w:p>
    <w:p w:rsidR="005845CB" w:rsidRDefault="00D91D4B">
      <w:pPr>
        <w:pStyle w:val="af3"/>
        <w:ind w:left="0"/>
        <w:jc w:val="center"/>
        <w:rPr>
          <w:rFonts w:ascii="PT Astra Serif" w:hAnsi="PT Astra Serif"/>
          <w:b/>
          <w:sz w:val="28"/>
          <w:szCs w:val="28"/>
        </w:rPr>
      </w:pPr>
      <w:r>
        <w:rPr>
          <w:rFonts w:ascii="PT Astra Serif" w:hAnsi="PT Astra Serif"/>
          <w:b/>
          <w:sz w:val="28"/>
          <w:szCs w:val="28"/>
        </w:rPr>
        <w:t>ПРАВИТЕЛЬСТВО УЛЬЯНОВСКОЙ ОБЛАСТИ</w:t>
      </w:r>
    </w:p>
    <w:p w:rsidR="005845CB" w:rsidRDefault="005845CB">
      <w:pPr>
        <w:pStyle w:val="af3"/>
        <w:ind w:left="0"/>
        <w:jc w:val="center"/>
        <w:rPr>
          <w:rFonts w:ascii="PT Astra Serif" w:hAnsi="PT Astra Serif"/>
          <w:b/>
          <w:sz w:val="10"/>
          <w:szCs w:val="10"/>
        </w:rPr>
      </w:pPr>
    </w:p>
    <w:p w:rsidR="005845CB" w:rsidRDefault="00D91D4B">
      <w:pPr>
        <w:pStyle w:val="af3"/>
        <w:ind w:left="0"/>
        <w:jc w:val="center"/>
        <w:rPr>
          <w:rFonts w:ascii="PT Astra Serif" w:hAnsi="PT Astra Serif"/>
          <w:b/>
          <w:sz w:val="28"/>
          <w:szCs w:val="28"/>
        </w:rPr>
      </w:pPr>
      <w:r>
        <w:rPr>
          <w:rFonts w:ascii="PT Astra Serif" w:hAnsi="PT Astra Serif"/>
          <w:b/>
          <w:sz w:val="28"/>
          <w:szCs w:val="28"/>
        </w:rPr>
        <w:t>ПОСТАНОВЛЕНИЕ</w:t>
      </w:r>
    </w:p>
    <w:p w:rsidR="005845CB" w:rsidRDefault="005845CB">
      <w:pPr>
        <w:pStyle w:val="af3"/>
        <w:ind w:left="0"/>
        <w:jc w:val="center"/>
        <w:rPr>
          <w:rFonts w:ascii="PT Astra Serif" w:hAnsi="PT Astra Serif"/>
          <w:b/>
          <w:sz w:val="28"/>
          <w:szCs w:val="28"/>
        </w:rPr>
      </w:pPr>
    </w:p>
    <w:p w:rsidR="005845CB" w:rsidRDefault="005845CB">
      <w:pPr>
        <w:pStyle w:val="af3"/>
        <w:ind w:left="0"/>
        <w:jc w:val="center"/>
        <w:rPr>
          <w:rFonts w:ascii="PT Astra Serif" w:hAnsi="PT Astra Serif" w:cs="PT Astra Serif"/>
          <w:b/>
          <w:sz w:val="28"/>
          <w:szCs w:val="28"/>
        </w:rPr>
      </w:pPr>
    </w:p>
    <w:p w:rsidR="005845CB" w:rsidRDefault="005845CB">
      <w:pPr>
        <w:pStyle w:val="af3"/>
        <w:ind w:left="0"/>
        <w:jc w:val="center"/>
        <w:rPr>
          <w:rFonts w:ascii="PT Astra Serif" w:hAnsi="PT Astra Serif" w:cs="PT Astra Serif"/>
          <w:b/>
          <w:sz w:val="28"/>
          <w:szCs w:val="28"/>
        </w:rPr>
      </w:pPr>
    </w:p>
    <w:p w:rsidR="005845CB" w:rsidRDefault="005845CB">
      <w:pPr>
        <w:pStyle w:val="af3"/>
        <w:ind w:left="0"/>
        <w:jc w:val="center"/>
        <w:rPr>
          <w:rFonts w:ascii="PT Astra Serif" w:hAnsi="PT Astra Serif" w:cs="PT Astra Serif"/>
          <w:b/>
          <w:sz w:val="28"/>
          <w:szCs w:val="28"/>
        </w:rPr>
      </w:pPr>
    </w:p>
    <w:p w:rsidR="005845CB" w:rsidRDefault="005845CB">
      <w:pPr>
        <w:rPr>
          <w:rFonts w:ascii="PT Astra Serif" w:hAnsi="PT Astra Serif" w:cs="PT Astra Serif"/>
          <w:b/>
          <w:bCs/>
          <w:sz w:val="28"/>
          <w:szCs w:val="28"/>
        </w:rPr>
      </w:pPr>
    </w:p>
    <w:p w:rsidR="005845CB" w:rsidRDefault="005845CB">
      <w:pPr>
        <w:rPr>
          <w:rFonts w:ascii="PT Astra Serif" w:hAnsi="PT Astra Serif" w:cs="PT Astra Serif"/>
          <w:b/>
          <w:bCs/>
          <w:sz w:val="28"/>
          <w:szCs w:val="28"/>
        </w:rPr>
      </w:pPr>
    </w:p>
    <w:p w:rsidR="005845CB" w:rsidRDefault="005845CB">
      <w:pPr>
        <w:rPr>
          <w:rFonts w:ascii="PT Astra Serif" w:hAnsi="PT Astra Serif" w:cs="PT Astra Serif"/>
          <w:b/>
          <w:bCs/>
          <w:sz w:val="28"/>
          <w:szCs w:val="28"/>
        </w:rPr>
      </w:pPr>
    </w:p>
    <w:p w:rsidR="005845CB" w:rsidRDefault="005845CB">
      <w:pPr>
        <w:rPr>
          <w:rFonts w:ascii="PT Astra Serif" w:hAnsi="PT Astra Serif" w:cs="PT Astra Serif"/>
          <w:b/>
          <w:bCs/>
          <w:sz w:val="28"/>
          <w:szCs w:val="28"/>
        </w:rPr>
      </w:pPr>
    </w:p>
    <w:p w:rsidR="005845CB" w:rsidRDefault="00D91D4B">
      <w:pPr>
        <w:pStyle w:val="af2"/>
        <w:jc w:val="center"/>
      </w:pPr>
      <w:r>
        <w:rPr>
          <w:rFonts w:ascii="PT Astra Serif" w:hAnsi="PT Astra Serif"/>
          <w:b/>
          <w:sz w:val="28"/>
          <w:szCs w:val="28"/>
        </w:rPr>
        <w:t>Опроведении в 2020 году открытого конкурса</w:t>
      </w:r>
    </w:p>
    <w:p w:rsidR="005845CB" w:rsidRDefault="00D91D4B">
      <w:pPr>
        <w:pStyle w:val="af2"/>
        <w:jc w:val="center"/>
        <w:rPr>
          <w:rFonts w:ascii="PT Astra Serif" w:hAnsi="PT Astra Serif"/>
          <w:b/>
          <w:sz w:val="28"/>
          <w:szCs w:val="28"/>
        </w:rPr>
      </w:pPr>
      <w:r>
        <w:rPr>
          <w:rFonts w:ascii="PT Astra Serif" w:hAnsi="PT Astra Serif"/>
          <w:b/>
          <w:sz w:val="28"/>
          <w:szCs w:val="28"/>
        </w:rPr>
        <w:t xml:space="preserve">на лучшее архитектурно-художественное оформление </w:t>
      </w:r>
    </w:p>
    <w:p w:rsidR="005845CB" w:rsidRDefault="00D91D4B">
      <w:pPr>
        <w:pStyle w:val="af2"/>
        <w:jc w:val="center"/>
        <w:rPr>
          <w:rFonts w:ascii="PT Astra Serif" w:hAnsi="PT Astra Serif"/>
          <w:b/>
          <w:sz w:val="28"/>
          <w:szCs w:val="28"/>
        </w:rPr>
      </w:pPr>
      <w:r>
        <w:rPr>
          <w:rFonts w:ascii="PT Astra Serif" w:hAnsi="PT Astra Serif"/>
          <w:b/>
          <w:sz w:val="28"/>
          <w:szCs w:val="28"/>
        </w:rPr>
        <w:t>фасадов зданий «Страна героев»</w:t>
      </w:r>
    </w:p>
    <w:p w:rsidR="005845CB" w:rsidRDefault="005845CB">
      <w:pPr>
        <w:jc w:val="center"/>
        <w:rPr>
          <w:rFonts w:ascii="PT Astra Serif" w:hAnsi="PT Astra Serif" w:cs="PT Astra Serif"/>
          <w:b/>
          <w:bCs/>
          <w:iCs/>
          <w:sz w:val="28"/>
          <w:szCs w:val="28"/>
        </w:rPr>
      </w:pPr>
    </w:p>
    <w:p w:rsidR="005845CB" w:rsidRDefault="00D91D4B">
      <w:pPr>
        <w:ind w:firstLine="709"/>
        <w:jc w:val="both"/>
        <w:rPr>
          <w:rFonts w:ascii="PT Astra Serif" w:hAnsi="PT Astra Serif"/>
          <w:sz w:val="28"/>
          <w:szCs w:val="28"/>
        </w:rPr>
      </w:pPr>
      <w:r>
        <w:rPr>
          <w:rFonts w:ascii="PT Astra Serif" w:hAnsi="PT Astra Serif"/>
          <w:sz w:val="28"/>
          <w:szCs w:val="28"/>
        </w:rPr>
        <w:t>В целях создания условий для совершенствования архитектурно-художественной организации городской среды в муниципальном образовании «город Ульяновск» и улучшения его архитектурного облика Правительство Ульяновской области  п о с т а н о в л я е т:</w:t>
      </w:r>
    </w:p>
    <w:p w:rsidR="005845CB" w:rsidRDefault="00D91D4B">
      <w:pPr>
        <w:pStyle w:val="af2"/>
        <w:ind w:firstLine="709"/>
        <w:jc w:val="both"/>
      </w:pPr>
      <w:r>
        <w:rPr>
          <w:rFonts w:ascii="PT Astra Serif" w:hAnsi="PT Astra Serif"/>
          <w:sz w:val="28"/>
          <w:szCs w:val="28"/>
        </w:rPr>
        <w:t xml:space="preserve">1. Провести в 2020 году открытый </w:t>
      </w:r>
      <w:r>
        <w:rPr>
          <w:rFonts w:ascii="PT Astra Serif" w:hAnsi="PT Astra Serif"/>
          <w:color w:val="auto"/>
          <w:sz w:val="28"/>
          <w:szCs w:val="28"/>
        </w:rPr>
        <w:t>конкурс на лучшее архитектурно-художественное оформление фасадов зданий «Страна героев»</w:t>
      </w:r>
      <w:r>
        <w:rPr>
          <w:rFonts w:ascii="PT Astra Serif" w:hAnsi="PT Astra Serif"/>
          <w:sz w:val="28"/>
          <w:szCs w:val="28"/>
        </w:rPr>
        <w:t>.</w:t>
      </w:r>
    </w:p>
    <w:p w:rsidR="005845CB" w:rsidRDefault="00D91D4B">
      <w:pPr>
        <w:pStyle w:val="af2"/>
        <w:ind w:firstLine="709"/>
        <w:jc w:val="both"/>
      </w:pPr>
      <w:r>
        <w:rPr>
          <w:rFonts w:ascii="PT Astra Serif" w:hAnsi="PT Astra Serif"/>
          <w:sz w:val="28"/>
          <w:szCs w:val="28"/>
        </w:rPr>
        <w:t xml:space="preserve">2. Утвердить прилагаемое Положение о проведении открытого конкурса на </w:t>
      </w:r>
      <w:r>
        <w:rPr>
          <w:rFonts w:ascii="PT Astra Serif" w:hAnsi="PT Astra Serif"/>
          <w:color w:val="auto"/>
          <w:sz w:val="28"/>
          <w:szCs w:val="28"/>
        </w:rPr>
        <w:t>лучшее архитектурно-художественное оформление фасадов зданий «Страна героев».</w:t>
      </w:r>
    </w:p>
    <w:p w:rsidR="005845CB" w:rsidRDefault="00D91D4B">
      <w:pPr>
        <w:pStyle w:val="af2"/>
        <w:ind w:firstLine="709"/>
        <w:jc w:val="both"/>
      </w:pPr>
      <w:r>
        <w:rPr>
          <w:rFonts w:ascii="PT Astra Serif" w:hAnsi="PT Astra Serif"/>
          <w:sz w:val="28"/>
          <w:szCs w:val="28"/>
        </w:rPr>
        <w:t xml:space="preserve">3. Финансовое обеспечение расходных обязательств, связанных                 с организацией и проведением открытого конкурса на </w:t>
      </w:r>
      <w:r>
        <w:rPr>
          <w:rFonts w:ascii="PT Astra Serif" w:hAnsi="PT Astra Serif"/>
          <w:color w:val="auto"/>
          <w:sz w:val="28"/>
          <w:szCs w:val="28"/>
        </w:rPr>
        <w:t>лучшее архитектурно-художественное оформление фасадов зданий «Страна героев»</w:t>
      </w:r>
      <w:r>
        <w:rPr>
          <w:rFonts w:ascii="PT Astra Serif" w:hAnsi="PT Astra Serif"/>
          <w:sz w:val="28"/>
          <w:szCs w:val="28"/>
        </w:rPr>
        <w:t>, осуществляется в пределах бюджетных ассигнований</w:t>
      </w:r>
      <w:r w:rsidR="00230DC2">
        <w:rPr>
          <w:rFonts w:ascii="PT Astra Serif" w:hAnsi="PT Astra Serif"/>
          <w:sz w:val="28"/>
          <w:szCs w:val="28"/>
        </w:rPr>
        <w:t>, предусмотренных на соответствующие цели в областном бюджете Ульяновской области на 2020 год и на плановый период 2021 и 2022 годов, и лимитов бюджетных обязательств</w:t>
      </w:r>
      <w:r>
        <w:rPr>
          <w:rFonts w:ascii="PT Astra Serif" w:hAnsi="PT Astra Serif"/>
          <w:sz w:val="28"/>
          <w:szCs w:val="28"/>
        </w:rPr>
        <w:t>, доведённых до Министерства строительства и архитектуры Ульяновской области как получателя средств областного бюджета Ульяновской области.</w:t>
      </w:r>
    </w:p>
    <w:p w:rsidR="005845CB" w:rsidRDefault="00D91D4B">
      <w:pPr>
        <w:pStyle w:val="af2"/>
        <w:ind w:firstLine="709"/>
        <w:jc w:val="both"/>
        <w:rPr>
          <w:rFonts w:ascii="PT Astra Serif" w:hAnsi="PT Astra Serif"/>
          <w:sz w:val="28"/>
          <w:szCs w:val="28"/>
        </w:rPr>
      </w:pPr>
      <w:r>
        <w:rPr>
          <w:rFonts w:ascii="PT Astra Serif" w:hAnsi="PT Astra Serif"/>
          <w:sz w:val="28"/>
          <w:szCs w:val="28"/>
        </w:rPr>
        <w:t>4. Настоящее постановление вступает в силу на следующий день после дня его официального опубликования.</w:t>
      </w:r>
    </w:p>
    <w:p w:rsidR="005845CB" w:rsidRDefault="005845CB">
      <w:pPr>
        <w:jc w:val="both"/>
        <w:rPr>
          <w:rFonts w:ascii="PT Astra Serif" w:hAnsi="PT Astra Serif"/>
          <w:sz w:val="28"/>
          <w:szCs w:val="28"/>
        </w:rPr>
      </w:pPr>
    </w:p>
    <w:p w:rsidR="005845CB" w:rsidRDefault="005845CB">
      <w:pPr>
        <w:jc w:val="both"/>
        <w:rPr>
          <w:rFonts w:ascii="PT Astra Serif" w:hAnsi="PT Astra Serif"/>
          <w:sz w:val="28"/>
          <w:szCs w:val="28"/>
        </w:rPr>
      </w:pPr>
    </w:p>
    <w:p w:rsidR="005845CB" w:rsidRDefault="005845CB">
      <w:pPr>
        <w:jc w:val="both"/>
        <w:rPr>
          <w:rFonts w:ascii="PT Astra Serif" w:hAnsi="PT Astra Serif"/>
          <w:sz w:val="28"/>
          <w:szCs w:val="28"/>
        </w:rPr>
      </w:pPr>
    </w:p>
    <w:p w:rsidR="005845CB" w:rsidRDefault="00D91D4B">
      <w:pPr>
        <w:jc w:val="both"/>
        <w:rPr>
          <w:rFonts w:ascii="PT Astra Serif" w:hAnsi="PT Astra Serif"/>
          <w:sz w:val="28"/>
          <w:szCs w:val="28"/>
        </w:rPr>
      </w:pPr>
      <w:r>
        <w:rPr>
          <w:rFonts w:ascii="PT Astra Serif" w:hAnsi="PT Astra Serif"/>
          <w:sz w:val="28"/>
          <w:szCs w:val="28"/>
        </w:rPr>
        <w:t>Председатель</w:t>
      </w:r>
    </w:p>
    <w:p w:rsidR="005845CB" w:rsidRDefault="00D91D4B">
      <w:pPr>
        <w:jc w:val="both"/>
        <w:rPr>
          <w:rFonts w:ascii="PT Astra Serif" w:hAnsi="PT Astra Serif"/>
          <w:sz w:val="28"/>
          <w:szCs w:val="28"/>
        </w:rPr>
        <w:sectPr w:rsidR="005845CB">
          <w:footerReference w:type="default" r:id="rId7"/>
          <w:pgSz w:w="11906" w:h="16838"/>
          <w:pgMar w:top="1134" w:right="567" w:bottom="1134" w:left="1701" w:header="0" w:footer="709" w:gutter="0"/>
          <w:pgNumType w:start="1"/>
          <w:cols w:space="720"/>
          <w:formProt w:val="0"/>
          <w:docGrid w:linePitch="326" w:charSpace="8192"/>
        </w:sectPr>
      </w:pPr>
      <w:r>
        <w:rPr>
          <w:rFonts w:ascii="PT Astra Serif" w:hAnsi="PT Astra Serif"/>
          <w:sz w:val="28"/>
          <w:szCs w:val="28"/>
        </w:rPr>
        <w:t>Правительства области                                                                         А.А.Смекалин</w:t>
      </w:r>
    </w:p>
    <w:p w:rsidR="005845CB" w:rsidRDefault="00D91D4B">
      <w:pPr>
        <w:shd w:val="clear" w:color="auto" w:fill="FFFFFF"/>
        <w:ind w:left="5670"/>
        <w:jc w:val="center"/>
        <w:rPr>
          <w:rFonts w:ascii="PT Astra Serif" w:hAnsi="PT Astra Serif" w:cs="PT Astra Serif"/>
          <w:color w:val="000000"/>
          <w:sz w:val="28"/>
          <w:szCs w:val="28"/>
        </w:rPr>
      </w:pPr>
      <w:r>
        <w:rPr>
          <w:rFonts w:ascii="PT Astra Serif" w:hAnsi="PT Astra Serif" w:cs="PT Astra Serif"/>
          <w:color w:val="000000"/>
          <w:sz w:val="28"/>
          <w:szCs w:val="28"/>
        </w:rPr>
        <w:lastRenderedPageBreak/>
        <w:t>УТВЕРЖДЕНО</w:t>
      </w:r>
    </w:p>
    <w:p w:rsidR="005845CB" w:rsidRDefault="005845CB">
      <w:pPr>
        <w:shd w:val="clear" w:color="auto" w:fill="FFFFFF"/>
        <w:ind w:left="5670"/>
        <w:jc w:val="center"/>
        <w:rPr>
          <w:rFonts w:ascii="PT Astra Serif" w:hAnsi="PT Astra Serif" w:cs="PT Astra Serif"/>
          <w:color w:val="000000"/>
          <w:sz w:val="28"/>
          <w:szCs w:val="28"/>
        </w:rPr>
      </w:pPr>
    </w:p>
    <w:p w:rsidR="005845CB" w:rsidRDefault="00D91D4B">
      <w:pPr>
        <w:shd w:val="clear" w:color="auto" w:fill="FFFFFF"/>
        <w:ind w:left="5670"/>
        <w:jc w:val="center"/>
        <w:rPr>
          <w:rFonts w:ascii="PT Astra Serif" w:hAnsi="PT Astra Serif" w:cs="PT Astra Serif"/>
          <w:color w:val="000000"/>
          <w:sz w:val="28"/>
          <w:szCs w:val="28"/>
        </w:rPr>
      </w:pPr>
      <w:r>
        <w:rPr>
          <w:rFonts w:ascii="PT Astra Serif" w:hAnsi="PT Astra Serif" w:cs="PT Astra Serif"/>
          <w:color w:val="000000"/>
          <w:sz w:val="28"/>
          <w:szCs w:val="28"/>
        </w:rPr>
        <w:t>постановлением Правительства</w:t>
      </w:r>
    </w:p>
    <w:p w:rsidR="005845CB" w:rsidRDefault="00D91D4B">
      <w:pPr>
        <w:shd w:val="clear" w:color="auto" w:fill="FFFFFF"/>
        <w:ind w:left="5670"/>
        <w:jc w:val="center"/>
        <w:rPr>
          <w:rFonts w:ascii="PT Astra Serif" w:hAnsi="PT Astra Serif" w:cs="PT Astra Serif"/>
          <w:color w:val="000000"/>
          <w:sz w:val="28"/>
          <w:szCs w:val="28"/>
        </w:rPr>
      </w:pPr>
      <w:r>
        <w:rPr>
          <w:rFonts w:ascii="PT Astra Serif" w:hAnsi="PT Astra Serif" w:cs="PT Astra Serif"/>
          <w:color w:val="000000"/>
          <w:sz w:val="28"/>
          <w:szCs w:val="28"/>
        </w:rPr>
        <w:t>Ульяновской области</w:t>
      </w:r>
    </w:p>
    <w:p w:rsidR="005845CB" w:rsidRDefault="005845CB">
      <w:pPr>
        <w:shd w:val="clear" w:color="auto" w:fill="FFFFFF"/>
        <w:rPr>
          <w:rFonts w:ascii="PT Astra Serif" w:hAnsi="PT Astra Serif" w:cs="PT Astra Serif"/>
          <w:color w:val="000000"/>
          <w:sz w:val="28"/>
          <w:szCs w:val="28"/>
        </w:rPr>
      </w:pPr>
    </w:p>
    <w:p w:rsidR="005845CB" w:rsidRDefault="005845CB">
      <w:pPr>
        <w:shd w:val="clear" w:color="auto" w:fill="FFFFFF"/>
        <w:rPr>
          <w:rFonts w:ascii="PT Astra Serif" w:hAnsi="PT Astra Serif" w:cs="PT Astra Serif"/>
          <w:color w:val="000000"/>
          <w:sz w:val="28"/>
          <w:szCs w:val="28"/>
        </w:rPr>
      </w:pPr>
    </w:p>
    <w:p w:rsidR="005845CB" w:rsidRDefault="005845CB">
      <w:pPr>
        <w:shd w:val="clear" w:color="auto" w:fill="FFFFFF"/>
        <w:rPr>
          <w:rFonts w:ascii="PT Astra Serif" w:hAnsi="PT Astra Serif" w:cs="PT Astra Serif"/>
          <w:color w:val="000000"/>
          <w:sz w:val="28"/>
          <w:szCs w:val="28"/>
        </w:rPr>
      </w:pPr>
    </w:p>
    <w:p w:rsidR="005845CB" w:rsidRDefault="005845CB">
      <w:pPr>
        <w:shd w:val="clear" w:color="auto" w:fill="FFFFFF"/>
        <w:rPr>
          <w:rFonts w:ascii="PT Astra Serif" w:hAnsi="PT Astra Serif" w:cs="PT Astra Serif"/>
          <w:color w:val="000000"/>
          <w:sz w:val="28"/>
          <w:szCs w:val="28"/>
        </w:rPr>
      </w:pPr>
    </w:p>
    <w:p w:rsidR="005845CB" w:rsidRDefault="005845CB">
      <w:pPr>
        <w:shd w:val="clear" w:color="auto" w:fill="FFFFFF"/>
        <w:rPr>
          <w:rFonts w:ascii="PT Astra Serif" w:hAnsi="PT Astra Serif" w:cs="PT Astra Serif"/>
          <w:color w:val="000000"/>
          <w:sz w:val="28"/>
          <w:szCs w:val="28"/>
        </w:rPr>
      </w:pPr>
    </w:p>
    <w:p w:rsidR="005845CB" w:rsidRDefault="00D91D4B">
      <w:pPr>
        <w:shd w:val="clear" w:color="auto" w:fill="FFFFFF"/>
        <w:jc w:val="center"/>
        <w:rPr>
          <w:rFonts w:ascii="PT Astra Serif" w:hAnsi="PT Astra Serif" w:cs="PT Astra Serif"/>
          <w:b/>
          <w:color w:val="000000"/>
          <w:sz w:val="28"/>
          <w:szCs w:val="28"/>
        </w:rPr>
      </w:pPr>
      <w:r>
        <w:rPr>
          <w:rFonts w:ascii="PT Astra Serif" w:hAnsi="PT Astra Serif" w:cs="PT Astra Serif"/>
          <w:b/>
          <w:color w:val="000000"/>
          <w:sz w:val="28"/>
          <w:szCs w:val="28"/>
        </w:rPr>
        <w:t>ПОЛОЖЕНИЕ</w:t>
      </w:r>
    </w:p>
    <w:p w:rsidR="005845CB" w:rsidRDefault="00D91D4B">
      <w:pPr>
        <w:pStyle w:val="af2"/>
        <w:jc w:val="center"/>
      </w:pPr>
      <w:r>
        <w:rPr>
          <w:rFonts w:ascii="PT Astra Serif" w:hAnsi="PT Astra Serif"/>
          <w:b/>
          <w:sz w:val="28"/>
          <w:szCs w:val="28"/>
        </w:rPr>
        <w:t xml:space="preserve">опроведении в 2020 году открытого конкурса на лучшее </w:t>
      </w:r>
    </w:p>
    <w:p w:rsidR="005845CB" w:rsidRDefault="00D91D4B">
      <w:pPr>
        <w:pStyle w:val="af2"/>
        <w:jc w:val="center"/>
        <w:rPr>
          <w:rFonts w:ascii="PT Astra Serif" w:hAnsi="PT Astra Serif"/>
          <w:b/>
          <w:sz w:val="28"/>
          <w:szCs w:val="28"/>
        </w:rPr>
      </w:pPr>
      <w:r>
        <w:rPr>
          <w:rFonts w:ascii="PT Astra Serif" w:hAnsi="PT Astra Serif"/>
          <w:b/>
          <w:sz w:val="28"/>
          <w:szCs w:val="28"/>
        </w:rPr>
        <w:t>архитектурно-художественное оформление</w:t>
      </w:r>
    </w:p>
    <w:p w:rsidR="005845CB" w:rsidRDefault="00D91D4B">
      <w:pPr>
        <w:pStyle w:val="af2"/>
        <w:jc w:val="center"/>
        <w:rPr>
          <w:rFonts w:ascii="PT Astra Serif" w:hAnsi="PT Astra Serif"/>
          <w:b/>
          <w:sz w:val="28"/>
          <w:szCs w:val="28"/>
        </w:rPr>
      </w:pPr>
      <w:r>
        <w:rPr>
          <w:rFonts w:ascii="PT Astra Serif" w:hAnsi="PT Astra Serif"/>
          <w:b/>
          <w:sz w:val="28"/>
          <w:szCs w:val="28"/>
        </w:rPr>
        <w:t>фасадов зданий «Страна героев»</w:t>
      </w:r>
    </w:p>
    <w:p w:rsidR="005845CB" w:rsidRDefault="005845CB">
      <w:pPr>
        <w:shd w:val="clear" w:color="auto" w:fill="FFFFFF"/>
        <w:jc w:val="center"/>
        <w:rPr>
          <w:rFonts w:ascii="PT Astra Serif" w:hAnsi="PT Astra Serif" w:cs="PT Astra Serif"/>
          <w:bCs/>
          <w:color w:val="000000"/>
          <w:sz w:val="28"/>
          <w:szCs w:val="28"/>
        </w:rPr>
      </w:pPr>
    </w:p>
    <w:p w:rsidR="005845CB" w:rsidRDefault="00D91D4B">
      <w:pPr>
        <w:shd w:val="clear" w:color="auto" w:fill="FFFFFF"/>
        <w:jc w:val="center"/>
        <w:rPr>
          <w:rFonts w:ascii="PT Astra Serif" w:hAnsi="PT Astra Serif" w:cs="PT Astra Serif"/>
          <w:bCs/>
          <w:color w:val="000000"/>
          <w:sz w:val="28"/>
          <w:szCs w:val="28"/>
        </w:rPr>
      </w:pPr>
      <w:r>
        <w:rPr>
          <w:rFonts w:ascii="PT Astra Serif" w:hAnsi="PT Astra Serif" w:cs="PT Astra Serif"/>
          <w:bCs/>
          <w:color w:val="000000"/>
          <w:sz w:val="28"/>
          <w:szCs w:val="28"/>
        </w:rPr>
        <w:t>1. Общие положения</w:t>
      </w:r>
    </w:p>
    <w:p w:rsidR="005845CB" w:rsidRDefault="005845CB">
      <w:pPr>
        <w:shd w:val="clear" w:color="auto" w:fill="FFFFFF"/>
        <w:ind w:firstLine="709"/>
        <w:jc w:val="center"/>
        <w:rPr>
          <w:rFonts w:ascii="PT Astra Serif" w:hAnsi="PT Astra Serif" w:cs="PT Astra Serif"/>
          <w:bCs/>
          <w:color w:val="000000"/>
          <w:sz w:val="28"/>
          <w:szCs w:val="28"/>
        </w:rPr>
      </w:pPr>
    </w:p>
    <w:p w:rsidR="005845CB" w:rsidRDefault="00D91D4B">
      <w:pPr>
        <w:pStyle w:val="a8"/>
        <w:tabs>
          <w:tab w:val="left" w:pos="709"/>
        </w:tabs>
        <w:spacing w:after="0"/>
        <w:ind w:firstLine="709"/>
        <w:jc w:val="both"/>
      </w:pPr>
      <w:r>
        <w:rPr>
          <w:rFonts w:ascii="PT Astra Serif" w:hAnsi="PT Astra Serif" w:cs="PT Astra Serif"/>
          <w:spacing w:val="-4"/>
          <w:sz w:val="28"/>
          <w:szCs w:val="28"/>
        </w:rPr>
        <w:t xml:space="preserve">1.1. Настоящее Положение устанавливает порядок организации                         и проведения открытого конкурса </w:t>
      </w:r>
      <w:r>
        <w:rPr>
          <w:rFonts w:ascii="PT Astra Serif" w:hAnsi="PT Astra Serif" w:cs="PT Astra Serif"/>
          <w:bCs/>
          <w:iCs/>
          <w:spacing w:val="-4"/>
          <w:sz w:val="28"/>
          <w:szCs w:val="28"/>
        </w:rPr>
        <w:t xml:space="preserve">на лучшее </w:t>
      </w:r>
      <w:r>
        <w:rPr>
          <w:rFonts w:ascii="PT Astra Serif" w:hAnsi="PT Astra Serif" w:cs="PT Astra Serif"/>
          <w:spacing w:val="-4"/>
          <w:sz w:val="28"/>
          <w:szCs w:val="28"/>
        </w:rPr>
        <w:t xml:space="preserve">архитектурно-художественное оформление фасадов зданий </w:t>
      </w:r>
      <w:r>
        <w:rPr>
          <w:rFonts w:ascii="PT Astra Serif" w:hAnsi="PT Astra Serif" w:cs="PT Astra Serif"/>
          <w:bCs/>
          <w:iCs/>
          <w:spacing w:val="-4"/>
          <w:sz w:val="28"/>
          <w:szCs w:val="28"/>
        </w:rPr>
        <w:t xml:space="preserve">«Страна героев» </w:t>
      </w:r>
      <w:r>
        <w:rPr>
          <w:rFonts w:ascii="PT Astra Serif" w:hAnsi="PT Astra Serif" w:cs="PT Astra Serif"/>
          <w:spacing w:val="-4"/>
          <w:sz w:val="28"/>
          <w:szCs w:val="28"/>
        </w:rPr>
        <w:t>(далее – Положение, Конкурс соответственно).</w:t>
      </w:r>
    </w:p>
    <w:p w:rsidR="005845CB" w:rsidRDefault="00D91D4B">
      <w:pPr>
        <w:shd w:val="clear" w:color="auto" w:fill="FFFFFF"/>
        <w:tabs>
          <w:tab w:val="left" w:pos="709"/>
        </w:tabs>
        <w:ind w:firstLine="709"/>
        <w:jc w:val="both"/>
      </w:pPr>
      <w:r>
        <w:rPr>
          <w:rFonts w:ascii="PT Astra Serif" w:hAnsi="PT Astra Serif" w:cs="PT Astra Serif"/>
          <w:color w:val="000000"/>
          <w:sz w:val="28"/>
          <w:szCs w:val="28"/>
        </w:rPr>
        <w:t xml:space="preserve">1.2. Организатором Конкурса является Министерство </w:t>
      </w:r>
      <w:r>
        <w:rPr>
          <w:rFonts w:ascii="PT Astra Serif" w:hAnsi="PT Astra Serif"/>
          <w:sz w:val="28"/>
          <w:szCs w:val="28"/>
        </w:rPr>
        <w:t>строительства           и архитектуры Ульяновской области (далее – Министерство).</w:t>
      </w:r>
    </w:p>
    <w:p w:rsidR="005845CB" w:rsidRDefault="00D91D4B">
      <w:pPr>
        <w:shd w:val="clear" w:color="auto" w:fill="FFFFFF"/>
        <w:tabs>
          <w:tab w:val="left" w:pos="709"/>
        </w:tabs>
        <w:ind w:firstLine="709"/>
        <w:jc w:val="both"/>
      </w:pPr>
      <w:r>
        <w:rPr>
          <w:rFonts w:ascii="PT Astra Serif" w:hAnsi="PT Astra Serif"/>
          <w:sz w:val="28"/>
          <w:szCs w:val="28"/>
        </w:rPr>
        <w:t>Министерство размещает информационное сообщение о проведении Конкурса на официальном сайте Министерства строительства и архитектуры Ульяновской области в информационно-телекоммуникационной сети Интернет  http://daig.ulregion.ru (далее – официальный сайт) не позднее чем за десять рабочих дней до дня начала приёма заявок на участие в Конкурсе и конкурсных работ.</w:t>
      </w:r>
    </w:p>
    <w:p w:rsidR="005845CB" w:rsidRDefault="00D91D4B">
      <w:pPr>
        <w:shd w:val="clear" w:color="auto" w:fill="FFFFFF"/>
        <w:tabs>
          <w:tab w:val="left" w:pos="709"/>
        </w:tabs>
        <w:ind w:firstLine="709"/>
        <w:jc w:val="both"/>
      </w:pPr>
      <w:r>
        <w:rPr>
          <w:rFonts w:ascii="PT Astra Serif" w:hAnsi="PT Astra Serif" w:cs="PT Astra Serif"/>
          <w:color w:val="000000"/>
          <w:sz w:val="28"/>
          <w:szCs w:val="28"/>
        </w:rPr>
        <w:t xml:space="preserve">1.3. В Конкурсе вправе принимать участие все желающие </w:t>
      </w:r>
      <w:r>
        <w:rPr>
          <w:rFonts w:ascii="PT Astra Serif" w:hAnsi="PT Astra Serif" w:cs="PT Astra Serif"/>
          <w:sz w:val="28"/>
          <w:szCs w:val="28"/>
        </w:rPr>
        <w:t>(далее – участники Конкурса).</w:t>
      </w:r>
    </w:p>
    <w:p w:rsidR="005845CB" w:rsidRDefault="005845CB">
      <w:pPr>
        <w:shd w:val="clear" w:color="auto" w:fill="FFFFFF"/>
        <w:tabs>
          <w:tab w:val="left" w:pos="709"/>
        </w:tabs>
        <w:ind w:firstLine="709"/>
        <w:jc w:val="both"/>
        <w:rPr>
          <w:rFonts w:ascii="PT Astra Serif" w:hAnsi="PT Astra Serif" w:cs="PT Astra Serif"/>
          <w:color w:val="000000"/>
          <w:sz w:val="28"/>
          <w:szCs w:val="28"/>
        </w:rPr>
      </w:pPr>
    </w:p>
    <w:p w:rsidR="005845CB" w:rsidRDefault="00D91D4B">
      <w:pPr>
        <w:shd w:val="clear" w:color="auto" w:fill="FFFFFF"/>
        <w:tabs>
          <w:tab w:val="left" w:pos="709"/>
        </w:tabs>
        <w:jc w:val="center"/>
        <w:rPr>
          <w:rFonts w:ascii="PT Astra Serif" w:hAnsi="PT Astra Serif" w:cs="PT Astra Serif"/>
          <w:color w:val="000000"/>
          <w:sz w:val="28"/>
          <w:szCs w:val="28"/>
        </w:rPr>
      </w:pPr>
      <w:r>
        <w:rPr>
          <w:rFonts w:ascii="PT Astra Serif" w:hAnsi="PT Astra Serif" w:cs="PT Astra Serif"/>
          <w:color w:val="000000"/>
          <w:sz w:val="28"/>
          <w:szCs w:val="28"/>
        </w:rPr>
        <w:t xml:space="preserve">2. </w:t>
      </w:r>
      <w:r w:rsidR="00230DC2">
        <w:rPr>
          <w:rFonts w:ascii="PT Astra Serif" w:hAnsi="PT Astra Serif" w:cs="PT Astra Serif"/>
          <w:color w:val="000000"/>
          <w:sz w:val="28"/>
          <w:szCs w:val="28"/>
        </w:rPr>
        <w:t>Концепция</w:t>
      </w:r>
      <w:r>
        <w:rPr>
          <w:rFonts w:ascii="PT Astra Serif" w:hAnsi="PT Astra Serif" w:cs="PT Astra Serif"/>
          <w:color w:val="000000"/>
          <w:sz w:val="28"/>
          <w:szCs w:val="28"/>
        </w:rPr>
        <w:t xml:space="preserve"> Конкурса</w:t>
      </w:r>
    </w:p>
    <w:p w:rsidR="005845CB" w:rsidRDefault="005845CB">
      <w:pPr>
        <w:shd w:val="clear" w:color="auto" w:fill="FFFFFF"/>
        <w:tabs>
          <w:tab w:val="left" w:pos="709"/>
        </w:tabs>
        <w:ind w:firstLine="709"/>
        <w:jc w:val="both"/>
        <w:rPr>
          <w:rFonts w:ascii="PT Astra Serif" w:hAnsi="PT Astra Serif" w:cs="PT Astra Serif"/>
          <w:color w:val="000000"/>
          <w:sz w:val="28"/>
          <w:szCs w:val="28"/>
        </w:rPr>
      </w:pPr>
    </w:p>
    <w:p w:rsidR="005845CB" w:rsidRPr="00230DC2" w:rsidRDefault="00D91D4B" w:rsidP="00230DC2">
      <w:pPr>
        <w:ind w:firstLine="850"/>
        <w:jc w:val="both"/>
        <w:rPr>
          <w:rFonts w:ascii="PT Astra Serif" w:hAnsi="PT Astra Serif"/>
          <w:sz w:val="28"/>
          <w:szCs w:val="28"/>
        </w:rPr>
      </w:pPr>
      <w:r>
        <w:rPr>
          <w:rFonts w:ascii="PT Astra Serif" w:hAnsi="PT Astra Serif"/>
          <w:color w:val="000000"/>
          <w:sz w:val="28"/>
          <w:szCs w:val="28"/>
        </w:rPr>
        <w:t xml:space="preserve">Концепцией Конкурса является отражение средствами архитектурно-художественного оформления на фасадах зданий профессий участников </w:t>
      </w:r>
      <w:r>
        <w:rPr>
          <w:rFonts w:ascii="PT Astra Serif" w:hAnsi="PT Astra Serif" w:cs="PT Astra Serif"/>
          <w:color w:val="000000"/>
          <w:sz w:val="28"/>
          <w:szCs w:val="28"/>
        </w:rPr>
        <w:t>Великой Отечественной войны</w:t>
      </w:r>
      <w:r>
        <w:rPr>
          <w:rFonts w:ascii="PT Astra Serif" w:hAnsi="PT Astra Serif"/>
          <w:color w:val="000000"/>
          <w:sz w:val="28"/>
          <w:szCs w:val="28"/>
        </w:rPr>
        <w:t xml:space="preserve">, а также принадлежащихк различным профессиям людей, совершивших подвиги в годы </w:t>
      </w:r>
      <w:r>
        <w:rPr>
          <w:rFonts w:ascii="PT Astra Serif" w:hAnsi="PT Astra Serif" w:cs="PT Astra Serif"/>
          <w:color w:val="000000"/>
          <w:sz w:val="28"/>
          <w:szCs w:val="28"/>
        </w:rPr>
        <w:t>Великой Отечественной войны.</w:t>
      </w:r>
    </w:p>
    <w:p w:rsidR="005845CB" w:rsidRDefault="005845CB">
      <w:pPr>
        <w:tabs>
          <w:tab w:val="left" w:pos="709"/>
        </w:tabs>
        <w:ind w:firstLine="709"/>
        <w:jc w:val="both"/>
        <w:rPr>
          <w:rFonts w:ascii="PT Astra Serif" w:hAnsi="PT Astra Serif" w:cs="PT Astra Serif"/>
          <w:color w:val="000000"/>
          <w:sz w:val="28"/>
          <w:szCs w:val="28"/>
        </w:rPr>
      </w:pPr>
    </w:p>
    <w:p w:rsidR="005845CB" w:rsidRDefault="00D91D4B">
      <w:pPr>
        <w:tabs>
          <w:tab w:val="left" w:pos="709"/>
        </w:tabs>
        <w:jc w:val="center"/>
        <w:rPr>
          <w:rFonts w:ascii="PT Astra Serif" w:hAnsi="PT Astra Serif" w:cs="PT Astra Serif"/>
          <w:sz w:val="28"/>
          <w:szCs w:val="28"/>
        </w:rPr>
      </w:pPr>
      <w:r>
        <w:rPr>
          <w:rFonts w:ascii="PT Astra Serif" w:hAnsi="PT Astra Serif" w:cs="PT Astra Serif"/>
          <w:sz w:val="28"/>
          <w:szCs w:val="28"/>
        </w:rPr>
        <w:t>3. Номинации Конкурса</w:t>
      </w:r>
    </w:p>
    <w:p w:rsidR="005845CB" w:rsidRDefault="005845CB">
      <w:pPr>
        <w:tabs>
          <w:tab w:val="left" w:pos="709"/>
        </w:tabs>
        <w:ind w:firstLine="680"/>
        <w:jc w:val="both"/>
        <w:rPr>
          <w:rFonts w:ascii="PT Astra Serif" w:hAnsi="PT Astra Serif" w:cs="PT Astra Serif"/>
          <w:sz w:val="28"/>
          <w:szCs w:val="28"/>
        </w:rPr>
      </w:pPr>
    </w:p>
    <w:p w:rsidR="005845CB" w:rsidRDefault="00D91D4B">
      <w:pPr>
        <w:tabs>
          <w:tab w:val="left" w:pos="709"/>
        </w:tabs>
        <w:ind w:firstLine="680"/>
        <w:jc w:val="both"/>
        <w:rPr>
          <w:rFonts w:ascii="PT Astra Serif" w:hAnsi="PT Astra Serif" w:cs="PT Astra Serif"/>
          <w:sz w:val="28"/>
          <w:szCs w:val="28"/>
        </w:rPr>
      </w:pPr>
      <w:r>
        <w:rPr>
          <w:rFonts w:ascii="PT Astra Serif" w:hAnsi="PT Astra Serif" w:cs="PT Astra Serif"/>
          <w:sz w:val="28"/>
          <w:szCs w:val="28"/>
        </w:rPr>
        <w:t>Конкурс проводится в следующих номинациях:</w:t>
      </w:r>
    </w:p>
    <w:p w:rsidR="005845CB" w:rsidRDefault="00D91D4B">
      <w:pPr>
        <w:tabs>
          <w:tab w:val="left" w:pos="709"/>
        </w:tabs>
        <w:ind w:firstLine="680"/>
        <w:jc w:val="both"/>
      </w:pPr>
      <w:r>
        <w:rPr>
          <w:rFonts w:ascii="PT Astra Serif" w:hAnsi="PT Astra Serif" w:cs="PT Astra Serif"/>
          <w:sz w:val="28"/>
          <w:szCs w:val="28"/>
        </w:rPr>
        <w:t>1) «Л</w:t>
      </w:r>
      <w:r>
        <w:rPr>
          <w:rFonts w:ascii="PT Astra Serif" w:hAnsi="PT Astra Serif" w:cs="PT Astra Serif"/>
          <w:bCs/>
          <w:iCs/>
          <w:spacing w:val="-4"/>
          <w:sz w:val="28"/>
          <w:szCs w:val="28"/>
        </w:rPr>
        <w:t xml:space="preserve">учшее </w:t>
      </w:r>
      <w:r>
        <w:rPr>
          <w:rFonts w:ascii="PT Astra Serif" w:hAnsi="PT Astra Serif" w:cs="PT Astra Serif"/>
          <w:spacing w:val="-4"/>
          <w:sz w:val="28"/>
          <w:szCs w:val="28"/>
        </w:rPr>
        <w:t xml:space="preserve">архитектурно-художественное оформление фасада здания </w:t>
      </w:r>
      <w:r>
        <w:rPr>
          <w:rFonts w:ascii="PT Astra Serif" w:hAnsi="PT Astra Serif" w:cs="PT Astra Serif"/>
          <w:bCs/>
          <w:iCs/>
          <w:spacing w:val="-4"/>
          <w:sz w:val="28"/>
          <w:szCs w:val="28"/>
        </w:rPr>
        <w:t>«Страна героев» в Железнодорожном районе города Ульяновска»;</w:t>
      </w:r>
    </w:p>
    <w:p w:rsidR="005845CB" w:rsidRDefault="00D91D4B">
      <w:pPr>
        <w:tabs>
          <w:tab w:val="left" w:pos="709"/>
        </w:tabs>
        <w:ind w:firstLine="680"/>
        <w:jc w:val="both"/>
      </w:pPr>
      <w:r>
        <w:rPr>
          <w:rFonts w:ascii="PT Astra Serif" w:hAnsi="PT Astra Serif" w:cs="PT Astra Serif"/>
          <w:sz w:val="28"/>
          <w:szCs w:val="28"/>
        </w:rPr>
        <w:t>2) «Л</w:t>
      </w:r>
      <w:r>
        <w:rPr>
          <w:rFonts w:ascii="PT Astra Serif" w:hAnsi="PT Astra Serif" w:cs="PT Astra Serif"/>
          <w:bCs/>
          <w:iCs/>
          <w:spacing w:val="-4"/>
          <w:sz w:val="28"/>
          <w:szCs w:val="28"/>
        </w:rPr>
        <w:t xml:space="preserve">учшее </w:t>
      </w:r>
      <w:r>
        <w:rPr>
          <w:rFonts w:ascii="PT Astra Serif" w:hAnsi="PT Astra Serif" w:cs="PT Astra Serif"/>
          <w:spacing w:val="-4"/>
          <w:sz w:val="28"/>
          <w:szCs w:val="28"/>
        </w:rPr>
        <w:t xml:space="preserve">архитектурно-художественное оформление фасада здания </w:t>
      </w:r>
      <w:r>
        <w:rPr>
          <w:rFonts w:ascii="PT Astra Serif" w:hAnsi="PT Astra Serif" w:cs="PT Astra Serif"/>
          <w:bCs/>
          <w:iCs/>
          <w:spacing w:val="-4"/>
          <w:sz w:val="28"/>
          <w:szCs w:val="28"/>
        </w:rPr>
        <w:t>«Страна героев» в Заволжском районе города Ульяновска»;</w:t>
      </w:r>
    </w:p>
    <w:p w:rsidR="005845CB" w:rsidRDefault="00D91D4B">
      <w:pPr>
        <w:tabs>
          <w:tab w:val="left" w:pos="709"/>
        </w:tabs>
        <w:ind w:firstLine="680"/>
        <w:jc w:val="both"/>
        <w:rPr>
          <w:rFonts w:ascii="PT Astra Serif" w:hAnsi="PT Astra Serif" w:cs="PT Astra Serif"/>
          <w:bCs/>
          <w:iCs/>
          <w:spacing w:val="-4"/>
          <w:sz w:val="28"/>
          <w:szCs w:val="28"/>
        </w:rPr>
      </w:pPr>
      <w:r>
        <w:rPr>
          <w:rFonts w:ascii="PT Astra Serif" w:hAnsi="PT Astra Serif" w:cs="PT Astra Serif"/>
          <w:bCs/>
          <w:iCs/>
          <w:spacing w:val="-4"/>
          <w:sz w:val="28"/>
          <w:szCs w:val="28"/>
        </w:rPr>
        <w:t>3) «Лучшее архитектурно-художественное оформление фасада здания «Страна героев» в Засвияжском районе города Ульяновска»;</w:t>
      </w:r>
    </w:p>
    <w:p w:rsidR="005845CB" w:rsidRDefault="00D91D4B">
      <w:pPr>
        <w:tabs>
          <w:tab w:val="left" w:pos="709"/>
        </w:tabs>
        <w:ind w:firstLine="680"/>
        <w:jc w:val="both"/>
        <w:rPr>
          <w:rFonts w:ascii="PT Astra Serif" w:hAnsi="PT Astra Serif" w:cs="PT Astra Serif"/>
          <w:bCs/>
          <w:iCs/>
          <w:spacing w:val="-4"/>
          <w:sz w:val="28"/>
          <w:szCs w:val="28"/>
        </w:rPr>
      </w:pPr>
      <w:r>
        <w:rPr>
          <w:rFonts w:ascii="PT Astra Serif" w:hAnsi="PT Astra Serif" w:cs="PT Astra Serif"/>
          <w:bCs/>
          <w:iCs/>
          <w:spacing w:val="-4"/>
          <w:sz w:val="28"/>
          <w:szCs w:val="28"/>
        </w:rPr>
        <w:t>4) «Лучшее архитектурно-художественное оформление фасада здания «Страна героев» в Ленинском районе города Ульяновска».</w:t>
      </w:r>
    </w:p>
    <w:p w:rsidR="005845CB" w:rsidRDefault="005845CB">
      <w:pPr>
        <w:tabs>
          <w:tab w:val="left" w:pos="709"/>
        </w:tabs>
        <w:jc w:val="center"/>
        <w:rPr>
          <w:rFonts w:ascii="PT Astra Serif" w:hAnsi="PT Astra Serif" w:cs="PT Astra Serif"/>
          <w:sz w:val="28"/>
          <w:szCs w:val="28"/>
        </w:rPr>
      </w:pPr>
    </w:p>
    <w:p w:rsidR="005845CB" w:rsidRDefault="00D91D4B">
      <w:pPr>
        <w:tabs>
          <w:tab w:val="left" w:pos="709"/>
        </w:tabs>
        <w:jc w:val="center"/>
        <w:rPr>
          <w:rFonts w:ascii="PT Astra Serif" w:hAnsi="PT Astra Serif" w:cs="PT Astra Serif"/>
          <w:sz w:val="28"/>
          <w:szCs w:val="28"/>
        </w:rPr>
      </w:pPr>
      <w:r>
        <w:rPr>
          <w:rFonts w:ascii="PT Astra Serif" w:hAnsi="PT Astra Serif" w:cs="PT Astra Serif"/>
          <w:sz w:val="28"/>
          <w:szCs w:val="28"/>
        </w:rPr>
        <w:t>4. Требования к содержанию и оформлению конкурсных работ</w:t>
      </w:r>
    </w:p>
    <w:p w:rsidR="005845CB" w:rsidRDefault="005845CB">
      <w:pPr>
        <w:tabs>
          <w:tab w:val="left" w:pos="709"/>
        </w:tabs>
        <w:ind w:firstLine="709"/>
        <w:jc w:val="center"/>
        <w:rPr>
          <w:rFonts w:ascii="PT Astra Serif" w:hAnsi="PT Astra Serif"/>
          <w:sz w:val="28"/>
          <w:szCs w:val="28"/>
          <w:highlight w:val="yellow"/>
        </w:rPr>
      </w:pPr>
    </w:p>
    <w:p w:rsidR="005845CB" w:rsidRDefault="00D91D4B">
      <w:pPr>
        <w:shd w:val="clear" w:color="auto" w:fill="FFFFFF"/>
        <w:tabs>
          <w:tab w:val="left" w:pos="709"/>
        </w:tabs>
        <w:ind w:firstLine="709"/>
        <w:jc w:val="both"/>
      </w:pPr>
      <w:r>
        <w:rPr>
          <w:rFonts w:ascii="PT Astra Serif" w:hAnsi="PT Astra Serif" w:cs="PT Astra Serif"/>
          <w:sz w:val="28"/>
          <w:szCs w:val="28"/>
        </w:rPr>
        <w:t>4.1. Конкурсны</w:t>
      </w:r>
      <w:r w:rsidR="00230DC2">
        <w:rPr>
          <w:rFonts w:ascii="PT Astra Serif" w:hAnsi="PT Astra Serif" w:cs="PT Astra Serif"/>
          <w:sz w:val="28"/>
          <w:szCs w:val="28"/>
        </w:rPr>
        <w:t>е</w:t>
      </w:r>
      <w:r>
        <w:rPr>
          <w:rFonts w:ascii="PT Astra Serif" w:hAnsi="PT Astra Serif" w:cs="PT Astra Serif"/>
          <w:sz w:val="28"/>
          <w:szCs w:val="28"/>
        </w:rPr>
        <w:t xml:space="preserve"> работ</w:t>
      </w:r>
      <w:r w:rsidR="00230DC2">
        <w:rPr>
          <w:rFonts w:ascii="PT Astra Serif" w:hAnsi="PT Astra Serif" w:cs="PT Astra Serif"/>
          <w:sz w:val="28"/>
          <w:szCs w:val="28"/>
        </w:rPr>
        <w:t>ы</w:t>
      </w:r>
      <w:r>
        <w:rPr>
          <w:rFonts w:ascii="PT Astra Serif" w:hAnsi="PT Astra Serif" w:cs="PT Astra Serif"/>
          <w:sz w:val="28"/>
          <w:szCs w:val="28"/>
        </w:rPr>
        <w:t xml:space="preserve"> должны соответствовать концепции Конкурса</w:t>
      </w:r>
      <w:r>
        <w:rPr>
          <w:rFonts w:ascii="PT Astra Serif" w:hAnsi="PT Astra Serif" w:cs="PT Astra Serif"/>
          <w:bCs/>
          <w:iCs/>
          <w:sz w:val="28"/>
          <w:szCs w:val="28"/>
        </w:rPr>
        <w:t>.</w:t>
      </w:r>
    </w:p>
    <w:p w:rsidR="005845CB" w:rsidRDefault="00D91D4B">
      <w:pPr>
        <w:shd w:val="clear" w:color="auto" w:fill="FFFFFF"/>
        <w:tabs>
          <w:tab w:val="left" w:pos="709"/>
        </w:tabs>
        <w:ind w:firstLine="709"/>
        <w:jc w:val="both"/>
        <w:rPr>
          <w:rFonts w:ascii="PT Astra Serif" w:hAnsi="PT Astra Serif" w:cs="PT Astra Serif"/>
          <w:bCs/>
          <w:iCs/>
          <w:sz w:val="28"/>
          <w:szCs w:val="28"/>
        </w:rPr>
      </w:pPr>
      <w:r>
        <w:rPr>
          <w:rFonts w:ascii="PT Astra Serif" w:hAnsi="PT Astra Serif" w:cs="PT Astra Serif"/>
          <w:bCs/>
          <w:iCs/>
          <w:sz w:val="28"/>
          <w:szCs w:val="28"/>
        </w:rPr>
        <w:t>4.2. Конкурсная работа предоставляется в виде альбома формата А3          и состоит из текстовой и графической частей.</w:t>
      </w:r>
    </w:p>
    <w:p w:rsidR="005845CB" w:rsidRDefault="00D91D4B">
      <w:pPr>
        <w:shd w:val="clear" w:color="auto" w:fill="FFFFFF"/>
        <w:tabs>
          <w:tab w:val="left" w:pos="709"/>
        </w:tabs>
        <w:ind w:firstLine="709"/>
        <w:jc w:val="both"/>
        <w:rPr>
          <w:rFonts w:ascii="PT Astra Serif" w:hAnsi="PT Astra Serif" w:cs="PT Astra Serif"/>
          <w:bCs/>
          <w:iCs/>
          <w:sz w:val="28"/>
          <w:szCs w:val="28"/>
        </w:rPr>
      </w:pPr>
      <w:r>
        <w:rPr>
          <w:rFonts w:ascii="PT Astra Serif" w:hAnsi="PT Astra Serif" w:cs="PT Astra Serif"/>
          <w:bCs/>
          <w:iCs/>
          <w:sz w:val="28"/>
          <w:szCs w:val="28"/>
        </w:rPr>
        <w:t>Текстовая часть содержит:</w:t>
      </w:r>
    </w:p>
    <w:p w:rsidR="005845CB" w:rsidRDefault="00D91D4B">
      <w:pPr>
        <w:shd w:val="clear" w:color="auto" w:fill="FFFFFF"/>
        <w:tabs>
          <w:tab w:val="left" w:pos="709"/>
        </w:tabs>
        <w:ind w:firstLine="709"/>
        <w:jc w:val="both"/>
        <w:rPr>
          <w:rFonts w:ascii="PT Astra Serif" w:hAnsi="PT Astra Serif" w:cs="PT Astra Serif"/>
          <w:bCs/>
          <w:iCs/>
          <w:sz w:val="28"/>
          <w:szCs w:val="28"/>
        </w:rPr>
      </w:pPr>
      <w:r>
        <w:rPr>
          <w:rFonts w:ascii="PT Astra Serif" w:hAnsi="PT Astra Serif" w:cs="PT Astra Serif"/>
          <w:bCs/>
          <w:iCs/>
          <w:sz w:val="28"/>
          <w:szCs w:val="28"/>
        </w:rPr>
        <w:t>1) описание основной идеи проекта;</w:t>
      </w:r>
    </w:p>
    <w:p w:rsidR="005845CB" w:rsidRDefault="00D91D4B">
      <w:pPr>
        <w:shd w:val="clear" w:color="auto" w:fill="FFFFFF"/>
        <w:tabs>
          <w:tab w:val="left" w:pos="709"/>
        </w:tabs>
        <w:ind w:firstLine="709"/>
        <w:jc w:val="both"/>
      </w:pPr>
      <w:r>
        <w:rPr>
          <w:rFonts w:ascii="PT Astra Serif" w:hAnsi="PT Astra Serif" w:cs="PT Astra Serif"/>
          <w:bCs/>
          <w:iCs/>
          <w:sz w:val="28"/>
          <w:szCs w:val="28"/>
        </w:rPr>
        <w:t xml:space="preserve">2) колерную раскладку по таблице </w:t>
      </w:r>
      <w:r>
        <w:rPr>
          <w:rFonts w:ascii="PT Astra Serif" w:hAnsi="PT Astra Serif" w:cs="PT Astra Serif"/>
          <w:bCs/>
          <w:iCs/>
          <w:sz w:val="28"/>
          <w:szCs w:val="28"/>
          <w:lang w:val="en-US"/>
        </w:rPr>
        <w:t>RAL</w:t>
      </w:r>
      <w:r>
        <w:rPr>
          <w:rFonts w:ascii="PT Astra Serif" w:hAnsi="PT Astra Serif" w:cs="PT Astra Serif"/>
          <w:bCs/>
          <w:iCs/>
          <w:sz w:val="28"/>
          <w:szCs w:val="28"/>
        </w:rPr>
        <w:t xml:space="preserve"> всех цветов, которые применяются в эскизе росписи фасада.</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Графическая часть выполняется в цветной графике и состоит из чертежа фасада</w:t>
      </w:r>
      <w:r w:rsidR="00A944D4">
        <w:rPr>
          <w:rFonts w:ascii="PT Astra Serif" w:hAnsi="PT Astra Serif" w:cs="PT Astra Serif"/>
          <w:sz w:val="28"/>
          <w:szCs w:val="28"/>
        </w:rPr>
        <w:t xml:space="preserve"> здания</w:t>
      </w:r>
      <w:r>
        <w:rPr>
          <w:rFonts w:ascii="PT Astra Serif" w:hAnsi="PT Astra Serif" w:cs="PT Astra Serif"/>
          <w:sz w:val="28"/>
          <w:szCs w:val="28"/>
        </w:rPr>
        <w:t xml:space="preserve"> с изображением эскиза с указанием масштаба и </w:t>
      </w:r>
      <w:r w:rsidR="00230DC2">
        <w:rPr>
          <w:rFonts w:ascii="PT Astra Serif" w:hAnsi="PT Astra Serif" w:cs="PT Astra Serif"/>
          <w:sz w:val="28"/>
          <w:szCs w:val="28"/>
        </w:rPr>
        <w:t xml:space="preserve">трёхмерной </w:t>
      </w:r>
      <w:r>
        <w:rPr>
          <w:rFonts w:ascii="PT Astra Serif" w:hAnsi="PT Astra Serif" w:cs="PT Astra Serif"/>
          <w:sz w:val="28"/>
          <w:szCs w:val="28"/>
        </w:rPr>
        <w:t xml:space="preserve">визуализации </w:t>
      </w:r>
      <w:r w:rsidR="00230DC2">
        <w:rPr>
          <w:rFonts w:ascii="PT Astra Serif" w:hAnsi="PT Astra Serif" w:cs="PT Astra Serif"/>
          <w:sz w:val="28"/>
          <w:szCs w:val="28"/>
        </w:rPr>
        <w:t>здания с нанесённом на фасад здания эскизом в сложившейся застройке</w:t>
      </w:r>
      <w:r>
        <w:rPr>
          <w:rFonts w:ascii="PT Astra Serif" w:hAnsi="PT Astra Serif" w:cs="PT Astra Serif"/>
          <w:sz w:val="28"/>
          <w:szCs w:val="28"/>
        </w:rPr>
        <w:t>.</w:t>
      </w:r>
    </w:p>
    <w:p w:rsidR="005845CB" w:rsidRDefault="00D91D4B">
      <w:pPr>
        <w:ind w:firstLine="709"/>
        <w:jc w:val="both"/>
      </w:pPr>
      <w:r>
        <w:rPr>
          <w:rFonts w:ascii="PT Astra Serif" w:hAnsi="PT Astra Serif" w:cs="PT Astra Serif"/>
          <w:sz w:val="28"/>
          <w:szCs w:val="28"/>
        </w:rPr>
        <w:t>4.3. Конкурсная работа должна соответствовать следующим требованиям:</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1) в конкурсной работе не должно содержаться надписей и изображений, противоречащих общепринятым нормам морали и нравственности, в том числе пропагандирующих культ насилия и жестокости, расовую и межнациональную рознь, порнографию, незаконное употребление наркотических средств и психотропных веществ, алкогольной и табачной продукции, или имеющих оскорбительный характер;</w:t>
      </w:r>
    </w:p>
    <w:p w:rsidR="005845CB" w:rsidRDefault="00D91D4B">
      <w:pPr>
        <w:ind w:firstLine="680"/>
        <w:jc w:val="both"/>
        <w:rPr>
          <w:rFonts w:ascii="PT Astra Serif" w:hAnsi="PT Astra Serif"/>
          <w:sz w:val="28"/>
          <w:szCs w:val="28"/>
        </w:rPr>
      </w:pPr>
      <w:r>
        <w:rPr>
          <w:rFonts w:ascii="PT Astra Serif" w:hAnsi="PT Astra Serif"/>
          <w:sz w:val="28"/>
          <w:szCs w:val="28"/>
        </w:rPr>
        <w:t>2) содержащиеся в конкурсной работе надписи не должны допускать возможности двоякого толкования, а также не должны быть выполнены                   с использованием средств ненормативной лексики;</w:t>
      </w:r>
    </w:p>
    <w:p w:rsidR="005845CB" w:rsidRDefault="00D91D4B">
      <w:pPr>
        <w:ind w:firstLine="680"/>
        <w:jc w:val="both"/>
        <w:rPr>
          <w:rFonts w:ascii="PT Astra Serif" w:hAnsi="PT Astra Serif"/>
          <w:sz w:val="28"/>
          <w:szCs w:val="28"/>
        </w:rPr>
      </w:pPr>
      <w:r>
        <w:rPr>
          <w:rFonts w:ascii="PT Astra Serif" w:hAnsi="PT Astra Serif"/>
          <w:sz w:val="28"/>
          <w:szCs w:val="28"/>
        </w:rPr>
        <w:t>3) в случае использования в эскизе росписи фасада</w:t>
      </w:r>
      <w:r w:rsidR="00A944D4">
        <w:rPr>
          <w:rFonts w:ascii="PT Astra Serif" w:hAnsi="PT Astra Serif"/>
          <w:sz w:val="28"/>
          <w:szCs w:val="28"/>
        </w:rPr>
        <w:t xml:space="preserve"> здания</w:t>
      </w:r>
      <w:r>
        <w:rPr>
          <w:rFonts w:ascii="PT Astra Serif" w:hAnsi="PT Astra Serif"/>
          <w:sz w:val="28"/>
          <w:szCs w:val="28"/>
        </w:rPr>
        <w:t xml:space="preserve"> изображения конкретного участника </w:t>
      </w:r>
      <w:r>
        <w:rPr>
          <w:rFonts w:ascii="PT Astra Serif" w:hAnsi="PT Astra Serif" w:cs="PT Astra Serif"/>
          <w:color w:val="000000"/>
          <w:sz w:val="28"/>
          <w:szCs w:val="28"/>
        </w:rPr>
        <w:t>Великой Отечественной войны или принадлежащего к определённой профессии человека, совершившего в годы Великой Отечественной войны подвиг, должно быть обеспечено портретное сходство такого участника или человека.</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4.4. Участники Конкурса представляют конкурсные работы для участия в Конкурсе не менее чем в двух номинациях.</w:t>
      </w:r>
    </w:p>
    <w:p w:rsidR="005845CB" w:rsidRDefault="005845CB">
      <w:pPr>
        <w:shd w:val="clear" w:color="auto" w:fill="FFFFFF"/>
        <w:tabs>
          <w:tab w:val="left" w:pos="709"/>
        </w:tabs>
        <w:ind w:firstLine="709"/>
        <w:jc w:val="both"/>
        <w:rPr>
          <w:rFonts w:ascii="PT Astra Serif" w:hAnsi="PT Astra Serif" w:cs="PT Astra Serif"/>
          <w:bCs/>
          <w:iCs/>
          <w:sz w:val="28"/>
          <w:szCs w:val="28"/>
        </w:rPr>
      </w:pPr>
    </w:p>
    <w:p w:rsidR="005845CB" w:rsidRDefault="00D91D4B">
      <w:pPr>
        <w:suppressAutoHyphens w:val="0"/>
        <w:jc w:val="center"/>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5. Порядок проведения Конкурса и определения победителей Конкурса</w:t>
      </w:r>
    </w:p>
    <w:p w:rsidR="005845CB" w:rsidRDefault="005845CB">
      <w:pPr>
        <w:suppressAutoHyphens w:val="0"/>
        <w:ind w:firstLine="709"/>
        <w:jc w:val="both"/>
        <w:rPr>
          <w:rFonts w:ascii="PT Astra Serif" w:eastAsia="Times New Roman" w:hAnsi="PT Astra Serif" w:cs="PT Astra Serif"/>
          <w:sz w:val="28"/>
          <w:szCs w:val="28"/>
          <w:lang w:eastAsia="ru-RU"/>
        </w:rPr>
      </w:pPr>
    </w:p>
    <w:p w:rsidR="005845CB" w:rsidRDefault="00D91D4B" w:rsidP="006170AC">
      <w:pPr>
        <w:suppressAutoHyphens w:val="0"/>
        <w:ind w:firstLine="709"/>
        <w:jc w:val="both"/>
        <w:rPr>
          <w:rFonts w:ascii="PT Astra Serif" w:hAnsi="PT Astra Serif" w:cs="PT Astra Serif"/>
          <w:sz w:val="28"/>
          <w:szCs w:val="28"/>
        </w:rPr>
      </w:pPr>
      <w:r>
        <w:rPr>
          <w:rFonts w:ascii="PT Astra Serif" w:eastAsia="Times New Roman" w:hAnsi="PT Astra Serif" w:cs="PT Astra Serif"/>
          <w:sz w:val="28"/>
          <w:szCs w:val="28"/>
          <w:lang w:eastAsia="ru-RU"/>
        </w:rPr>
        <w:t xml:space="preserve">5.1. </w:t>
      </w:r>
      <w:r>
        <w:rPr>
          <w:rFonts w:ascii="PT Astra Serif" w:hAnsi="PT Astra Serif" w:cs="PT Astra Serif"/>
          <w:sz w:val="28"/>
          <w:szCs w:val="28"/>
          <w:lang w:eastAsia="ru-RU"/>
        </w:rPr>
        <w:t xml:space="preserve">Для участия в Конкурсе участники Конкурса представляют                         в Министерство </w:t>
      </w:r>
      <w:r>
        <w:rPr>
          <w:rFonts w:ascii="PT Astra Serif" w:hAnsi="PT Astra Serif" w:cs="PT Astra Serif"/>
          <w:sz w:val="28"/>
          <w:szCs w:val="28"/>
        </w:rPr>
        <w:t>заявки на участие в Конкурсе</w:t>
      </w:r>
      <w:r w:rsidR="006170AC">
        <w:rPr>
          <w:rFonts w:ascii="PT Astra Serif" w:hAnsi="PT Astra Serif" w:cs="PT Astra Serif"/>
          <w:sz w:val="28"/>
          <w:szCs w:val="28"/>
        </w:rPr>
        <w:t>, составленные по установленной приложением к настоящему Положению форме (далее – заявки),</w:t>
      </w:r>
      <w:r>
        <w:rPr>
          <w:rFonts w:ascii="PT Astra Serif" w:hAnsi="PT Astra Serif" w:cs="PT Astra Serif"/>
          <w:sz w:val="28"/>
          <w:szCs w:val="28"/>
        </w:rPr>
        <w:t xml:space="preserve"> и </w:t>
      </w:r>
      <w:r>
        <w:rPr>
          <w:rFonts w:ascii="PT Astra Serif" w:hAnsi="PT Astra Serif" w:cs="PT Astra Serif"/>
          <w:sz w:val="28"/>
          <w:szCs w:val="28"/>
          <w:lang w:eastAsia="ru-RU"/>
        </w:rPr>
        <w:t>конкурсные работы</w:t>
      </w:r>
      <w:r w:rsidR="006170AC">
        <w:rPr>
          <w:rFonts w:ascii="PT Astra Serif" w:hAnsi="PT Astra Serif" w:cs="PT Astra Serif"/>
          <w:sz w:val="28"/>
          <w:szCs w:val="28"/>
        </w:rPr>
        <w:t>.Конкурсные работы представляются как на бумажном носителе, так и в электронной форме, при этом конкурсные работы в электронной форме могут быть представлены по выбору участника Конкурса как на машиночитаемом носителе (</w:t>
      </w:r>
      <w:r w:rsidR="006170AC">
        <w:rPr>
          <w:rFonts w:ascii="PT Astra Serif" w:hAnsi="PT Astra Serif" w:cs="PT Astra Serif"/>
          <w:sz w:val="28"/>
          <w:szCs w:val="28"/>
          <w:lang w:val="en-US"/>
        </w:rPr>
        <w:t>DVD</w:t>
      </w:r>
      <w:r w:rsidR="006170AC" w:rsidRPr="006170AC">
        <w:rPr>
          <w:rFonts w:ascii="PT Astra Serif" w:hAnsi="PT Astra Serif" w:cs="PT Astra Serif"/>
          <w:sz w:val="28"/>
          <w:szCs w:val="28"/>
        </w:rPr>
        <w:t>-</w:t>
      </w:r>
      <w:r w:rsidR="006170AC">
        <w:rPr>
          <w:rFonts w:ascii="PT Astra Serif" w:hAnsi="PT Astra Serif" w:cs="PT Astra Serif"/>
          <w:sz w:val="28"/>
          <w:szCs w:val="28"/>
          <w:lang w:val="en-US"/>
        </w:rPr>
        <w:t>R</w:t>
      </w:r>
      <w:r w:rsidR="006170AC" w:rsidRPr="006170AC">
        <w:rPr>
          <w:rFonts w:ascii="PT Astra Serif" w:hAnsi="PT Astra Serif" w:cs="PT Astra Serif"/>
          <w:sz w:val="28"/>
          <w:szCs w:val="28"/>
        </w:rPr>
        <w:t xml:space="preserve"> (</w:t>
      </w:r>
      <w:r w:rsidR="006170AC">
        <w:rPr>
          <w:rFonts w:ascii="PT Astra Serif" w:hAnsi="PT Astra Serif" w:cs="PT Astra Serif"/>
          <w:sz w:val="28"/>
          <w:szCs w:val="28"/>
          <w:lang w:val="en-US"/>
        </w:rPr>
        <w:t>RW</w:t>
      </w:r>
      <w:r w:rsidR="006170AC" w:rsidRPr="006170AC">
        <w:rPr>
          <w:rFonts w:ascii="PT Astra Serif" w:hAnsi="PT Astra Serif" w:cs="PT Astra Serif"/>
          <w:sz w:val="28"/>
          <w:szCs w:val="28"/>
        </w:rPr>
        <w:t xml:space="preserve">), </w:t>
      </w:r>
      <w:r w:rsidR="006170AC">
        <w:rPr>
          <w:rFonts w:ascii="PT Astra Serif" w:hAnsi="PT Astra Serif" w:cs="PT Astra Serif"/>
          <w:sz w:val="28"/>
          <w:szCs w:val="28"/>
          <w:lang w:val="en-US"/>
        </w:rPr>
        <w:t>CD</w:t>
      </w:r>
      <w:r w:rsidR="006170AC" w:rsidRPr="006170AC">
        <w:rPr>
          <w:rFonts w:ascii="PT Astra Serif" w:hAnsi="PT Astra Serif" w:cs="PT Astra Serif"/>
          <w:sz w:val="28"/>
          <w:szCs w:val="28"/>
        </w:rPr>
        <w:t>-</w:t>
      </w:r>
      <w:r w:rsidR="006170AC">
        <w:rPr>
          <w:rFonts w:ascii="PT Astra Serif" w:hAnsi="PT Astra Serif" w:cs="PT Astra Serif"/>
          <w:sz w:val="28"/>
          <w:szCs w:val="28"/>
          <w:lang w:val="en-US"/>
        </w:rPr>
        <w:t>R</w:t>
      </w:r>
      <w:r w:rsidR="006170AC" w:rsidRPr="006170AC">
        <w:rPr>
          <w:rFonts w:ascii="PT Astra Serif" w:hAnsi="PT Astra Serif" w:cs="PT Astra Serif"/>
          <w:sz w:val="28"/>
          <w:szCs w:val="28"/>
        </w:rPr>
        <w:t xml:space="preserve"> (</w:t>
      </w:r>
      <w:r w:rsidR="006170AC">
        <w:rPr>
          <w:rFonts w:ascii="PT Astra Serif" w:hAnsi="PT Astra Serif" w:cs="PT Astra Serif"/>
          <w:sz w:val="28"/>
          <w:szCs w:val="28"/>
          <w:lang w:val="en-US"/>
        </w:rPr>
        <w:t>RW</w:t>
      </w:r>
      <w:r w:rsidR="006170AC" w:rsidRPr="006170AC">
        <w:rPr>
          <w:rFonts w:ascii="PT Astra Serif" w:hAnsi="PT Astra Serif" w:cs="PT Astra Serif"/>
          <w:sz w:val="28"/>
          <w:szCs w:val="28"/>
        </w:rPr>
        <w:t xml:space="preserve">) </w:t>
      </w:r>
      <w:r w:rsidR="006170AC">
        <w:rPr>
          <w:rFonts w:ascii="PT Astra Serif" w:hAnsi="PT Astra Serif" w:cs="PT Astra Serif"/>
          <w:sz w:val="28"/>
          <w:szCs w:val="28"/>
        </w:rPr>
        <w:t xml:space="preserve">или </w:t>
      </w:r>
      <w:r w:rsidR="006170AC">
        <w:rPr>
          <w:rFonts w:ascii="PT Astra Serif" w:hAnsi="PT Astra Serif" w:cs="PT Astra Serif"/>
          <w:sz w:val="28"/>
          <w:szCs w:val="28"/>
          <w:lang w:val="en-US"/>
        </w:rPr>
        <w:t>USB</w:t>
      </w:r>
      <w:r w:rsidR="006170AC">
        <w:rPr>
          <w:rFonts w:ascii="PT Astra Serif" w:hAnsi="PT Astra Serif" w:cs="PT Astra Serif"/>
          <w:sz w:val="28"/>
          <w:szCs w:val="28"/>
        </w:rPr>
        <w:t>-носители) непосредственно при посещении Министерства так и по средством направления такой конкурсной работы по адресу электронной почты Министерства (</w:t>
      </w:r>
      <w:hyperlink r:id="rId8" w:history="1">
        <w:r w:rsidR="006170AC" w:rsidRPr="006170AC">
          <w:rPr>
            <w:rStyle w:val="af4"/>
            <w:rFonts w:ascii="PT Astra Serif" w:hAnsi="PT Astra Serif" w:cs="PT Astra Serif"/>
            <w:color w:val="auto"/>
            <w:sz w:val="28"/>
            <w:szCs w:val="28"/>
            <w:lang w:val="en-US"/>
          </w:rPr>
          <w:t>daig</w:t>
        </w:r>
        <w:r w:rsidR="006170AC" w:rsidRPr="006170AC">
          <w:rPr>
            <w:rStyle w:val="af4"/>
            <w:rFonts w:ascii="PT Astra Serif" w:hAnsi="PT Astra Serif" w:cs="PT Astra Serif"/>
            <w:color w:val="auto"/>
            <w:sz w:val="28"/>
            <w:szCs w:val="28"/>
          </w:rPr>
          <w:t>73@</w:t>
        </w:r>
        <w:r w:rsidR="006170AC" w:rsidRPr="006170AC">
          <w:rPr>
            <w:rStyle w:val="af4"/>
            <w:rFonts w:ascii="PT Astra Serif" w:hAnsi="PT Astra Serif" w:cs="PT Astra Serif"/>
            <w:color w:val="auto"/>
            <w:sz w:val="28"/>
            <w:szCs w:val="28"/>
            <w:lang w:val="en-US"/>
          </w:rPr>
          <w:t>mail</w:t>
        </w:r>
        <w:r w:rsidR="006170AC" w:rsidRPr="006170AC">
          <w:rPr>
            <w:rStyle w:val="af4"/>
            <w:rFonts w:ascii="PT Astra Serif" w:hAnsi="PT Astra Serif" w:cs="PT Astra Serif"/>
            <w:color w:val="auto"/>
            <w:sz w:val="28"/>
            <w:szCs w:val="28"/>
          </w:rPr>
          <w:t>.</w:t>
        </w:r>
        <w:r w:rsidR="006170AC" w:rsidRPr="006170AC">
          <w:rPr>
            <w:rStyle w:val="af4"/>
            <w:rFonts w:ascii="PT Astra Serif" w:hAnsi="PT Astra Serif" w:cs="PT Astra Serif"/>
            <w:color w:val="auto"/>
            <w:sz w:val="28"/>
            <w:szCs w:val="28"/>
            <w:lang w:val="en-US"/>
          </w:rPr>
          <w:t>ru</w:t>
        </w:r>
      </w:hyperlink>
      <w:r w:rsidR="006170AC" w:rsidRPr="006170AC">
        <w:rPr>
          <w:rFonts w:ascii="PT Astra Serif" w:hAnsi="PT Astra Serif" w:cs="PT Astra Serif"/>
          <w:sz w:val="28"/>
          <w:szCs w:val="28"/>
        </w:rPr>
        <w:t>)</w:t>
      </w:r>
      <w:r w:rsidR="006170AC">
        <w:rPr>
          <w:rFonts w:ascii="PT Astra Serif" w:hAnsi="PT Astra Serif" w:cs="PT Astra Serif"/>
          <w:sz w:val="28"/>
          <w:szCs w:val="28"/>
        </w:rPr>
        <w:t xml:space="preserve"> с указанием в сообщении темы «Страна героев».</w:t>
      </w:r>
    </w:p>
    <w:p w:rsidR="005845CB" w:rsidRPr="004D4058" w:rsidRDefault="006170AC" w:rsidP="004D4058">
      <w:pPr>
        <w:suppressAutoHyphens w:val="0"/>
        <w:ind w:firstLine="709"/>
        <w:jc w:val="both"/>
        <w:rPr>
          <w:rFonts w:ascii="PT Astra Serif" w:hAnsi="PT Astra Serif" w:cs="PT Astra Serif"/>
          <w:sz w:val="28"/>
          <w:szCs w:val="28"/>
        </w:rPr>
      </w:pPr>
      <w:r>
        <w:rPr>
          <w:rFonts w:ascii="PT Astra Serif" w:hAnsi="PT Astra Serif" w:cs="PT Astra Serif"/>
          <w:sz w:val="28"/>
          <w:szCs w:val="28"/>
        </w:rPr>
        <w:t>Министерство принимает заявки и конкурсные работы в течени</w:t>
      </w:r>
      <w:r w:rsidR="008A2B50">
        <w:rPr>
          <w:rFonts w:ascii="PT Astra Serif" w:hAnsi="PT Astra Serif" w:cs="PT Astra Serif"/>
          <w:sz w:val="28"/>
          <w:szCs w:val="28"/>
        </w:rPr>
        <w:t>е</w:t>
      </w:r>
      <w:r>
        <w:rPr>
          <w:rFonts w:ascii="PT Astra Serif" w:hAnsi="PT Astra Serif" w:cs="PT Astra Serif"/>
          <w:sz w:val="28"/>
          <w:szCs w:val="28"/>
        </w:rPr>
        <w:t xml:space="preserve"> срока, указанного в информационном сообщении </w:t>
      </w:r>
      <w:r w:rsidR="004D4058">
        <w:rPr>
          <w:rFonts w:ascii="PT Astra Serif" w:hAnsi="PT Astra Serif" w:cs="PT Astra Serif"/>
          <w:sz w:val="28"/>
          <w:szCs w:val="28"/>
        </w:rPr>
        <w:t>о проведении Конкурса, при этом заявки и конкурсные работы на бумажном носителе или конкурсные работы              в электронной форме на машиночитаемом носителе принимаются Министерством</w:t>
      </w:r>
      <w:r w:rsidR="00D91D4B">
        <w:rPr>
          <w:rFonts w:ascii="PT Astra Serif" w:hAnsi="PT Astra Serif" w:cs="PT Astra Serif"/>
          <w:sz w:val="28"/>
          <w:szCs w:val="28"/>
        </w:rPr>
        <w:t xml:space="preserve"> по рабочим дням с </w:t>
      </w:r>
      <w:r w:rsidR="004D4058">
        <w:rPr>
          <w:rFonts w:ascii="PT Astra Serif" w:hAnsi="PT Astra Serif" w:cs="PT Astra Serif"/>
          <w:sz w:val="28"/>
          <w:szCs w:val="28"/>
        </w:rPr>
        <w:t>9</w:t>
      </w:r>
      <w:r w:rsidR="00D91D4B">
        <w:rPr>
          <w:rFonts w:ascii="PT Astra Serif" w:hAnsi="PT Astra Serif" w:cs="PT Astra Serif"/>
          <w:sz w:val="28"/>
          <w:szCs w:val="28"/>
        </w:rPr>
        <w:t xml:space="preserve"> до 13</w:t>
      </w:r>
      <w:r w:rsidR="004D4058">
        <w:rPr>
          <w:rFonts w:ascii="PT Astra Serif" w:hAnsi="PT Astra Serif" w:cs="PT Astra Serif"/>
          <w:sz w:val="28"/>
          <w:szCs w:val="28"/>
        </w:rPr>
        <w:t xml:space="preserve"> часов </w:t>
      </w:r>
      <w:r w:rsidR="00D91D4B">
        <w:rPr>
          <w:rFonts w:ascii="PT Astra Serif" w:hAnsi="PT Astra Serif" w:cs="PT Astra Serif"/>
          <w:sz w:val="28"/>
          <w:szCs w:val="28"/>
        </w:rPr>
        <w:t>и с 14 до 17 часов по адресу: г. Ульяновск, ул. Спасская, д. 5, каб. 42.</w:t>
      </w:r>
    </w:p>
    <w:p w:rsidR="005845CB" w:rsidRDefault="00D91D4B">
      <w:pPr>
        <w:ind w:firstLine="709"/>
        <w:jc w:val="both"/>
      </w:pPr>
      <w:r>
        <w:rPr>
          <w:rFonts w:ascii="PT Astra Serif" w:eastAsia="Times New Roman" w:hAnsi="PT Astra Serif" w:cs="PT Astra Serif"/>
          <w:sz w:val="28"/>
          <w:szCs w:val="28"/>
          <w:lang w:eastAsia="ru-RU"/>
        </w:rPr>
        <w:t>5.</w:t>
      </w:r>
      <w:r w:rsidR="004D4058">
        <w:rPr>
          <w:rFonts w:ascii="PT Astra Serif" w:eastAsia="Times New Roman" w:hAnsi="PT Astra Serif" w:cs="PT Astra Serif"/>
          <w:sz w:val="28"/>
          <w:szCs w:val="28"/>
          <w:lang w:eastAsia="ru-RU"/>
        </w:rPr>
        <w:t>2</w:t>
      </w:r>
      <w:r>
        <w:rPr>
          <w:rFonts w:ascii="PT Astra Serif" w:eastAsia="Times New Roman" w:hAnsi="PT Astra Serif" w:cs="PT Astra Serif"/>
          <w:sz w:val="28"/>
          <w:szCs w:val="28"/>
          <w:lang w:eastAsia="ru-RU"/>
        </w:rPr>
        <w:t xml:space="preserve">. Представленные участниками Конкурса </w:t>
      </w:r>
      <w:r>
        <w:rPr>
          <w:rFonts w:ascii="PT Astra Serif" w:hAnsi="PT Astra Serif"/>
          <w:sz w:val="28"/>
          <w:szCs w:val="28"/>
        </w:rPr>
        <w:t>заявки и конкурсные работы регистрируются Министерством в журнале, форма и порядок ведения которого устанавливается Министерством. В течение трёх рабочих дней со дня истечения срока приёма заявок и конкурсных работ Министерство проверяет соответствие заявок и конкурсных работ требованиям, установленным настоящим Положением и принимает решение о допуске участников Конкурса к участию в Конкурсе или об отказе в таком допуске.</w:t>
      </w:r>
    </w:p>
    <w:p w:rsidR="005845CB" w:rsidRDefault="00D91D4B">
      <w:pPr>
        <w:ind w:firstLine="709"/>
        <w:jc w:val="both"/>
        <w:rPr>
          <w:rFonts w:ascii="PT Astra Serif" w:hAnsi="PT Astra Serif"/>
          <w:sz w:val="28"/>
          <w:szCs w:val="28"/>
        </w:rPr>
      </w:pPr>
      <w:r>
        <w:rPr>
          <w:rFonts w:ascii="PT Astra Serif" w:hAnsi="PT Astra Serif"/>
          <w:sz w:val="28"/>
          <w:szCs w:val="28"/>
        </w:rPr>
        <w:t>Министерство принимает решение об отказе в допуске участника Конкурса к участию в Конкурсе в случаях:</w:t>
      </w:r>
    </w:p>
    <w:p w:rsidR="005845CB" w:rsidRDefault="00D91D4B">
      <w:pPr>
        <w:ind w:firstLine="709"/>
        <w:jc w:val="both"/>
      </w:pPr>
      <w:r>
        <w:rPr>
          <w:rFonts w:ascii="PT Astra Serif" w:hAnsi="PT Astra Serif"/>
          <w:sz w:val="28"/>
          <w:szCs w:val="28"/>
        </w:rPr>
        <w:t>1) несоответствия представленных участником Конкурса заяв</w:t>
      </w:r>
      <w:r w:rsidR="004D4058">
        <w:rPr>
          <w:rFonts w:ascii="PT Astra Serif" w:hAnsi="PT Astra Serif"/>
          <w:sz w:val="28"/>
          <w:szCs w:val="28"/>
        </w:rPr>
        <w:t>ки</w:t>
      </w:r>
      <w:r>
        <w:rPr>
          <w:rFonts w:ascii="PT Astra Serif" w:hAnsi="PT Astra Serif"/>
          <w:sz w:val="28"/>
          <w:szCs w:val="28"/>
        </w:rPr>
        <w:t>и (или) конкурсных работ требованиям, установленным настоящим Положением;</w:t>
      </w:r>
    </w:p>
    <w:p w:rsidR="005845CB" w:rsidRDefault="00D91D4B">
      <w:pPr>
        <w:ind w:firstLine="709"/>
        <w:jc w:val="both"/>
      </w:pPr>
      <w:r>
        <w:rPr>
          <w:rFonts w:ascii="PT Astra Serif" w:hAnsi="PT Astra Serif"/>
          <w:sz w:val="28"/>
          <w:szCs w:val="28"/>
        </w:rPr>
        <w:t>2) представления участником Конкурса заявки и</w:t>
      </w:r>
      <w:r w:rsidR="004D4058">
        <w:rPr>
          <w:rFonts w:ascii="PT Astra Serif" w:hAnsi="PT Astra Serif"/>
          <w:sz w:val="28"/>
          <w:szCs w:val="28"/>
        </w:rPr>
        <w:t xml:space="preserve"> (или)</w:t>
      </w:r>
      <w:r>
        <w:rPr>
          <w:rFonts w:ascii="PT Astra Serif" w:hAnsi="PT Astra Serif"/>
          <w:sz w:val="28"/>
          <w:szCs w:val="28"/>
        </w:rPr>
        <w:t xml:space="preserve"> конкурсной работы       по истечении срока, установленного для их приёма.</w:t>
      </w:r>
    </w:p>
    <w:p w:rsidR="005845CB" w:rsidRDefault="00D91D4B">
      <w:pPr>
        <w:ind w:firstLine="709"/>
        <w:jc w:val="both"/>
        <w:rPr>
          <w:rFonts w:ascii="PT Astra Serif" w:hAnsi="PT Astra Serif"/>
          <w:sz w:val="28"/>
          <w:szCs w:val="28"/>
        </w:rPr>
      </w:pPr>
      <w:r>
        <w:rPr>
          <w:rFonts w:ascii="PT Astra Serif" w:hAnsi="PT Astra Serif"/>
          <w:sz w:val="28"/>
          <w:szCs w:val="28"/>
        </w:rPr>
        <w:t>Министерство не позднее третьего рабочего дня, следующего за днём принятия решений, указанных в абзаце первом настоящего пункта:</w:t>
      </w:r>
    </w:p>
    <w:p w:rsidR="005845CB" w:rsidRDefault="00D91D4B">
      <w:pPr>
        <w:ind w:firstLine="709"/>
        <w:jc w:val="both"/>
      </w:pPr>
      <w:r>
        <w:rPr>
          <w:rFonts w:ascii="PT Astra Serif" w:hAnsi="PT Astra Serif"/>
          <w:sz w:val="28"/>
          <w:szCs w:val="28"/>
        </w:rPr>
        <w:t>уведомляет участников Конкурса о принятом решении по номерам контактных телефонов или по адресам электронной почты, указанным в заявке;</w:t>
      </w:r>
    </w:p>
    <w:p w:rsidR="005845CB" w:rsidRDefault="00D91D4B">
      <w:pPr>
        <w:ind w:firstLine="709"/>
        <w:jc w:val="both"/>
      </w:pPr>
      <w:r>
        <w:rPr>
          <w:rFonts w:ascii="PT Astra Serif" w:hAnsi="PT Astra Serif"/>
          <w:sz w:val="28"/>
          <w:szCs w:val="28"/>
        </w:rPr>
        <w:t>передаёт конкурсные работы, представленные участниками Конкурса, допущенными к участию в нём, на рассмотрение конкурсной комиссии (далее – комиссия), состав и порядок деятельности которой в части, не урегулированной настоящим Положением, утверждаются правовым актом Министерства, и на общественное рассмотрение, посредством размещения конкурсных работ на официальном сайте.</w:t>
      </w:r>
    </w:p>
    <w:p w:rsidR="005845CB" w:rsidRDefault="00D91D4B">
      <w:pPr>
        <w:ind w:firstLine="709"/>
        <w:jc w:val="both"/>
      </w:pPr>
      <w:r>
        <w:rPr>
          <w:rFonts w:ascii="PT Astra Serif" w:hAnsi="PT Astra Serif"/>
          <w:sz w:val="28"/>
          <w:szCs w:val="28"/>
        </w:rPr>
        <w:t>5.</w:t>
      </w:r>
      <w:r w:rsidR="004D4058">
        <w:rPr>
          <w:rFonts w:ascii="PT Astra Serif" w:hAnsi="PT Astra Serif"/>
          <w:sz w:val="28"/>
          <w:szCs w:val="28"/>
        </w:rPr>
        <w:t>3</w:t>
      </w:r>
      <w:r>
        <w:rPr>
          <w:rFonts w:ascii="PT Astra Serif" w:hAnsi="PT Astra Serif"/>
          <w:sz w:val="28"/>
          <w:szCs w:val="28"/>
        </w:rPr>
        <w:t xml:space="preserve">. </w:t>
      </w:r>
      <w:r>
        <w:rPr>
          <w:rFonts w:ascii="PT Astra Serif" w:hAnsi="PT Astra Serif" w:cs="PT Astra Serif"/>
          <w:sz w:val="28"/>
          <w:szCs w:val="28"/>
        </w:rPr>
        <w:t>Общественное рассмотрение конкурсных работ на официальном сайте начинается со дня их размещения на официальном сайте и завершается через четырнадцать календарных дней.</w:t>
      </w:r>
    </w:p>
    <w:p w:rsidR="005845CB" w:rsidRDefault="00D91D4B">
      <w:pPr>
        <w:ind w:firstLine="709"/>
        <w:jc w:val="both"/>
      </w:pPr>
      <w:r>
        <w:rPr>
          <w:rFonts w:ascii="PT Astra Serif" w:eastAsia="Times New Roman" w:hAnsi="PT Astra Serif" w:cs="PT Astra Serif"/>
          <w:sz w:val="28"/>
          <w:szCs w:val="28"/>
          <w:lang w:eastAsia="ru-RU"/>
        </w:rPr>
        <w:t>Участники общественного рассмотрения рассматривают конкурсные работы и оценивают их. Каждый участник общественного рассмотрения оценивает каждую конкурсную работу с применением бал</w:t>
      </w:r>
      <w:r w:rsidR="004D4058">
        <w:rPr>
          <w:rFonts w:ascii="PT Astra Serif" w:eastAsia="Times New Roman" w:hAnsi="PT Astra Serif" w:cs="PT Astra Serif"/>
          <w:sz w:val="28"/>
          <w:szCs w:val="28"/>
          <w:lang w:eastAsia="ru-RU"/>
        </w:rPr>
        <w:t>л</w:t>
      </w:r>
      <w:r>
        <w:rPr>
          <w:rFonts w:ascii="PT Astra Serif" w:eastAsia="Times New Roman" w:hAnsi="PT Astra Serif" w:cs="PT Astra Serif"/>
          <w:sz w:val="28"/>
          <w:szCs w:val="28"/>
          <w:lang w:eastAsia="ru-RU"/>
        </w:rPr>
        <w:t>ьной системы в диапазоне от 1 до 5 баллов.</w:t>
      </w:r>
    </w:p>
    <w:p w:rsidR="005845CB" w:rsidRDefault="00D91D4B">
      <w:pPr>
        <w:ind w:firstLine="709"/>
        <w:jc w:val="both"/>
      </w:pPr>
      <w:r>
        <w:rPr>
          <w:rFonts w:ascii="PT Astra Serif" w:eastAsia="Times New Roman" w:hAnsi="PT Astra Serif" w:cs="PT Astra Serif"/>
          <w:sz w:val="28"/>
          <w:szCs w:val="28"/>
          <w:lang w:eastAsia="ru-RU"/>
        </w:rPr>
        <w:t xml:space="preserve">Число баллов, выставленных всеми участниками общественного рассмотрения по итогам оценки конкурсной работы, суммируется и делится    на число участников общественных обсуждений, принявших участие в оценке конкурсной работы. Частное от указанного деления представляет собой итоговую сумму баллов, присвоенных конкурсной работе </w:t>
      </w:r>
      <w:bookmarkStart w:id="0" w:name="__DdeLink__459_491555777"/>
      <w:r>
        <w:rPr>
          <w:rFonts w:ascii="PT Astra Serif" w:eastAsia="Times New Roman" w:hAnsi="PT Astra Serif" w:cs="PT Astra Serif"/>
          <w:sz w:val="28"/>
          <w:szCs w:val="28"/>
          <w:lang w:eastAsia="ru-RU"/>
        </w:rPr>
        <w:t>по итогам общественного рассмотрения на официальном сайте</w:t>
      </w:r>
      <w:bookmarkEnd w:id="0"/>
      <w:r>
        <w:rPr>
          <w:rFonts w:ascii="PT Astra Serif" w:eastAsia="Times New Roman" w:hAnsi="PT Astra Serif" w:cs="PT Astra Serif"/>
          <w:sz w:val="28"/>
          <w:szCs w:val="28"/>
          <w:lang w:eastAsia="ru-RU"/>
        </w:rPr>
        <w:t>.</w:t>
      </w:r>
    </w:p>
    <w:p w:rsidR="005845CB" w:rsidRDefault="00D91D4B">
      <w:pPr>
        <w:ind w:firstLine="709"/>
        <w:jc w:val="both"/>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5.</w:t>
      </w:r>
      <w:r w:rsidR="004D4058">
        <w:rPr>
          <w:rFonts w:ascii="PT Astra Serif" w:eastAsia="Times New Roman" w:hAnsi="PT Astra Serif" w:cs="PT Astra Serif"/>
          <w:sz w:val="28"/>
          <w:szCs w:val="28"/>
          <w:lang w:eastAsia="ru-RU"/>
        </w:rPr>
        <w:t>4</w:t>
      </w:r>
      <w:r>
        <w:rPr>
          <w:rFonts w:ascii="PT Astra Serif" w:eastAsia="Times New Roman" w:hAnsi="PT Astra Serif" w:cs="PT Astra Serif"/>
          <w:sz w:val="28"/>
          <w:szCs w:val="28"/>
          <w:lang w:eastAsia="ru-RU"/>
        </w:rPr>
        <w:t>. Комиссия состоит из председателя комиссии, заместителя председателя комиссии, секретаря комиссии и иных членов комиссии.</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5.</w:t>
      </w:r>
      <w:r w:rsidR="004D4058">
        <w:rPr>
          <w:rFonts w:ascii="PT Astra Serif" w:hAnsi="PT Astra Serif" w:cs="PT Astra Serif"/>
          <w:sz w:val="28"/>
          <w:szCs w:val="28"/>
        </w:rPr>
        <w:t>5</w:t>
      </w:r>
      <w:r>
        <w:rPr>
          <w:rFonts w:ascii="PT Astra Serif" w:hAnsi="PT Astra Serif" w:cs="PT Astra Serif"/>
          <w:sz w:val="28"/>
          <w:szCs w:val="28"/>
        </w:rPr>
        <w:t xml:space="preserve">. Руководство деятельностью комиссии осуществляет председатель комиссии, а в его отсутствие – заместитель председателя комиссии. </w:t>
      </w:r>
    </w:p>
    <w:p w:rsidR="005845CB" w:rsidRDefault="00D91D4B">
      <w:pPr>
        <w:ind w:firstLine="709"/>
        <w:jc w:val="both"/>
      </w:pPr>
      <w:r>
        <w:rPr>
          <w:rFonts w:ascii="PT Astra Serif" w:hAnsi="PT Astra Serif" w:cs="PT Astra Serif"/>
          <w:sz w:val="28"/>
          <w:szCs w:val="28"/>
        </w:rPr>
        <w:t>5.</w:t>
      </w:r>
      <w:r w:rsidR="004D4058">
        <w:rPr>
          <w:rFonts w:ascii="PT Astra Serif" w:hAnsi="PT Astra Serif" w:cs="PT Astra Serif"/>
          <w:sz w:val="28"/>
          <w:szCs w:val="28"/>
        </w:rPr>
        <w:t>6</w:t>
      </w:r>
      <w:r>
        <w:rPr>
          <w:rFonts w:ascii="PT Astra Serif" w:hAnsi="PT Astra Serif" w:cs="PT Astra Serif"/>
          <w:sz w:val="28"/>
          <w:szCs w:val="28"/>
        </w:rPr>
        <w:t xml:space="preserve">. Секретарь комиссии обеспечивает хранение переданных Министерством в комиссию конкурсных работ, заблаговременное уведомление членов комиссии о дате, времени, месте и повестке дня заседания комиссии, делопроизводство комиссии, включая ведение протокола её заседаний, а также осуществляет иные функции, предусмотренные правовым актом Министерства, указанным в абзаце </w:t>
      </w:r>
      <w:r w:rsidR="00EA2CAC">
        <w:rPr>
          <w:rFonts w:ascii="PT Astra Serif" w:hAnsi="PT Astra Serif" w:cs="PT Astra Serif"/>
          <w:sz w:val="28"/>
          <w:szCs w:val="28"/>
        </w:rPr>
        <w:t>седьмом</w:t>
      </w:r>
      <w:r>
        <w:rPr>
          <w:rFonts w:ascii="PT Astra Serif" w:hAnsi="PT Astra Serif" w:cs="PT Astra Serif"/>
          <w:sz w:val="28"/>
          <w:szCs w:val="28"/>
        </w:rPr>
        <w:t xml:space="preserve"> пункта </w:t>
      </w:r>
      <w:r w:rsidRPr="00EA2CAC">
        <w:rPr>
          <w:rFonts w:ascii="PT Astra Serif" w:hAnsi="PT Astra Serif" w:cs="PT Astra Serif"/>
          <w:sz w:val="28"/>
          <w:szCs w:val="28"/>
        </w:rPr>
        <w:t>5.</w:t>
      </w:r>
      <w:r w:rsidR="00EA2CAC" w:rsidRPr="00EA2CAC">
        <w:rPr>
          <w:rFonts w:ascii="PT Astra Serif" w:hAnsi="PT Astra Serif" w:cs="PT Astra Serif"/>
          <w:sz w:val="28"/>
          <w:szCs w:val="28"/>
        </w:rPr>
        <w:t>2</w:t>
      </w:r>
      <w:r>
        <w:rPr>
          <w:rFonts w:ascii="PT Astra Serif" w:hAnsi="PT Astra Serif" w:cs="PT Astra Serif"/>
          <w:sz w:val="28"/>
          <w:szCs w:val="28"/>
        </w:rPr>
        <w:t xml:space="preserve"> настоящего раздела.</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5.</w:t>
      </w:r>
      <w:r w:rsidR="004D4058">
        <w:rPr>
          <w:rFonts w:ascii="PT Astra Serif" w:hAnsi="PT Astra Serif" w:cs="PT Astra Serif"/>
          <w:sz w:val="28"/>
          <w:szCs w:val="28"/>
        </w:rPr>
        <w:t>7</w:t>
      </w:r>
      <w:r>
        <w:rPr>
          <w:rFonts w:ascii="PT Astra Serif" w:hAnsi="PT Astra Serif" w:cs="PT Astra Serif"/>
          <w:sz w:val="28"/>
          <w:szCs w:val="28"/>
        </w:rPr>
        <w:t xml:space="preserve">. Члены комиссии обязаны лично присутствовать на заседании комиссии. Делегирование членами комиссии своих полномочий иным лицам   не допускается. </w:t>
      </w:r>
      <w:bookmarkStart w:id="1" w:name="_GoBack"/>
      <w:bookmarkEnd w:id="1"/>
    </w:p>
    <w:p w:rsidR="005845CB" w:rsidRDefault="00D91D4B">
      <w:pPr>
        <w:ind w:firstLine="709"/>
        <w:jc w:val="both"/>
      </w:pPr>
      <w:r>
        <w:rPr>
          <w:rFonts w:ascii="PT Astra Serif" w:hAnsi="PT Astra Serif" w:cs="PT Astra Serif"/>
          <w:sz w:val="28"/>
          <w:szCs w:val="28"/>
        </w:rPr>
        <w:t>5.</w:t>
      </w:r>
      <w:r w:rsidR="004D4058">
        <w:rPr>
          <w:rFonts w:ascii="PT Astra Serif" w:hAnsi="PT Astra Serif" w:cs="PT Astra Serif"/>
          <w:sz w:val="28"/>
          <w:szCs w:val="28"/>
        </w:rPr>
        <w:t>8</w:t>
      </w:r>
      <w:r>
        <w:rPr>
          <w:rFonts w:ascii="PT Astra Serif" w:hAnsi="PT Astra Serif" w:cs="PT Astra Serif"/>
          <w:sz w:val="28"/>
          <w:szCs w:val="28"/>
        </w:rPr>
        <w:t>. Заседание комиссии правомочно, если на нём присутствует не менее двух третей от установленного числа её членов. Решения комиссии отражаются в протоколах заседаний комиссии, которые подписываются всеми присутствующими на заседании комиссии членами комиссии не позднее двух рабочих дней со дня проведения заседания комиссии.</w:t>
      </w:r>
    </w:p>
    <w:p w:rsidR="005845CB" w:rsidRDefault="00D91D4B">
      <w:pPr>
        <w:ind w:firstLine="709"/>
        <w:jc w:val="both"/>
      </w:pPr>
      <w:bookmarkStart w:id="2" w:name="__DdeLink__1939_141314539"/>
      <w:r>
        <w:rPr>
          <w:rFonts w:ascii="PT Astra Serif" w:hAnsi="PT Astra Serif" w:cs="PT Astra Serif"/>
          <w:sz w:val="28"/>
          <w:szCs w:val="28"/>
        </w:rPr>
        <w:t>5.</w:t>
      </w:r>
      <w:r w:rsidR="004D4058">
        <w:rPr>
          <w:rFonts w:ascii="PT Astra Serif" w:hAnsi="PT Astra Serif" w:cs="PT Astra Serif"/>
          <w:sz w:val="28"/>
          <w:szCs w:val="28"/>
        </w:rPr>
        <w:t>9</w:t>
      </w:r>
      <w:r>
        <w:rPr>
          <w:rFonts w:ascii="PT Astra Serif" w:hAnsi="PT Astra Serif" w:cs="PT Astra Serif"/>
          <w:sz w:val="28"/>
          <w:szCs w:val="28"/>
        </w:rPr>
        <w:t>. В случае возникновения прямой или косвенной заинтересованности члена комиссии, которая может привести к конфликту интересов при рассмотрении вопроса, включённого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End w:id="2"/>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0</w:t>
      </w:r>
      <w:r>
        <w:rPr>
          <w:rFonts w:ascii="PT Astra Serif" w:eastAsia="Times New Roman" w:hAnsi="PT Astra Serif" w:cs="PT Astra Serif"/>
          <w:sz w:val="28"/>
          <w:szCs w:val="28"/>
          <w:lang w:eastAsia="ru-RU"/>
        </w:rPr>
        <w:t>. Комиссия рассматривает конкурсные работы и оценивает их. Каждый присутствующий на заседании комиссии член комиссии оценивает каждую конкурсную работу с применением бал</w:t>
      </w:r>
      <w:r w:rsidR="004D4058">
        <w:rPr>
          <w:rFonts w:ascii="PT Astra Serif" w:eastAsia="Times New Roman" w:hAnsi="PT Astra Serif" w:cs="PT Astra Serif"/>
          <w:sz w:val="28"/>
          <w:szCs w:val="28"/>
          <w:lang w:eastAsia="ru-RU"/>
        </w:rPr>
        <w:t>л</w:t>
      </w:r>
      <w:r>
        <w:rPr>
          <w:rFonts w:ascii="PT Astra Serif" w:eastAsia="Times New Roman" w:hAnsi="PT Astra Serif" w:cs="PT Astra Serif"/>
          <w:sz w:val="28"/>
          <w:szCs w:val="28"/>
          <w:lang w:eastAsia="ru-RU"/>
        </w:rPr>
        <w:t>ьной системы в диапазоне от 1 до 5 баллов согласно следующим критериям:</w:t>
      </w:r>
    </w:p>
    <w:p w:rsidR="005845CB" w:rsidRDefault="004D4058">
      <w:pPr>
        <w:tabs>
          <w:tab w:val="left" w:pos="709"/>
        </w:tabs>
        <w:ind w:firstLine="709"/>
        <w:jc w:val="both"/>
      </w:pPr>
      <w:r>
        <w:rPr>
          <w:rFonts w:ascii="PT Astra Serif" w:hAnsi="PT Astra Serif" w:cs="PT Astra Serif"/>
          <w:sz w:val="28"/>
          <w:szCs w:val="28"/>
        </w:rPr>
        <w:t>1</w:t>
      </w:r>
      <w:r w:rsidR="00D91D4B">
        <w:rPr>
          <w:rFonts w:ascii="PT Astra Serif" w:hAnsi="PT Astra Serif" w:cs="PT Astra Serif"/>
          <w:sz w:val="28"/>
          <w:szCs w:val="28"/>
        </w:rPr>
        <w:t xml:space="preserve">) степень </w:t>
      </w:r>
      <w:r w:rsidR="00D91D4B">
        <w:rPr>
          <w:rFonts w:ascii="PT Astra Serif" w:eastAsia="Times New Roman" w:hAnsi="PT Astra Serif" w:cs="PT Astra Serif"/>
          <w:sz w:val="28"/>
          <w:szCs w:val="28"/>
          <w:lang w:eastAsia="ru-RU"/>
        </w:rPr>
        <w:t>соответствия теме Конкурса;</w:t>
      </w:r>
    </w:p>
    <w:p w:rsidR="005845CB" w:rsidRDefault="004D4058">
      <w:pPr>
        <w:tabs>
          <w:tab w:val="left" w:pos="709"/>
        </w:tabs>
        <w:ind w:firstLine="709"/>
        <w:jc w:val="both"/>
        <w:rPr>
          <w:rFonts w:ascii="PT Astra Serif" w:hAnsi="PT Astra Serif" w:cs="PT Astra Serif"/>
          <w:sz w:val="28"/>
          <w:szCs w:val="28"/>
        </w:rPr>
      </w:pPr>
      <w:r>
        <w:rPr>
          <w:rFonts w:ascii="PT Astra Serif" w:hAnsi="PT Astra Serif" w:cs="PT Astra Serif"/>
          <w:sz w:val="28"/>
          <w:szCs w:val="28"/>
        </w:rPr>
        <w:t>2</w:t>
      </w:r>
      <w:r w:rsidR="00D91D4B">
        <w:rPr>
          <w:rFonts w:ascii="PT Astra Serif" w:hAnsi="PT Astra Serif" w:cs="PT Astra Serif"/>
          <w:sz w:val="28"/>
          <w:szCs w:val="28"/>
        </w:rPr>
        <w:t>) степень оригинальности идей;</w:t>
      </w:r>
    </w:p>
    <w:p w:rsidR="005845CB" w:rsidRDefault="004D4058">
      <w:pPr>
        <w:tabs>
          <w:tab w:val="left" w:pos="709"/>
        </w:tabs>
        <w:ind w:firstLine="709"/>
        <w:jc w:val="both"/>
        <w:rPr>
          <w:rFonts w:ascii="PT Astra Serif" w:hAnsi="PT Astra Serif"/>
          <w:sz w:val="28"/>
          <w:szCs w:val="28"/>
        </w:rPr>
      </w:pPr>
      <w:r>
        <w:rPr>
          <w:rFonts w:ascii="PT Astra Serif" w:hAnsi="PT Astra Serif"/>
          <w:sz w:val="28"/>
          <w:szCs w:val="28"/>
        </w:rPr>
        <w:t>3</w:t>
      </w:r>
      <w:r w:rsidR="00D91D4B">
        <w:rPr>
          <w:rFonts w:ascii="PT Astra Serif" w:hAnsi="PT Astra Serif"/>
          <w:sz w:val="28"/>
          <w:szCs w:val="28"/>
        </w:rPr>
        <w:t>) степень сложности и оригинальности техники исполнения (деталировка, портретное сходство);</w:t>
      </w:r>
    </w:p>
    <w:p w:rsidR="005845CB" w:rsidRDefault="004D4058">
      <w:pPr>
        <w:tabs>
          <w:tab w:val="left" w:pos="709"/>
        </w:tabs>
        <w:ind w:firstLine="709"/>
        <w:jc w:val="both"/>
        <w:rPr>
          <w:rFonts w:ascii="PT Astra Serif" w:hAnsi="PT Astra Serif" w:cs="PT Astra Serif"/>
          <w:sz w:val="28"/>
          <w:szCs w:val="28"/>
        </w:rPr>
      </w:pPr>
      <w:r>
        <w:rPr>
          <w:rFonts w:ascii="PT Astra Serif" w:hAnsi="PT Astra Serif" w:cs="PT Astra Serif"/>
          <w:sz w:val="28"/>
          <w:szCs w:val="28"/>
        </w:rPr>
        <w:t>4</w:t>
      </w:r>
      <w:r w:rsidR="00D91D4B">
        <w:rPr>
          <w:rFonts w:ascii="PT Astra Serif" w:hAnsi="PT Astra Serif" w:cs="PT Astra Serif"/>
          <w:sz w:val="28"/>
          <w:szCs w:val="28"/>
        </w:rPr>
        <w:t>) степень выразительности архитектурно-художественного решения;</w:t>
      </w:r>
    </w:p>
    <w:p w:rsidR="005845CB" w:rsidRDefault="004D4058">
      <w:pPr>
        <w:tabs>
          <w:tab w:val="left" w:pos="709"/>
        </w:tabs>
        <w:ind w:firstLine="709"/>
        <w:jc w:val="both"/>
      </w:pPr>
      <w:r>
        <w:rPr>
          <w:rFonts w:ascii="PT Astra Serif" w:eastAsia="Times New Roman" w:hAnsi="PT Astra Serif" w:cs="PT Astra Serif"/>
          <w:color w:val="000000"/>
          <w:sz w:val="28"/>
          <w:szCs w:val="28"/>
          <w:lang w:eastAsia="ru-RU"/>
        </w:rPr>
        <w:t>5</w:t>
      </w:r>
      <w:r w:rsidR="00D91D4B">
        <w:rPr>
          <w:rFonts w:ascii="PT Astra Serif" w:eastAsia="Times New Roman" w:hAnsi="PT Astra Serif" w:cs="PT Astra Serif"/>
          <w:color w:val="000000"/>
          <w:sz w:val="28"/>
          <w:szCs w:val="28"/>
          <w:lang w:eastAsia="ru-RU"/>
        </w:rPr>
        <w:t>) степень гармоничности сочетания проектируемой плоскостной композиции с существующей средой</w:t>
      </w:r>
      <w:r w:rsidR="00D91D4B">
        <w:rPr>
          <w:rFonts w:ascii="PT Astra Serif" w:hAnsi="PT Astra Serif" w:cs="PT Astra Serif"/>
          <w:sz w:val="28"/>
          <w:szCs w:val="28"/>
        </w:rPr>
        <w:t>.</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1</w:t>
      </w:r>
      <w:r>
        <w:rPr>
          <w:rFonts w:ascii="PT Astra Serif" w:eastAsia="Times New Roman" w:hAnsi="PT Astra Serif" w:cs="PT Astra Serif"/>
          <w:sz w:val="28"/>
          <w:szCs w:val="28"/>
          <w:lang w:eastAsia="ru-RU"/>
        </w:rPr>
        <w:t>. Число баллов, выставленных всеми членами комиссии по итогам оценки конкурсной работы, суммируется и делится на число членов комиссии, принявших участие в оценке конкурсной работы. Частное от указанного деления представляет собой итоговую сумму баллов по итогам оценки комиссии, присвоенных конкурсной работе, и отражается в протоколе заседания комиссии.</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2</w:t>
      </w:r>
      <w:r>
        <w:rPr>
          <w:rFonts w:ascii="PT Astra Serif" w:eastAsia="Times New Roman" w:hAnsi="PT Astra Serif" w:cs="PT Astra Serif"/>
          <w:sz w:val="28"/>
          <w:szCs w:val="28"/>
          <w:lang w:eastAsia="ru-RU"/>
        </w:rPr>
        <w:t>. Итоговая сумма баллов по итогам Конкурса суммируется                 из итоговой суммы баллов по итогам оценки комиссии и итоговой суммы баллов по итогам общественного рассмотрения на официальном сайте.</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3</w:t>
      </w:r>
      <w:r>
        <w:rPr>
          <w:rFonts w:ascii="PT Astra Serif" w:eastAsia="Times New Roman" w:hAnsi="PT Astra Serif" w:cs="PT Astra Serif"/>
          <w:sz w:val="28"/>
          <w:szCs w:val="28"/>
          <w:lang w:eastAsia="ru-RU"/>
        </w:rPr>
        <w:t>. Победителями Конкурса признаются участники Конкурса, представленные которыми конкурсные работы в рейтинге конкурсных работ, сформированном в порядке убывания значений присвоенных им итоговых сумм баллов по итогам Конкурса, заняли первое и второе место.</w:t>
      </w:r>
    </w:p>
    <w:p w:rsidR="005845CB" w:rsidRDefault="00D91D4B">
      <w:pPr>
        <w:ind w:firstLine="709"/>
        <w:jc w:val="both"/>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 случае равенства значений наибольших итоговых сумм баллов, присвоенных конкурсным работам, представленным двумя или более участниками Конкурса, победителем Конкурса признаются те участники Конкурса, представленным которыми конкурсным работам было присвоено наибольшее количество баллов председательствующим на заседании комиссии.</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4</w:t>
      </w:r>
      <w:r>
        <w:rPr>
          <w:rFonts w:ascii="PT Astra Serif" w:eastAsia="Times New Roman" w:hAnsi="PT Astra Serif" w:cs="PT Astra Serif"/>
          <w:sz w:val="28"/>
          <w:szCs w:val="28"/>
          <w:lang w:eastAsia="ru-RU"/>
        </w:rPr>
        <w:t xml:space="preserve">. Если комиссией будет установлено, что только одна конкурсная работа подлежит дальнейшему рассмотрению в соответствии с пунктом </w:t>
      </w:r>
      <w:r w:rsidRPr="00EA2CAC">
        <w:rPr>
          <w:rFonts w:ascii="PT Astra Serif" w:eastAsia="Times New Roman" w:hAnsi="PT Astra Serif" w:cs="PT Astra Serif"/>
          <w:sz w:val="28"/>
          <w:szCs w:val="28"/>
          <w:lang w:eastAsia="ru-RU"/>
        </w:rPr>
        <w:t>5.</w:t>
      </w:r>
      <w:r w:rsidR="00EA2CAC" w:rsidRPr="00EA2CAC">
        <w:rPr>
          <w:rFonts w:ascii="PT Astra Serif" w:eastAsia="Times New Roman" w:hAnsi="PT Astra Serif" w:cs="PT Astra Serif"/>
          <w:sz w:val="28"/>
          <w:szCs w:val="28"/>
          <w:lang w:eastAsia="ru-RU"/>
        </w:rPr>
        <w:t xml:space="preserve">2 </w:t>
      </w:r>
      <w:r>
        <w:rPr>
          <w:rFonts w:ascii="PT Astra Serif" w:eastAsia="Times New Roman" w:hAnsi="PT Astra Serif" w:cs="PT Astra Serif"/>
          <w:sz w:val="28"/>
          <w:szCs w:val="28"/>
          <w:lang w:eastAsia="ru-RU"/>
        </w:rPr>
        <w:t>настоящего раздела, то в данном случае участник Конкурса признаётся победителем, если значение итоговой суммы баллов, присвоенных представленной им конкурсной работе, составляет не менее 12,5 баллов.</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5</w:t>
      </w:r>
      <w:r>
        <w:rPr>
          <w:rFonts w:ascii="PT Astra Serif" w:eastAsia="Times New Roman" w:hAnsi="PT Astra Serif" w:cs="PT Astra Serif"/>
          <w:sz w:val="28"/>
          <w:szCs w:val="28"/>
          <w:lang w:eastAsia="ru-RU"/>
        </w:rPr>
        <w:t>. Министерство на основании сведений об итоговой сумме баллов по итогам Конкурса не позднее 5 рабочих дней со дня подписания протокола заседания комиссии принимает решение об определении победителей Конкурса, которое оформляется распоряжением Министерства. Не позднее пяти рабочих дней со дня принятия указанного решения Министерство уведомляет о нём победителей Конкурса по номерам контактных телефонов или по адресам электронной почты, указанным в представленных ими заявках. В этот же срок информация о результатах Конкурса размещается на официальном сайте.</w:t>
      </w:r>
    </w:p>
    <w:p w:rsidR="005845CB" w:rsidRDefault="00D91D4B">
      <w:pPr>
        <w:ind w:firstLine="709"/>
        <w:jc w:val="both"/>
      </w:pPr>
      <w:r>
        <w:rPr>
          <w:rFonts w:ascii="PT Astra Serif" w:hAnsi="PT Astra Serif" w:cs="PT Astra Serif"/>
          <w:sz w:val="28"/>
          <w:szCs w:val="28"/>
        </w:rPr>
        <w:t>5.1</w:t>
      </w:r>
      <w:r w:rsidR="004D4058">
        <w:rPr>
          <w:rFonts w:ascii="PT Astra Serif" w:hAnsi="PT Astra Serif" w:cs="PT Astra Serif"/>
          <w:sz w:val="28"/>
          <w:szCs w:val="28"/>
        </w:rPr>
        <w:t>6</w:t>
      </w:r>
      <w:r>
        <w:rPr>
          <w:rFonts w:ascii="PT Astra Serif" w:hAnsi="PT Astra Serif" w:cs="PT Astra Serif"/>
          <w:sz w:val="28"/>
          <w:szCs w:val="28"/>
        </w:rPr>
        <w:t>. Победителям Конкурса в каждой номинации Конкурса выплачиваются денежные премии в размере трёх тысяч рублей, которые перечисляются на счета, открытые победителями Конкурса в российских кредитных организациях, на основании представленных победителями Конкурса документов, содержащих сведения о реквизитах открытых ими счетов.</w:t>
      </w:r>
    </w:p>
    <w:p w:rsidR="005845CB" w:rsidRDefault="00D91D4B">
      <w:pPr>
        <w:ind w:firstLine="709"/>
        <w:jc w:val="both"/>
        <w:rPr>
          <w:rFonts w:ascii="PT Astra Serif" w:hAnsi="PT Astra Serif" w:cs="PT Astra Serif"/>
          <w:sz w:val="28"/>
          <w:szCs w:val="28"/>
        </w:rPr>
      </w:pPr>
      <w:r>
        <w:rPr>
          <w:rFonts w:ascii="PT Astra Serif" w:hAnsi="PT Astra Serif" w:cs="PT Astra Serif"/>
          <w:sz w:val="28"/>
          <w:szCs w:val="28"/>
        </w:rPr>
        <w:t>Денежные премии перечисляются Министерством в течение сорока пяти дней со дня принятия Министерством решения об определении победителей Конкурса.</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7</w:t>
      </w:r>
      <w:r>
        <w:rPr>
          <w:rFonts w:ascii="PT Astra Serif" w:eastAsia="Times New Roman" w:hAnsi="PT Astra Serif" w:cs="PT Astra Serif"/>
          <w:sz w:val="28"/>
          <w:szCs w:val="28"/>
          <w:lang w:eastAsia="ru-RU"/>
        </w:rPr>
        <w:t>. Конкурсные работы участникам Конкурса не возвращаются.</w:t>
      </w:r>
    </w:p>
    <w:p w:rsidR="005845CB" w:rsidRDefault="00D91D4B">
      <w:pPr>
        <w:ind w:firstLine="709"/>
        <w:jc w:val="both"/>
      </w:pPr>
      <w:r>
        <w:rPr>
          <w:rFonts w:ascii="PT Astra Serif" w:eastAsia="Times New Roman" w:hAnsi="PT Astra Serif" w:cs="PT Astra Serif"/>
          <w:sz w:val="28"/>
          <w:szCs w:val="28"/>
          <w:lang w:eastAsia="ru-RU"/>
        </w:rPr>
        <w:t>5.1</w:t>
      </w:r>
      <w:r w:rsidR="004D4058">
        <w:rPr>
          <w:rFonts w:ascii="PT Astra Serif" w:eastAsia="Times New Roman" w:hAnsi="PT Astra Serif" w:cs="PT Astra Serif"/>
          <w:sz w:val="28"/>
          <w:szCs w:val="28"/>
          <w:lang w:eastAsia="ru-RU"/>
        </w:rPr>
        <w:t>8</w:t>
      </w:r>
      <w:r>
        <w:rPr>
          <w:rFonts w:ascii="PT Astra Serif" w:eastAsia="Times New Roman" w:hAnsi="PT Astra Serif" w:cs="PT Astra Serif"/>
          <w:sz w:val="28"/>
          <w:szCs w:val="28"/>
          <w:lang w:eastAsia="ru-RU"/>
        </w:rPr>
        <w:t>. Использование конкурсной работы будет осуществляться в рамках законодательства об интеллектуальной деятельности.</w:t>
      </w:r>
    </w:p>
    <w:p w:rsidR="005845CB" w:rsidRDefault="005845CB">
      <w:pPr>
        <w:spacing w:line="235" w:lineRule="auto"/>
        <w:ind w:firstLine="709"/>
        <w:jc w:val="both"/>
        <w:rPr>
          <w:rFonts w:ascii="PT Astra Serif" w:eastAsia="Times New Roman" w:hAnsi="PT Astra Serif" w:cs="PT Astra Serif"/>
          <w:sz w:val="28"/>
          <w:szCs w:val="28"/>
          <w:lang w:eastAsia="ru-RU"/>
        </w:rPr>
      </w:pPr>
    </w:p>
    <w:p w:rsidR="005845CB" w:rsidRDefault="005845CB">
      <w:pPr>
        <w:spacing w:line="235" w:lineRule="auto"/>
        <w:ind w:firstLine="709"/>
        <w:jc w:val="both"/>
        <w:rPr>
          <w:rFonts w:ascii="PT Astra Serif" w:eastAsia="Times New Roman" w:hAnsi="PT Astra Serif" w:cs="PT Astra Serif"/>
          <w:sz w:val="28"/>
          <w:szCs w:val="28"/>
          <w:lang w:eastAsia="ru-RU"/>
        </w:rPr>
      </w:pPr>
    </w:p>
    <w:p w:rsidR="005845CB" w:rsidRDefault="00D91D4B">
      <w:pPr>
        <w:shd w:val="clear" w:color="auto" w:fill="FFFFFF"/>
        <w:tabs>
          <w:tab w:val="left" w:pos="709"/>
        </w:tabs>
        <w:spacing w:line="228" w:lineRule="auto"/>
        <w:jc w:val="center"/>
        <w:rPr>
          <w:rFonts w:ascii="PT Astra Serif" w:hAnsi="PT Astra Serif" w:cs="PT Astra Serif"/>
          <w:color w:val="000000"/>
          <w:sz w:val="28"/>
          <w:szCs w:val="28"/>
        </w:rPr>
        <w:sectPr w:rsidR="005845CB">
          <w:headerReference w:type="default" r:id="rId9"/>
          <w:footerReference w:type="default" r:id="rId10"/>
          <w:pgSz w:w="11906" w:h="16838"/>
          <w:pgMar w:top="1191" w:right="567" w:bottom="1191" w:left="1701" w:header="709" w:footer="709" w:gutter="0"/>
          <w:pgNumType w:start="1"/>
          <w:cols w:space="720"/>
          <w:formProt w:val="0"/>
          <w:titlePg/>
          <w:docGrid w:linePitch="360"/>
        </w:sectPr>
      </w:pPr>
      <w:r>
        <w:rPr>
          <w:rFonts w:ascii="PT Astra Serif" w:hAnsi="PT Astra Serif" w:cs="PT Astra Serif"/>
          <w:color w:val="000000"/>
          <w:sz w:val="28"/>
          <w:szCs w:val="28"/>
        </w:rPr>
        <w:t>_______________</w:t>
      </w:r>
    </w:p>
    <w:p w:rsidR="005845CB" w:rsidRDefault="00D91D4B">
      <w:pPr>
        <w:shd w:val="clear" w:color="auto" w:fill="FFFFFF"/>
        <w:ind w:left="6237"/>
        <w:jc w:val="center"/>
        <w:rPr>
          <w:rFonts w:ascii="PT Astra Serif" w:hAnsi="PT Astra Serif" w:cs="PT Astra Serif"/>
          <w:color w:val="000000"/>
          <w:sz w:val="28"/>
          <w:szCs w:val="28"/>
        </w:rPr>
      </w:pPr>
      <w:r>
        <w:rPr>
          <w:rFonts w:ascii="PT Astra Serif" w:hAnsi="PT Astra Serif" w:cs="PT Astra Serif"/>
          <w:color w:val="000000"/>
          <w:sz w:val="28"/>
          <w:szCs w:val="28"/>
        </w:rPr>
        <w:t>ПРИЛОЖЕНИЕ</w:t>
      </w:r>
    </w:p>
    <w:p w:rsidR="005845CB" w:rsidRDefault="005845CB">
      <w:pPr>
        <w:shd w:val="clear" w:color="auto" w:fill="FFFFFF"/>
        <w:ind w:left="6237"/>
        <w:jc w:val="center"/>
        <w:rPr>
          <w:rFonts w:ascii="PT Astra Serif" w:hAnsi="PT Astra Serif"/>
          <w:sz w:val="28"/>
          <w:szCs w:val="28"/>
        </w:rPr>
      </w:pPr>
    </w:p>
    <w:p w:rsidR="005845CB" w:rsidRDefault="00D91D4B">
      <w:pPr>
        <w:shd w:val="clear" w:color="auto" w:fill="FFFFFF"/>
        <w:ind w:left="6237"/>
        <w:jc w:val="center"/>
        <w:rPr>
          <w:rFonts w:ascii="PT Astra Serif" w:hAnsi="PT Astra Serif" w:cs="PT Astra Serif"/>
          <w:color w:val="000000"/>
          <w:sz w:val="28"/>
          <w:szCs w:val="28"/>
        </w:rPr>
      </w:pPr>
      <w:r>
        <w:rPr>
          <w:rFonts w:ascii="PT Astra Serif" w:hAnsi="PT Astra Serif" w:cs="PT Astra Serif"/>
          <w:color w:val="000000"/>
          <w:sz w:val="28"/>
          <w:szCs w:val="28"/>
        </w:rPr>
        <w:t>к Положению</w:t>
      </w:r>
    </w:p>
    <w:p w:rsidR="005845CB" w:rsidRDefault="005845CB">
      <w:pPr>
        <w:shd w:val="clear" w:color="auto" w:fill="FFFFFF"/>
        <w:rPr>
          <w:rFonts w:ascii="PT Astra Serif" w:hAnsi="PT Astra Serif" w:cs="PT Astra Serif"/>
          <w:color w:val="000000"/>
          <w:sz w:val="28"/>
          <w:szCs w:val="28"/>
        </w:rPr>
      </w:pPr>
    </w:p>
    <w:p w:rsidR="005845CB" w:rsidRDefault="005845CB">
      <w:pPr>
        <w:shd w:val="clear" w:color="auto" w:fill="FFFFFF"/>
        <w:tabs>
          <w:tab w:val="left" w:pos="1320"/>
        </w:tabs>
        <w:jc w:val="both"/>
        <w:rPr>
          <w:rFonts w:ascii="PT Astra Serif" w:hAnsi="PT Astra Serif" w:cs="PT Astra Serif"/>
          <w:color w:val="000000"/>
          <w:sz w:val="28"/>
          <w:szCs w:val="28"/>
        </w:rPr>
      </w:pPr>
    </w:p>
    <w:p w:rsidR="005845CB" w:rsidRDefault="005845CB">
      <w:pPr>
        <w:shd w:val="clear" w:color="auto" w:fill="FFFFFF"/>
        <w:tabs>
          <w:tab w:val="left" w:pos="1320"/>
        </w:tabs>
        <w:jc w:val="both"/>
        <w:rPr>
          <w:rFonts w:ascii="PT Astra Serif" w:hAnsi="PT Astra Serif" w:cs="PT Astra Serif"/>
          <w:color w:val="000000"/>
          <w:sz w:val="28"/>
          <w:szCs w:val="28"/>
        </w:rPr>
      </w:pPr>
    </w:p>
    <w:p w:rsidR="005845CB" w:rsidRDefault="005845CB">
      <w:pPr>
        <w:shd w:val="clear" w:color="auto" w:fill="FFFFFF"/>
        <w:tabs>
          <w:tab w:val="left" w:pos="1320"/>
        </w:tabs>
        <w:jc w:val="both"/>
        <w:rPr>
          <w:rFonts w:ascii="PT Astra Serif" w:hAnsi="PT Astra Serif" w:cs="PT Astra Serif"/>
          <w:color w:val="000000"/>
          <w:sz w:val="28"/>
          <w:szCs w:val="28"/>
        </w:rPr>
      </w:pPr>
    </w:p>
    <w:p w:rsidR="005845CB" w:rsidRDefault="00D91D4B">
      <w:pPr>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 xml:space="preserve">Заявка на участие </w:t>
      </w:r>
    </w:p>
    <w:p w:rsidR="005845CB" w:rsidRDefault="00D91D4B">
      <w:pPr>
        <w:pStyle w:val="af2"/>
        <w:jc w:val="center"/>
      </w:pPr>
      <w:r>
        <w:rPr>
          <w:rFonts w:ascii="PT Astra Serif" w:hAnsi="PT Astra Serif"/>
          <w:b/>
          <w:sz w:val="28"/>
          <w:szCs w:val="28"/>
        </w:rPr>
        <w:t>в открытом конкурсе на лучшее архитектурно-художественное оформление фасадов зданий «Страна героев»</w:t>
      </w:r>
    </w:p>
    <w:p w:rsidR="005845CB" w:rsidRDefault="005845CB">
      <w:pPr>
        <w:jc w:val="both"/>
        <w:rPr>
          <w:rFonts w:ascii="PT Astra Serif" w:hAnsi="PT Astra Serif" w:cs="PT Astra Serif"/>
          <w:szCs w:val="28"/>
        </w:rPr>
      </w:pPr>
    </w:p>
    <w:p w:rsidR="005845CB" w:rsidRDefault="00D91D4B">
      <w:pPr>
        <w:ind w:firstLine="850"/>
      </w:pPr>
      <w:r>
        <w:rPr>
          <w:rFonts w:ascii="PT Astra Serif" w:hAnsi="PT Astra Serif" w:cs="PT Astra Serif"/>
          <w:sz w:val="27"/>
          <w:szCs w:val="27"/>
        </w:rPr>
        <w:t xml:space="preserve">Прошу зарегистрировать </w:t>
      </w:r>
      <w:r>
        <w:rPr>
          <w:rFonts w:ascii="PT Astra Serif" w:hAnsi="PT Astra Serif" w:cs="PT Astra Serif"/>
          <w:sz w:val="28"/>
          <w:szCs w:val="28"/>
        </w:rPr>
        <w:t>____________________________________________________________________</w:t>
      </w:r>
    </w:p>
    <w:p w:rsidR="005845CB" w:rsidRDefault="00D91D4B">
      <w:pPr>
        <w:tabs>
          <w:tab w:val="left" w:pos="1701"/>
        </w:tabs>
        <w:jc w:val="center"/>
        <w:rPr>
          <w:rFonts w:ascii="PT Astra Serif" w:hAnsi="PT Astra Serif" w:cs="PT Astra Serif"/>
          <w:sz w:val="20"/>
          <w:szCs w:val="20"/>
        </w:rPr>
      </w:pPr>
      <w:r>
        <w:rPr>
          <w:rFonts w:ascii="PT Astra Serif" w:hAnsi="PT Astra Serif" w:cs="PT Astra Serif"/>
          <w:sz w:val="20"/>
          <w:szCs w:val="20"/>
        </w:rPr>
        <w:t>(фамилия, имя, отчество (при наличии)</w:t>
      </w:r>
    </w:p>
    <w:p w:rsidR="005845CB" w:rsidRDefault="00D91D4B">
      <w:pPr>
        <w:jc w:val="both"/>
        <w:rPr>
          <w:rFonts w:ascii="PT Astra Serif" w:hAnsi="PT Astra Serif" w:cs="PT Astra Serif"/>
          <w:szCs w:val="28"/>
        </w:rPr>
      </w:pPr>
      <w:r>
        <w:rPr>
          <w:rFonts w:ascii="PT Astra Serif" w:hAnsi="PT Astra Serif" w:cs="PT Astra Serif"/>
          <w:szCs w:val="28"/>
        </w:rPr>
        <w:t>________________________________________________________________________________________________________________________________________________________________</w:t>
      </w:r>
    </w:p>
    <w:p w:rsidR="005845CB" w:rsidRDefault="00D91D4B">
      <w:pPr>
        <w:jc w:val="both"/>
      </w:pPr>
      <w:r>
        <w:rPr>
          <w:rFonts w:ascii="PT Astra Serif" w:hAnsi="PT Astra Serif" w:cs="PT Astra Serif"/>
          <w:sz w:val="27"/>
          <w:szCs w:val="27"/>
        </w:rPr>
        <w:t xml:space="preserve">как участника </w:t>
      </w:r>
      <w:r>
        <w:rPr>
          <w:rFonts w:ascii="PT Astra Serif" w:hAnsi="PT Astra Serif" w:cs="PT Astra Serif"/>
          <w:iCs/>
          <w:sz w:val="27"/>
          <w:szCs w:val="27"/>
        </w:rPr>
        <w:t>открытого конкурса на лучшее архитектурно-художественное оформление фасадов зданий «Страна героев» (далее – Конкурс)</w:t>
      </w:r>
      <w:r>
        <w:rPr>
          <w:rFonts w:ascii="PT Astra Serif" w:hAnsi="PT Astra Serif"/>
          <w:sz w:val="28"/>
          <w:szCs w:val="28"/>
        </w:rPr>
        <w:t>.</w:t>
      </w:r>
    </w:p>
    <w:p w:rsidR="005845CB" w:rsidRDefault="00D91D4B">
      <w:pPr>
        <w:ind w:firstLine="709"/>
        <w:jc w:val="both"/>
      </w:pPr>
      <w:r>
        <w:rPr>
          <w:rFonts w:ascii="PT Astra Serif" w:hAnsi="PT Astra Serif" w:cs="PT Astra Serif"/>
          <w:color w:val="000000"/>
          <w:sz w:val="27"/>
          <w:szCs w:val="27"/>
        </w:rPr>
        <w:t>С Положением о проведении открытого конкурса на лучшее архитектурно</w:t>
      </w:r>
      <w:r>
        <w:rPr>
          <w:rFonts w:ascii="PT Astra Serif" w:hAnsi="PT Astra Serif" w:cs="PT Astra Serif"/>
          <w:iCs/>
          <w:sz w:val="27"/>
          <w:szCs w:val="27"/>
        </w:rPr>
        <w:t>-художественное оформление фасадов зданий «Страна героев»</w:t>
      </w:r>
      <w:r>
        <w:rPr>
          <w:rFonts w:ascii="PT Astra Serif" w:hAnsi="PT Astra Serif" w:cs="PT Astra Serif"/>
          <w:color w:val="000000"/>
          <w:sz w:val="27"/>
          <w:szCs w:val="27"/>
        </w:rPr>
        <w:t xml:space="preserve"> участник конкурса ознакомлен и согласен </w:t>
      </w:r>
      <w:r>
        <w:rPr>
          <w:rFonts w:ascii="PT Astra Serif" w:hAnsi="PT Astra Serif" w:cs="PT Astra Serif"/>
          <w:szCs w:val="28"/>
        </w:rPr>
        <w:t>________________________________________________________</w:t>
      </w:r>
    </w:p>
    <w:p w:rsidR="005845CB" w:rsidRDefault="00D91D4B">
      <w:pPr>
        <w:ind w:firstLine="709"/>
        <w:jc w:val="both"/>
      </w:pPr>
      <w:r>
        <w:rPr>
          <w:rFonts w:ascii="PT Astra Serif" w:hAnsi="PT Astra Serif" w:cs="PT Astra Serif"/>
          <w:sz w:val="27"/>
          <w:szCs w:val="27"/>
        </w:rPr>
        <w:t>Адрес участника:</w:t>
      </w:r>
      <w:r>
        <w:rPr>
          <w:rFonts w:ascii="PT Astra Serif" w:hAnsi="PT Astra Serif" w:cs="PT Astra Serif"/>
          <w:szCs w:val="28"/>
        </w:rPr>
        <w:t xml:space="preserve"> _________________________________________________________</w:t>
      </w:r>
    </w:p>
    <w:p w:rsidR="005845CB" w:rsidRDefault="00D91D4B">
      <w:pPr>
        <w:jc w:val="both"/>
        <w:rPr>
          <w:rFonts w:ascii="PT Astra Serif" w:hAnsi="PT Astra Serif" w:cs="PT Astra Serif"/>
          <w:szCs w:val="28"/>
        </w:rPr>
      </w:pPr>
      <w:r>
        <w:rPr>
          <w:rFonts w:ascii="PT Astra Serif" w:hAnsi="PT Astra Serif" w:cs="PT Astra Serif"/>
          <w:szCs w:val="28"/>
        </w:rPr>
        <w:t>________________________________________________________________________________</w:t>
      </w:r>
    </w:p>
    <w:p w:rsidR="005845CB" w:rsidRDefault="005845CB">
      <w:pPr>
        <w:jc w:val="both"/>
        <w:rPr>
          <w:rFonts w:ascii="PT Astra Serif" w:hAnsi="PT Astra Serif" w:cs="PT Astra Serif"/>
          <w:sz w:val="20"/>
          <w:szCs w:val="20"/>
        </w:rPr>
      </w:pPr>
    </w:p>
    <w:p w:rsidR="005845CB" w:rsidRDefault="00D91D4B">
      <w:pPr>
        <w:ind w:firstLine="709"/>
        <w:rPr>
          <w:rFonts w:ascii="PT Astra Serif" w:hAnsi="PT Astra Serif" w:cs="PT Astra Serif"/>
          <w:sz w:val="27"/>
          <w:szCs w:val="27"/>
        </w:rPr>
      </w:pPr>
      <w:r>
        <w:rPr>
          <w:rFonts w:ascii="PT Astra Serif" w:hAnsi="PT Astra Serif" w:cs="PT Astra Serif"/>
          <w:sz w:val="27"/>
          <w:szCs w:val="27"/>
        </w:rPr>
        <w:t>Номер контактного телефона, адрес электронной почты участника: ________ _______________________________________________________________________</w:t>
      </w:r>
    </w:p>
    <w:p w:rsidR="005845CB" w:rsidRDefault="00D91D4B">
      <w:pPr>
        <w:ind w:firstLine="709"/>
        <w:jc w:val="both"/>
        <w:rPr>
          <w:rFonts w:ascii="PT Astra Serif" w:hAnsi="PT Astra Serif" w:cs="PT Astra Serif"/>
          <w:sz w:val="27"/>
          <w:szCs w:val="27"/>
        </w:rPr>
      </w:pPr>
      <w:r>
        <w:rPr>
          <w:rFonts w:ascii="PT Astra Serif" w:hAnsi="PT Astra Serif" w:cs="PT Astra Serif"/>
          <w:sz w:val="27"/>
          <w:szCs w:val="27"/>
        </w:rPr>
        <w:t xml:space="preserve">Дата рождения: ____________________________________________________                                                                                                                                                                        </w:t>
      </w:r>
    </w:p>
    <w:p w:rsidR="005845CB" w:rsidRDefault="005845CB">
      <w:pPr>
        <w:tabs>
          <w:tab w:val="left" w:pos="735"/>
        </w:tabs>
        <w:jc w:val="both"/>
        <w:rPr>
          <w:rFonts w:ascii="PT Astra Serif" w:hAnsi="PT Astra Serif" w:cs="PT Astra Serif"/>
        </w:rPr>
      </w:pPr>
    </w:p>
    <w:p w:rsidR="005845CB" w:rsidRDefault="00D91D4B">
      <w:pPr>
        <w:tabs>
          <w:tab w:val="left" w:pos="735"/>
        </w:tabs>
        <w:ind w:firstLine="850"/>
        <w:jc w:val="both"/>
        <w:rPr>
          <w:rFonts w:ascii="PT Astra Serif" w:hAnsi="PT Astra Serif" w:cs="PT Astra Serif"/>
          <w:sz w:val="27"/>
          <w:szCs w:val="27"/>
        </w:rPr>
      </w:pPr>
      <w:r>
        <w:rPr>
          <w:rFonts w:ascii="PT Astra Serif" w:hAnsi="PT Astra Serif" w:cs="PT Astra Serif"/>
          <w:sz w:val="27"/>
          <w:szCs w:val="27"/>
        </w:rPr>
        <w:t>Конкурсная работа после завершения Конкурса может использоваться организатором в некоммерческих целях в средствах массовой информации, информационно-телекоммуникационной сети «Интернет» и для публикаций          с целью распространения информации о Конкурсе без дополнительного вознаграждения и согласования со мной.</w:t>
      </w:r>
    </w:p>
    <w:p w:rsidR="005845CB" w:rsidRDefault="00D91D4B">
      <w:pPr>
        <w:ind w:firstLine="850"/>
        <w:jc w:val="both"/>
      </w:pPr>
      <w:r>
        <w:rPr>
          <w:rFonts w:ascii="PT Astra Serif" w:eastAsia="Times New Roman" w:hAnsi="PT Astra Serif" w:cs="PT Astra Serif"/>
          <w:sz w:val="27"/>
          <w:szCs w:val="27"/>
        </w:rPr>
        <w:t xml:space="preserve">Даю </w:t>
      </w:r>
      <w:r>
        <w:rPr>
          <w:rFonts w:ascii="PT Astra Serif" w:hAnsi="PT Astra Serif" w:cs="PT Astra Serif"/>
          <w:sz w:val="27"/>
          <w:szCs w:val="27"/>
        </w:rPr>
        <w:t xml:space="preserve">согласие на обработку персональных данных для целей, связанных       с проведением Конкурса. Настоящее согласие действует со дня его подписания       до момента его отзыва. </w:t>
      </w:r>
      <w:r>
        <w:rPr>
          <w:rFonts w:ascii="PT Astra Serif" w:hAnsi="PT Astra Serif" w:cs="PT Astra Serif"/>
          <w:color w:val="000000"/>
          <w:sz w:val="27"/>
          <w:szCs w:val="27"/>
        </w:rPr>
        <w:t xml:space="preserve">Полноту и достоверность указанных сведений гарантирую. </w:t>
      </w:r>
    </w:p>
    <w:p w:rsidR="005845CB" w:rsidRDefault="005845CB">
      <w:pPr>
        <w:jc w:val="both"/>
        <w:rPr>
          <w:rFonts w:ascii="PT Astra Serif" w:hAnsi="PT Astra Serif" w:cs="PT Astra Serif"/>
          <w:sz w:val="27"/>
          <w:szCs w:val="27"/>
        </w:rPr>
      </w:pPr>
    </w:p>
    <w:p w:rsidR="005845CB" w:rsidRDefault="00D91D4B">
      <w:pPr>
        <w:jc w:val="both"/>
        <w:rPr>
          <w:rFonts w:ascii="PT Astra Serif" w:hAnsi="PT Astra Serif" w:cs="PT Astra Serif"/>
          <w:sz w:val="27"/>
          <w:szCs w:val="27"/>
        </w:rPr>
      </w:pPr>
      <w:r>
        <w:rPr>
          <w:rFonts w:ascii="PT Astra Serif" w:hAnsi="PT Astra Serif" w:cs="PT Astra Serif"/>
          <w:sz w:val="27"/>
          <w:szCs w:val="27"/>
        </w:rPr>
        <w:t>_____ ___________ 20___ г.                 _____________________________________</w:t>
      </w:r>
    </w:p>
    <w:p w:rsidR="005845CB" w:rsidRDefault="00D91D4B">
      <w:pPr>
        <w:jc w:val="center"/>
      </w:pPr>
      <w:r>
        <w:rPr>
          <w:rFonts w:ascii="PT Astra Serif" w:eastAsia="PT Astra Serif" w:hAnsi="PT Astra Serif" w:cs="PT Astra Serif"/>
          <w:color w:val="000000"/>
          <w:sz w:val="20"/>
          <w:szCs w:val="20"/>
        </w:rPr>
        <w:t>(</w:t>
      </w:r>
      <w:r>
        <w:rPr>
          <w:rFonts w:ascii="PT Astra Serif" w:hAnsi="PT Astra Serif" w:cs="PT Astra Serif"/>
          <w:color w:val="000000"/>
          <w:sz w:val="20"/>
          <w:szCs w:val="20"/>
        </w:rPr>
        <w:t>подпись, расшифровка)</w:t>
      </w:r>
    </w:p>
    <w:p w:rsidR="005845CB" w:rsidRDefault="005845CB">
      <w:pPr>
        <w:shd w:val="clear" w:color="auto" w:fill="FFFFFF"/>
        <w:rPr>
          <w:rFonts w:ascii="PT Astra Serif" w:hAnsi="PT Astra Serif" w:cs="PT Astra Serif"/>
          <w:color w:val="000000"/>
          <w:sz w:val="28"/>
          <w:szCs w:val="28"/>
        </w:rPr>
      </w:pPr>
    </w:p>
    <w:p w:rsidR="005845CB" w:rsidRDefault="00D91D4B">
      <w:pPr>
        <w:shd w:val="clear" w:color="auto" w:fill="FFFFFF"/>
        <w:jc w:val="center"/>
      </w:pPr>
      <w:r>
        <w:rPr>
          <w:rFonts w:ascii="PT Astra Serif" w:hAnsi="PT Astra Serif" w:cs="PT Astra Serif"/>
          <w:color w:val="000000"/>
          <w:sz w:val="28"/>
          <w:szCs w:val="28"/>
        </w:rPr>
        <w:t>______________</w:t>
      </w:r>
    </w:p>
    <w:sectPr w:rsidR="005845CB" w:rsidSect="00941E0C">
      <w:headerReference w:type="default" r:id="rId11"/>
      <w:footerReference w:type="default" r:id="rId12"/>
      <w:headerReference w:type="first" r:id="rId13"/>
      <w:footerReference w:type="first" r:id="rId14"/>
      <w:pgSz w:w="11906" w:h="16838"/>
      <w:pgMar w:top="1134" w:right="567" w:bottom="1134" w:left="1701"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50" w:rsidRDefault="00A90C50">
      <w:r>
        <w:separator/>
      </w:r>
    </w:p>
  </w:endnote>
  <w:endnote w:type="continuationSeparator" w:id="1">
    <w:p w:rsidR="00A90C50" w:rsidRDefault="00A90C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EA2CAC">
    <w:pPr>
      <w:pStyle w:val="17"/>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EA2CAC">
    <w:pPr>
      <w:pStyle w:val="17"/>
      <w:jc w:val="right"/>
      <w:rPr>
        <w:rFonts w:ascii="PT Astra Serif" w:hAnsi="PT Astra Serif"/>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EA2CAC">
    <w:pPr>
      <w:pStyle w:val="1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EA2CAC">
    <w:pPr>
      <w:pStyle w:val="17"/>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50" w:rsidRDefault="00A90C50">
      <w:r>
        <w:separator/>
      </w:r>
    </w:p>
  </w:footnote>
  <w:footnote w:type="continuationSeparator" w:id="1">
    <w:p w:rsidR="00A90C50" w:rsidRDefault="00A90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87736"/>
      <w:docPartObj>
        <w:docPartGallery w:val="Page Numbers (Top of Page)"/>
        <w:docPartUnique/>
      </w:docPartObj>
    </w:sdtPr>
    <w:sdtContent>
      <w:p w:rsidR="00EA2CAC" w:rsidRDefault="00941E0C">
        <w:pPr>
          <w:pStyle w:val="12"/>
          <w:jc w:val="center"/>
        </w:pPr>
        <w:r>
          <w:rPr>
            <w:rFonts w:ascii="PT Astra Serif" w:hAnsi="PT Astra Serif"/>
            <w:sz w:val="28"/>
            <w:szCs w:val="28"/>
          </w:rPr>
          <w:fldChar w:fldCharType="begin"/>
        </w:r>
        <w:r w:rsidR="00EA2CAC">
          <w:rPr>
            <w:rFonts w:ascii="PT Astra Serif" w:hAnsi="PT Astra Serif"/>
            <w:sz w:val="28"/>
            <w:szCs w:val="28"/>
          </w:rPr>
          <w:instrText>PAGE</w:instrText>
        </w:r>
        <w:r>
          <w:rPr>
            <w:rFonts w:ascii="PT Astra Serif" w:hAnsi="PT Astra Serif"/>
            <w:sz w:val="28"/>
            <w:szCs w:val="28"/>
          </w:rPr>
          <w:fldChar w:fldCharType="separate"/>
        </w:r>
        <w:r w:rsidR="009047C7">
          <w:rPr>
            <w:rFonts w:ascii="PT Astra Serif" w:hAnsi="PT Astra Serif"/>
            <w:noProof/>
            <w:sz w:val="28"/>
            <w:szCs w:val="28"/>
          </w:rPr>
          <w:t>5</w:t>
        </w:r>
        <w:r>
          <w:rPr>
            <w:rFonts w:ascii="PT Astra Serif" w:hAnsi="PT Astra Serif"/>
            <w:sz w:val="28"/>
            <w:szCs w:val="28"/>
          </w:rPr>
          <w:fldChar w:fldCharType="end"/>
        </w:r>
      </w:p>
      <w:p w:rsidR="00EA2CAC" w:rsidRDefault="00941E0C">
        <w:pPr>
          <w:pStyle w:val="12"/>
          <w:rPr>
            <w:rFonts w:ascii="PT Astra Serif" w:hAnsi="PT Astra Serif"/>
            <w:sz w:val="2"/>
            <w:szCs w:val="2"/>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941E0C">
    <w:pPr>
      <w:pStyle w:val="12"/>
      <w:jc w:val="center"/>
    </w:pPr>
    <w:r>
      <w:rPr>
        <w:sz w:val="28"/>
        <w:szCs w:val="28"/>
      </w:rPr>
      <w:fldChar w:fldCharType="begin"/>
    </w:r>
    <w:r w:rsidR="00EA2CAC">
      <w:rPr>
        <w:sz w:val="28"/>
        <w:szCs w:val="28"/>
      </w:rPr>
      <w:instrText>PAGE</w:instrText>
    </w:r>
    <w:r>
      <w:rPr>
        <w:sz w:val="28"/>
        <w:szCs w:val="28"/>
      </w:rPr>
      <w:fldChar w:fldCharType="separate"/>
    </w:r>
    <w:r w:rsidR="00EA2CAC">
      <w:rPr>
        <w:sz w:val="28"/>
        <w:szCs w:val="28"/>
      </w:rPr>
      <w:t>2</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AC" w:rsidRDefault="00EA2CAC">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characterSpacingControl w:val="doNotCompress"/>
  <w:savePreviewPicture/>
  <w:footnotePr>
    <w:footnote w:id="0"/>
    <w:footnote w:id="1"/>
  </w:footnotePr>
  <w:endnotePr>
    <w:endnote w:id="0"/>
    <w:endnote w:id="1"/>
  </w:endnotePr>
  <w:compat/>
  <w:rsids>
    <w:rsidRoot w:val="005845CB"/>
    <w:rsid w:val="00230DC2"/>
    <w:rsid w:val="004D4058"/>
    <w:rsid w:val="005845CB"/>
    <w:rsid w:val="00601998"/>
    <w:rsid w:val="0060289F"/>
    <w:rsid w:val="006170AC"/>
    <w:rsid w:val="008A2B50"/>
    <w:rsid w:val="009047C7"/>
    <w:rsid w:val="00941E0C"/>
    <w:rsid w:val="00952CF2"/>
    <w:rsid w:val="00A90C50"/>
    <w:rsid w:val="00A944D4"/>
    <w:rsid w:val="00D52006"/>
    <w:rsid w:val="00D91D4B"/>
    <w:rsid w:val="00EA2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52"/>
    <w:pPr>
      <w:suppressAutoHyphens/>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C61452"/>
  </w:style>
  <w:style w:type="character" w:customStyle="1" w:styleId="1">
    <w:name w:val="Основной шрифт абзаца1"/>
    <w:qFormat/>
    <w:rsid w:val="00C61452"/>
  </w:style>
  <w:style w:type="character" w:customStyle="1" w:styleId="HeaderChar">
    <w:name w:val="Header Char"/>
    <w:qFormat/>
    <w:rsid w:val="00C61452"/>
    <w:rPr>
      <w:rFonts w:ascii="Times New Roman" w:hAnsi="Times New Roman" w:cs="Times New Roman"/>
      <w:sz w:val="24"/>
      <w:szCs w:val="24"/>
    </w:rPr>
  </w:style>
  <w:style w:type="character" w:styleId="a3">
    <w:name w:val="page number"/>
    <w:qFormat/>
    <w:rsid w:val="00C61452"/>
    <w:rPr>
      <w:rFonts w:cs="Times New Roman"/>
    </w:rPr>
  </w:style>
  <w:style w:type="character" w:customStyle="1" w:styleId="BodyTextChar">
    <w:name w:val="Body Text Char"/>
    <w:qFormat/>
    <w:rsid w:val="00C61452"/>
    <w:rPr>
      <w:rFonts w:ascii="Times New Roman" w:hAnsi="Times New Roman" w:cs="Times New Roman"/>
      <w:sz w:val="24"/>
      <w:szCs w:val="24"/>
    </w:rPr>
  </w:style>
  <w:style w:type="character" w:customStyle="1" w:styleId="BalloonTextChar">
    <w:name w:val="Balloon Text Char"/>
    <w:qFormat/>
    <w:rsid w:val="00C61452"/>
    <w:rPr>
      <w:rFonts w:ascii="Tahoma" w:hAnsi="Tahoma" w:cs="Tahoma"/>
      <w:sz w:val="16"/>
      <w:szCs w:val="16"/>
    </w:rPr>
  </w:style>
  <w:style w:type="character" w:customStyle="1" w:styleId="FooterChar">
    <w:name w:val="Footer Char"/>
    <w:qFormat/>
    <w:rsid w:val="00C61452"/>
    <w:rPr>
      <w:rFonts w:ascii="Times New Roman" w:hAnsi="Times New Roman" w:cs="Times New Roman"/>
      <w:sz w:val="24"/>
      <w:szCs w:val="24"/>
    </w:rPr>
  </w:style>
  <w:style w:type="character" w:customStyle="1" w:styleId="-">
    <w:name w:val="Интернет-ссылка"/>
    <w:rsid w:val="00C61452"/>
    <w:rPr>
      <w:color w:val="000080"/>
      <w:u w:val="single"/>
    </w:rPr>
  </w:style>
  <w:style w:type="character" w:customStyle="1" w:styleId="ListLabel1">
    <w:name w:val="ListLabel 1"/>
    <w:qFormat/>
    <w:rsid w:val="00C61452"/>
    <w:rPr>
      <w:color w:val="000000"/>
      <w:spacing w:val="2"/>
      <w:sz w:val="28"/>
      <w:szCs w:val="28"/>
    </w:rPr>
  </w:style>
  <w:style w:type="character" w:customStyle="1" w:styleId="a4">
    <w:name w:val="Верхний колонтитул Знак"/>
    <w:basedOn w:val="a0"/>
    <w:uiPriority w:val="99"/>
    <w:qFormat/>
    <w:rsid w:val="00C61452"/>
    <w:rPr>
      <w:rFonts w:eastAsia="Calibri"/>
      <w:sz w:val="24"/>
      <w:szCs w:val="24"/>
      <w:lang w:eastAsia="zh-CN"/>
    </w:rPr>
  </w:style>
  <w:style w:type="character" w:styleId="a5">
    <w:name w:val="Placeholder Text"/>
    <w:basedOn w:val="a0"/>
    <w:qFormat/>
    <w:rsid w:val="00C61452"/>
    <w:rPr>
      <w:color w:val="808080"/>
    </w:rPr>
  </w:style>
  <w:style w:type="character" w:customStyle="1" w:styleId="10">
    <w:name w:val="Верхний колонтитул Знак1"/>
    <w:basedOn w:val="a0"/>
    <w:qFormat/>
    <w:rsid w:val="00C61452"/>
    <w:rPr>
      <w:rFonts w:eastAsia="Calibri"/>
      <w:sz w:val="24"/>
      <w:szCs w:val="24"/>
      <w:lang w:eastAsia="zh-CN"/>
    </w:rPr>
  </w:style>
  <w:style w:type="character" w:customStyle="1" w:styleId="a6">
    <w:name w:val="Нижний колонтитул Знак"/>
    <w:basedOn w:val="a0"/>
    <w:qFormat/>
    <w:rsid w:val="00C61452"/>
    <w:rPr>
      <w:rFonts w:eastAsia="Calibri"/>
      <w:sz w:val="24"/>
      <w:szCs w:val="24"/>
      <w:lang w:eastAsia="zh-CN"/>
    </w:rPr>
  </w:style>
  <w:style w:type="character" w:customStyle="1" w:styleId="20">
    <w:name w:val="Верхний колонтитул Знак2"/>
    <w:basedOn w:val="a0"/>
    <w:qFormat/>
    <w:rsid w:val="00C61452"/>
    <w:rPr>
      <w:rFonts w:eastAsia="Calibri"/>
      <w:sz w:val="24"/>
      <w:szCs w:val="24"/>
      <w:lang w:eastAsia="zh-CN"/>
    </w:rPr>
  </w:style>
  <w:style w:type="character" w:customStyle="1" w:styleId="11">
    <w:name w:val="Нижний колонтитул Знак1"/>
    <w:basedOn w:val="a0"/>
    <w:qFormat/>
    <w:rsid w:val="00C61452"/>
    <w:rPr>
      <w:rFonts w:eastAsia="Calibri"/>
      <w:sz w:val="24"/>
      <w:szCs w:val="24"/>
      <w:lang w:eastAsia="zh-CN"/>
    </w:rPr>
  </w:style>
  <w:style w:type="character" w:customStyle="1" w:styleId="3">
    <w:name w:val="Верхний колонтитул Знак3"/>
    <w:basedOn w:val="a0"/>
    <w:qFormat/>
    <w:rsid w:val="00C61452"/>
    <w:rPr>
      <w:rFonts w:eastAsia="Calibri"/>
      <w:sz w:val="24"/>
      <w:szCs w:val="24"/>
      <w:lang w:eastAsia="zh-CN"/>
    </w:rPr>
  </w:style>
  <w:style w:type="character" w:customStyle="1" w:styleId="21">
    <w:name w:val="Нижний колонтитул Знак2"/>
    <w:basedOn w:val="a0"/>
    <w:qFormat/>
    <w:rsid w:val="00C61452"/>
    <w:rPr>
      <w:rFonts w:eastAsia="Calibri"/>
      <w:sz w:val="24"/>
      <w:szCs w:val="24"/>
      <w:lang w:eastAsia="zh-CN"/>
    </w:rPr>
  </w:style>
  <w:style w:type="character" w:customStyle="1" w:styleId="4">
    <w:name w:val="Верхний колонтитул Знак4"/>
    <w:basedOn w:val="a0"/>
    <w:link w:val="12"/>
    <w:uiPriority w:val="99"/>
    <w:semiHidden/>
    <w:qFormat/>
    <w:rsid w:val="0097608B"/>
    <w:rPr>
      <w:rFonts w:eastAsia="Calibri"/>
      <w:sz w:val="24"/>
      <w:szCs w:val="24"/>
      <w:lang w:eastAsia="zh-CN"/>
    </w:rPr>
  </w:style>
  <w:style w:type="character" w:customStyle="1" w:styleId="30">
    <w:name w:val="Нижний колонтитул Знак3"/>
    <w:basedOn w:val="a0"/>
    <w:uiPriority w:val="99"/>
    <w:semiHidden/>
    <w:qFormat/>
    <w:rsid w:val="0097608B"/>
    <w:rPr>
      <w:rFonts w:eastAsia="Calibri"/>
      <w:sz w:val="24"/>
      <w:szCs w:val="24"/>
      <w:lang w:eastAsia="zh-CN"/>
    </w:rPr>
  </w:style>
  <w:style w:type="paragraph" w:customStyle="1" w:styleId="a7">
    <w:name w:val="Заголовок"/>
    <w:basedOn w:val="a"/>
    <w:next w:val="a8"/>
    <w:qFormat/>
    <w:rsid w:val="00C61452"/>
    <w:pPr>
      <w:keepNext/>
      <w:spacing w:before="240" w:after="120"/>
    </w:pPr>
    <w:rPr>
      <w:rFonts w:ascii="Liberation Sans" w:eastAsia="Microsoft YaHei" w:hAnsi="Liberation Sans" w:cs="Arial"/>
      <w:sz w:val="28"/>
      <w:szCs w:val="28"/>
    </w:rPr>
  </w:style>
  <w:style w:type="paragraph" w:styleId="a8">
    <w:name w:val="Body Text"/>
    <w:basedOn w:val="a"/>
    <w:rsid w:val="00C61452"/>
    <w:pPr>
      <w:spacing w:after="120"/>
    </w:pPr>
  </w:style>
  <w:style w:type="paragraph" w:styleId="a9">
    <w:name w:val="List"/>
    <w:basedOn w:val="a8"/>
    <w:rsid w:val="00C61452"/>
    <w:rPr>
      <w:rFonts w:cs="Arial"/>
    </w:rPr>
  </w:style>
  <w:style w:type="paragraph" w:customStyle="1" w:styleId="13">
    <w:name w:val="Название объекта1"/>
    <w:basedOn w:val="a"/>
    <w:qFormat/>
    <w:rsid w:val="00C61452"/>
    <w:pPr>
      <w:suppressLineNumbers/>
      <w:spacing w:before="120" w:after="120"/>
    </w:pPr>
    <w:rPr>
      <w:rFonts w:cs="Arial"/>
      <w:i/>
      <w:iCs/>
    </w:rPr>
  </w:style>
  <w:style w:type="paragraph" w:styleId="aa">
    <w:name w:val="index heading"/>
    <w:basedOn w:val="a"/>
    <w:qFormat/>
    <w:rsid w:val="00C61452"/>
    <w:pPr>
      <w:suppressLineNumbers/>
    </w:pPr>
    <w:rPr>
      <w:rFonts w:cs="Arial"/>
    </w:rPr>
  </w:style>
  <w:style w:type="paragraph" w:customStyle="1" w:styleId="14">
    <w:name w:val="Название объекта1"/>
    <w:basedOn w:val="a"/>
    <w:qFormat/>
    <w:rsid w:val="00C61452"/>
    <w:pPr>
      <w:suppressLineNumbers/>
      <w:spacing w:before="120" w:after="120"/>
    </w:pPr>
    <w:rPr>
      <w:rFonts w:cs="Arial"/>
      <w:i/>
      <w:iCs/>
    </w:rPr>
  </w:style>
  <w:style w:type="paragraph" w:styleId="ab">
    <w:name w:val="Title"/>
    <w:basedOn w:val="a"/>
    <w:next w:val="a8"/>
    <w:qFormat/>
    <w:rsid w:val="00C61452"/>
    <w:pPr>
      <w:keepNext/>
      <w:spacing w:before="240" w:after="120"/>
    </w:pPr>
    <w:rPr>
      <w:rFonts w:ascii="Liberation Sans" w:eastAsia="Microsoft YaHei" w:hAnsi="Liberation Sans" w:cs="Arial"/>
      <w:sz w:val="28"/>
      <w:szCs w:val="28"/>
    </w:rPr>
  </w:style>
  <w:style w:type="paragraph" w:styleId="ac">
    <w:name w:val="caption"/>
    <w:basedOn w:val="a"/>
    <w:qFormat/>
    <w:rsid w:val="00C61452"/>
    <w:pPr>
      <w:suppressLineNumbers/>
      <w:spacing w:before="120" w:after="120"/>
    </w:pPr>
    <w:rPr>
      <w:rFonts w:cs="Arial"/>
      <w:i/>
      <w:iCs/>
    </w:rPr>
  </w:style>
  <w:style w:type="paragraph" w:customStyle="1" w:styleId="15">
    <w:name w:val="Заголовок1"/>
    <w:basedOn w:val="a"/>
    <w:next w:val="a8"/>
    <w:qFormat/>
    <w:rsid w:val="00C61452"/>
    <w:pPr>
      <w:keepNext/>
      <w:spacing w:before="240" w:after="120"/>
    </w:pPr>
    <w:rPr>
      <w:rFonts w:ascii="Liberation Sans" w:eastAsia="Microsoft YaHei" w:hAnsi="Liberation Sans" w:cs="Arial"/>
      <w:sz w:val="28"/>
      <w:szCs w:val="28"/>
    </w:rPr>
  </w:style>
  <w:style w:type="paragraph" w:customStyle="1" w:styleId="22">
    <w:name w:val="Указатель2"/>
    <w:basedOn w:val="a"/>
    <w:qFormat/>
    <w:rsid w:val="00C61452"/>
    <w:pPr>
      <w:suppressLineNumbers/>
    </w:pPr>
    <w:rPr>
      <w:rFonts w:cs="Arial"/>
    </w:rPr>
  </w:style>
  <w:style w:type="paragraph" w:customStyle="1" w:styleId="16">
    <w:name w:val="Указатель1"/>
    <w:basedOn w:val="a"/>
    <w:qFormat/>
    <w:rsid w:val="00C61452"/>
    <w:pPr>
      <w:suppressLineNumbers/>
    </w:pPr>
    <w:rPr>
      <w:rFonts w:cs="Arial"/>
    </w:rPr>
  </w:style>
  <w:style w:type="paragraph" w:customStyle="1" w:styleId="12">
    <w:name w:val="Верхний колонтитул1"/>
    <w:basedOn w:val="a"/>
    <w:link w:val="4"/>
    <w:uiPriority w:val="99"/>
    <w:unhideWhenUsed/>
    <w:rsid w:val="0097608B"/>
    <w:pPr>
      <w:tabs>
        <w:tab w:val="center" w:pos="4677"/>
        <w:tab w:val="right" w:pos="9355"/>
      </w:tabs>
    </w:pPr>
  </w:style>
  <w:style w:type="paragraph" w:styleId="ad">
    <w:name w:val="Balloon Text"/>
    <w:basedOn w:val="a"/>
    <w:qFormat/>
    <w:rsid w:val="00C61452"/>
    <w:rPr>
      <w:rFonts w:ascii="Tahoma" w:hAnsi="Tahoma" w:cs="Tahoma"/>
      <w:sz w:val="16"/>
      <w:szCs w:val="16"/>
    </w:rPr>
  </w:style>
  <w:style w:type="paragraph" w:customStyle="1" w:styleId="17">
    <w:name w:val="Нижний колонтитул1"/>
    <w:basedOn w:val="a"/>
    <w:uiPriority w:val="99"/>
    <w:semiHidden/>
    <w:unhideWhenUsed/>
    <w:rsid w:val="0097608B"/>
    <w:pPr>
      <w:tabs>
        <w:tab w:val="center" w:pos="4677"/>
        <w:tab w:val="right" w:pos="9355"/>
      </w:tabs>
    </w:pPr>
  </w:style>
  <w:style w:type="paragraph" w:customStyle="1" w:styleId="ae">
    <w:name w:val="Содержимое таблицы"/>
    <w:basedOn w:val="a"/>
    <w:qFormat/>
    <w:rsid w:val="00C61452"/>
    <w:pPr>
      <w:suppressLineNumbers/>
    </w:pPr>
  </w:style>
  <w:style w:type="paragraph" w:customStyle="1" w:styleId="af">
    <w:name w:val="Заголовок таблицы"/>
    <w:basedOn w:val="ae"/>
    <w:qFormat/>
    <w:rsid w:val="00C61452"/>
    <w:pPr>
      <w:jc w:val="center"/>
    </w:pPr>
    <w:rPr>
      <w:b/>
      <w:bCs/>
    </w:rPr>
  </w:style>
  <w:style w:type="paragraph" w:customStyle="1" w:styleId="af0">
    <w:name w:val="Содержимое врезки"/>
    <w:basedOn w:val="a"/>
    <w:qFormat/>
    <w:rsid w:val="00C61452"/>
  </w:style>
  <w:style w:type="paragraph" w:customStyle="1" w:styleId="af1">
    <w:name w:val="Верхний колонтитул слева"/>
    <w:basedOn w:val="a"/>
    <w:qFormat/>
    <w:rsid w:val="00C61452"/>
    <w:pPr>
      <w:suppressLineNumbers/>
      <w:tabs>
        <w:tab w:val="center" w:pos="4819"/>
        <w:tab w:val="right" w:pos="9638"/>
      </w:tabs>
    </w:pPr>
  </w:style>
  <w:style w:type="paragraph" w:styleId="af2">
    <w:name w:val="No Spacing"/>
    <w:qFormat/>
    <w:rsid w:val="00C61452"/>
    <w:rPr>
      <w:rFonts w:ascii="Calibri" w:hAnsi="Calibri"/>
      <w:color w:val="000000"/>
      <w:sz w:val="22"/>
      <w:szCs w:val="22"/>
      <w:lang w:eastAsia="en-US"/>
    </w:rPr>
  </w:style>
  <w:style w:type="paragraph" w:styleId="af3">
    <w:name w:val="List Paragraph"/>
    <w:basedOn w:val="a"/>
    <w:qFormat/>
    <w:rsid w:val="00C61452"/>
    <w:pPr>
      <w:ind w:left="720"/>
      <w:contextualSpacing/>
    </w:pPr>
  </w:style>
  <w:style w:type="paragraph" w:customStyle="1" w:styleId="western">
    <w:name w:val="western"/>
    <w:basedOn w:val="a"/>
    <w:qFormat/>
    <w:rsid w:val="008E4C52"/>
    <w:pPr>
      <w:suppressAutoHyphens w:val="0"/>
      <w:spacing w:beforeAutospacing="1" w:after="119"/>
    </w:pPr>
    <w:rPr>
      <w:rFonts w:eastAsia="Times New Roman"/>
      <w:color w:val="000000"/>
      <w:lang w:eastAsia="ru-RU"/>
    </w:rPr>
  </w:style>
  <w:style w:type="character" w:styleId="af4">
    <w:name w:val="Hyperlink"/>
    <w:basedOn w:val="a0"/>
    <w:uiPriority w:val="99"/>
    <w:unhideWhenUsed/>
    <w:rsid w:val="00617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aig73@mai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AD825C5-F350-4C40-8D54-2ACD366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Приказ Министерства строительства и архитектуры Ульяновской обл. от 25.06.2019 N 109-пр"Об утверждении Положения об официальном сайте Министерства строительства и архитектуры Ульяновской области"</vt:lpstr>
    </vt:vector>
  </TitlesOfParts>
  <Company>КонсультантПлюс Версия 4019.00.23</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строительства и архитектуры Ульяновской обл. от 25.06.2019 N 109-пр"Об утверждении Положения об официальном сайте Министерства строительства и архитектуры Ульяновской области"</dc:title>
  <dc:creator>1</dc:creator>
  <cp:lastModifiedBy>Olga Brenduk</cp:lastModifiedBy>
  <cp:revision>2</cp:revision>
  <cp:lastPrinted>2020-09-16T13:12:00Z</cp:lastPrinted>
  <dcterms:created xsi:type="dcterms:W3CDTF">2020-09-23T09:01:00Z</dcterms:created>
  <dcterms:modified xsi:type="dcterms:W3CDTF">2020-09-23T09:01:00Z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