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28" w:rsidRDefault="005E287E">
      <w:pPr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ПРОЕКТ</w:t>
      </w:r>
    </w:p>
    <w:p w:rsidR="00DD3728" w:rsidRDefault="00DD3728">
      <w:pPr>
        <w:jc w:val="right"/>
        <w:rPr>
          <w:rFonts w:ascii="PT Astra Serif" w:hAnsi="PT Astra Serif" w:cs="PT Astra Serif"/>
        </w:rPr>
      </w:pPr>
    </w:p>
    <w:p w:rsidR="00DD3728" w:rsidRDefault="00DD3728">
      <w:pPr>
        <w:jc w:val="right"/>
        <w:rPr>
          <w:rFonts w:ascii="PT Astra Serif" w:hAnsi="PT Astra Serif" w:cs="PT Astra Serif"/>
        </w:rPr>
      </w:pPr>
    </w:p>
    <w:p w:rsidR="00DD3728" w:rsidRDefault="00DD3728">
      <w:pPr>
        <w:jc w:val="right"/>
        <w:rPr>
          <w:rFonts w:ascii="PT Astra Serif" w:hAnsi="PT Astra Serif" w:cs="PT Astra Serif"/>
        </w:rPr>
      </w:pPr>
    </w:p>
    <w:p w:rsidR="00DD3728" w:rsidRDefault="005E287E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ПРАВИТЕЛЬСТВО УЛЬЯНОВСКОЙ ОБЛАСТИ</w:t>
      </w:r>
    </w:p>
    <w:p w:rsidR="00DD3728" w:rsidRDefault="00DD3728">
      <w:pPr>
        <w:jc w:val="center"/>
        <w:rPr>
          <w:rFonts w:ascii="PT Astra Serif" w:hAnsi="PT Astra Serif" w:cs="PT Astra Serif"/>
          <w:b/>
          <w:bCs/>
        </w:rPr>
      </w:pPr>
    </w:p>
    <w:p w:rsidR="00DD3728" w:rsidRDefault="005E287E">
      <w:pPr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 xml:space="preserve">П О С Т А Н О В Л Е Н И Е </w:t>
      </w:r>
    </w:p>
    <w:p w:rsidR="00DD3728" w:rsidRDefault="00DD3728">
      <w:pPr>
        <w:jc w:val="center"/>
        <w:rPr>
          <w:rFonts w:ascii="PT Astra Serif" w:hAnsi="PT Astra Serif" w:cs="PT Astra Serif"/>
          <w:b/>
          <w:bCs/>
        </w:rPr>
      </w:pPr>
    </w:p>
    <w:p w:rsidR="00DD3728" w:rsidRDefault="00DD3728">
      <w:pPr>
        <w:jc w:val="center"/>
        <w:rPr>
          <w:rFonts w:ascii="PT Astra Serif" w:hAnsi="PT Astra Serif" w:cs="PT Astra Serif"/>
          <w:b/>
          <w:bCs/>
        </w:rPr>
      </w:pPr>
    </w:p>
    <w:p w:rsidR="00DD3728" w:rsidRDefault="005E287E">
      <w:pPr>
        <w:jc w:val="center"/>
      </w:pPr>
      <w:r>
        <w:rPr>
          <w:rFonts w:ascii="PT Astra Serif" w:hAnsi="PT Astra Serif" w:cs="PT Astra Serif"/>
          <w:b/>
          <w:bCs/>
        </w:rPr>
        <w:t>О предоставлении региональным операторам по обращению</w:t>
      </w:r>
      <w:r>
        <w:rPr>
          <w:rFonts w:ascii="PT Astra Serif" w:hAnsi="PT Astra Serif" w:cs="PT Astra Serif"/>
          <w:b/>
          <w:bCs/>
        </w:rPr>
        <w:br/>
      </w:r>
      <w:r>
        <w:rPr>
          <w:rFonts w:ascii="PT Astra Serif" w:hAnsi="PT Astra Serif" w:cs="PT Astra Serif"/>
          <w:b/>
          <w:bCs/>
        </w:rPr>
        <w:t xml:space="preserve">с твёрдыми коммунальными отходами субсидий из областного бюджета Ульяновской области в целях  финансового обеспечения части их затрат, возникших не ранее </w:t>
      </w:r>
      <w:r>
        <w:rPr>
          <w:rFonts w:ascii="PT Astra Serif" w:hAnsi="PT Astra Serif" w:cs="PT Astra Serif"/>
          <w:b/>
          <w:bCs/>
        </w:rPr>
        <w:t>28 марта 2020 года в результате сложившийся неблагоприятной ситуации, вызванной распространением новой</w:t>
      </w:r>
      <w:r>
        <w:rPr>
          <w:rFonts w:ascii="PT Astra Serif" w:hAnsi="PT Astra Serif" w:cs="PT Astra Serif"/>
          <w:b/>
          <w:bCs/>
        </w:rPr>
        <w:t xml:space="preserve"> короновирусной инфекцией, и связанных с предоставлением коммунальной услуги по обращению с твёрдыми коммунальными отходами</w:t>
      </w:r>
    </w:p>
    <w:p w:rsidR="00DD3728" w:rsidRDefault="00DD3728">
      <w:pPr>
        <w:jc w:val="center"/>
        <w:rPr>
          <w:rFonts w:ascii="PT Astra Serif" w:hAnsi="PT Astra Serif"/>
        </w:rPr>
      </w:pP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</w:rPr>
        <w:t>В соответствии со статьёй 78 Бюджетного кодекса Российской Федерации, правилами предоставления и распределения иных межбюджетных тр</w:t>
      </w:r>
      <w:r>
        <w:rPr>
          <w:rFonts w:ascii="PT Astra Serif" w:hAnsi="PT Astra Serif"/>
        </w:rPr>
        <w:t>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твёрдыми коммунальными отходами обес</w:t>
      </w:r>
      <w:r>
        <w:rPr>
          <w:rFonts w:ascii="PT Astra Serif" w:hAnsi="PT Astra Serif"/>
        </w:rPr>
        <w:t xml:space="preserve">печивающих достижение целей, показателей и результатов федерального проекта «Комплексная система обращения с твёрдыми коммунальными отходами» национального проекта «Экология», утверждёнными постановлением Правительства Российской Федерации от </w:t>
      </w:r>
      <w:r>
        <w:rPr>
          <w:rFonts w:ascii="PT Astra Serif" w:hAnsi="PT Astra Serif"/>
        </w:rPr>
        <w:t>09.04.2020 №4</w:t>
      </w:r>
      <w:r>
        <w:rPr>
          <w:rFonts w:ascii="PT Astra Serif" w:hAnsi="PT Astra Serif"/>
        </w:rPr>
        <w:t>73 «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</w:t>
      </w:r>
      <w:r>
        <w:rPr>
          <w:rFonts w:ascii="PT Astra Serif" w:hAnsi="PT Astra Serif"/>
        </w:rPr>
        <w:t>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твёрдыми коммунальными отходами» национального проекта «Экология», и</w:t>
      </w:r>
      <w:r>
        <w:rPr>
          <w:rFonts w:ascii="PT Astra Serif" w:hAnsi="PT Astra Serif"/>
        </w:rPr>
        <w:t xml:space="preserve"> государственной </w:t>
      </w:r>
      <w:r>
        <w:rPr>
          <w:rFonts w:ascii="PT Astra Serif" w:hAnsi="PT Astra Serif"/>
          <w:color w:val="000000"/>
        </w:rPr>
        <w:t>программой У</w:t>
      </w:r>
      <w:r>
        <w:rPr>
          <w:rFonts w:ascii="PT Astra Serif" w:hAnsi="PT Astra Serif"/>
        </w:rPr>
        <w:t>льяновской области «Охрана окружающей среды и восстановление природных ресурсов в Ульяновской области</w:t>
      </w:r>
      <w:r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утверждённой постановлением Правительства Ульяновской области от </w:t>
      </w:r>
      <w:r>
        <w:rPr>
          <w:rFonts w:ascii="PT Astra Serif" w:hAnsi="PT Astra Serif"/>
        </w:rPr>
        <w:t>14.11.</w:t>
      </w:r>
      <w:r>
        <w:rPr>
          <w:rFonts w:ascii="PT Astra Serif" w:hAnsi="PT Astra Serif"/>
        </w:rPr>
        <w:t>2019</w:t>
      </w:r>
      <w:r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26/572-П «Об утверждении государственной прог</w:t>
      </w:r>
      <w:r>
        <w:rPr>
          <w:rFonts w:ascii="PT Astra Serif" w:hAnsi="PT Astra Serif"/>
        </w:rPr>
        <w:t>раммы Ульяновской области «Охрана окружающей среды и восстановление природных ресурсов в Ульяновской области», Правительство Ульяновской области  п о с т а н о в л я е т:</w:t>
      </w: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</w:rPr>
        <w:lastRenderedPageBreak/>
        <w:t xml:space="preserve">1. Предоставить в </w:t>
      </w:r>
      <w:r>
        <w:rPr>
          <w:rFonts w:ascii="PT Astra Serif" w:hAnsi="PT Astra Serif"/>
        </w:rPr>
        <w:t>2020 году региональным операторам по обращению с твёрдыми коммуналь</w:t>
      </w:r>
      <w:r>
        <w:rPr>
          <w:rFonts w:ascii="PT Astra Serif" w:hAnsi="PT Astra Serif"/>
        </w:rPr>
        <w:t>ными отходами субсидий из областного бюджета Ульяновской области в целях финансового обеспечения части их затрат, возникших не ранее 28 марта 2020 года в результате сложившейся неблагоприятной ситуации, вызванной распространением новой короновирусной инфек</w:t>
      </w:r>
      <w:r>
        <w:rPr>
          <w:rFonts w:ascii="PT Astra Serif" w:hAnsi="PT Astra Serif"/>
        </w:rPr>
        <w:t>ции, и связанных с предоставлением коммунальной услуги по обращению с твёрдыми коммунальными отходами.</w:t>
      </w: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</w:rPr>
        <w:t>2. Утве</w:t>
      </w:r>
      <w:r>
        <w:rPr>
          <w:rFonts w:ascii="PT Astra Serif" w:hAnsi="PT Astra Serif"/>
        </w:rPr>
        <w:t xml:space="preserve">рдить прилагаемые Правила предоставления </w:t>
      </w:r>
      <w:r>
        <w:rPr>
          <w:rFonts w:ascii="PT Astra Serif" w:hAnsi="PT Astra Serif" w:cs="PT Astra Serif"/>
          <w:szCs w:val="28"/>
        </w:rPr>
        <w:t>региональным операторам по обращению с твёрдыми коммунальными отходами субсидий из областного бюджета Уль</w:t>
      </w:r>
      <w:r>
        <w:rPr>
          <w:rFonts w:ascii="PT Astra Serif" w:hAnsi="PT Astra Serif" w:cs="PT Astra Serif"/>
          <w:szCs w:val="28"/>
        </w:rPr>
        <w:t>яновской области в целях  финансового обеспечения части их затрат, возникших не ранее 28 марта 2020 года в результате сложившийся неблагоприятной ситуации, вызванной распространением новой короновирусной инфекцией, и связанных с предоставлением коммунально</w:t>
      </w:r>
      <w:r>
        <w:rPr>
          <w:rFonts w:ascii="PT Astra Serif" w:hAnsi="PT Astra Serif" w:cs="PT Astra Serif"/>
          <w:szCs w:val="28"/>
        </w:rPr>
        <w:t>й услуги по обращению с твёрдыми коммунальными отходами.</w:t>
      </w: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</w:rPr>
        <w:t>3. Финансовое обеспечение расходных обязательств, связанных с реализацией настоящего постановления, осуществлять за счёт иных межбюджетных трансфертов и федерального бюджета бюджетам субъектов Россий</w:t>
      </w:r>
      <w:r>
        <w:rPr>
          <w:rFonts w:ascii="PT Astra Serif" w:hAnsi="PT Astra Serif"/>
        </w:rPr>
        <w:t>ской Федерации на реализацию в 2020 году мероприятий, связанных с обеспечением непрерывной работы региональных операторов по обращению с твёрдыми коммунальными отходами, обеспечивающих достижение целей, показателей и результатов федерального проекта «Компл</w:t>
      </w:r>
      <w:r>
        <w:rPr>
          <w:rFonts w:ascii="PT Astra Serif" w:hAnsi="PT Astra Serif"/>
        </w:rPr>
        <w:t>ексная система по обращению с твёрдыми коммунальными отходами» национального проекта «Экология»</w:t>
      </w: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</w:rPr>
        <w:t>4</w:t>
      </w:r>
      <w:r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DD3728" w:rsidRDefault="00DD3728">
      <w:pPr>
        <w:pStyle w:val="ConsPlusNormal"/>
        <w:rPr>
          <w:rFonts w:ascii="PT Astra Serif" w:hAnsi="PT Astra Serif"/>
        </w:rPr>
      </w:pPr>
    </w:p>
    <w:p w:rsidR="00DD3728" w:rsidRDefault="00DD3728">
      <w:pPr>
        <w:pStyle w:val="ConsPlusNormal"/>
        <w:rPr>
          <w:rFonts w:ascii="PT Astra Serif" w:hAnsi="PT Astra Serif"/>
        </w:rPr>
      </w:pPr>
    </w:p>
    <w:p w:rsidR="00DD3728" w:rsidRDefault="00DD3728">
      <w:pPr>
        <w:pStyle w:val="ConsPlusNormal"/>
        <w:rPr>
          <w:rFonts w:ascii="PT Astra Serif" w:hAnsi="PT Astra Serif"/>
        </w:rPr>
      </w:pPr>
    </w:p>
    <w:p w:rsidR="00DD3728" w:rsidRDefault="005E287E">
      <w:pPr>
        <w:widowControl w:val="0"/>
        <w:ind w:firstLine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Правительство области</w:t>
      </w:r>
      <w:r>
        <w:rPr>
          <w:rFonts w:ascii="PT Astra Serif" w:hAnsi="PT Astra Serif" w:cs="PT Astra Serif"/>
        </w:rPr>
        <w:tab/>
        <w:t xml:space="preserve">                                </w:t>
      </w:r>
      <w:r>
        <w:rPr>
          <w:rFonts w:ascii="PT Astra Serif" w:hAnsi="PT Astra Serif" w:cs="PT Astra Serif"/>
        </w:rPr>
        <w:t xml:space="preserve">                                    А.А.Смекалин</w:t>
      </w:r>
      <w:r>
        <w:br w:type="page"/>
      </w:r>
    </w:p>
    <w:p w:rsidR="00DD3728" w:rsidRDefault="005E287E">
      <w:pPr>
        <w:widowControl w:val="0"/>
        <w:ind w:firstLine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УТВЕРЖДЕНЫ</w:t>
      </w:r>
    </w:p>
    <w:p w:rsidR="00DD3728" w:rsidRDefault="005E287E">
      <w:pPr>
        <w:pStyle w:val="ConsPlusNormal"/>
        <w:tabs>
          <w:tab w:val="left" w:pos="6105"/>
          <w:tab w:val="right" w:pos="9355"/>
        </w:tabs>
        <w:jc w:val="right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</w:t>
      </w:r>
    </w:p>
    <w:p w:rsidR="00DD3728" w:rsidRDefault="005E287E">
      <w:pPr>
        <w:pStyle w:val="ConsPlusNormal"/>
        <w:tabs>
          <w:tab w:val="left" w:pos="6105"/>
          <w:tab w:val="right" w:pos="9355"/>
        </w:tabs>
        <w:jc w:val="right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Правительства Ульяновской области</w:t>
      </w:r>
    </w:p>
    <w:p w:rsidR="00DD3728" w:rsidRDefault="005E287E">
      <w:pPr>
        <w:pStyle w:val="ConsPlusNormal"/>
        <w:tabs>
          <w:tab w:val="left" w:pos="6105"/>
          <w:tab w:val="right" w:pos="9355"/>
        </w:tabs>
        <w:jc w:val="right"/>
        <w:outlineLvl w:val="0"/>
      </w:pPr>
      <w:r>
        <w:rPr>
          <w:rFonts w:ascii="PT Astra Serif" w:hAnsi="PT Astra Serif"/>
        </w:rPr>
        <w:t xml:space="preserve">от __ ________ 20__ г. 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_____</w:t>
      </w:r>
    </w:p>
    <w:p w:rsidR="00DD3728" w:rsidRDefault="00DD3728">
      <w:pPr>
        <w:pStyle w:val="ConsPlusNormal"/>
        <w:jc w:val="both"/>
        <w:rPr>
          <w:rFonts w:ascii="PT Astra Serif" w:hAnsi="PT Astra Serif"/>
        </w:rPr>
      </w:pPr>
    </w:p>
    <w:p w:rsidR="00DD3728" w:rsidRDefault="005E287E">
      <w:pPr>
        <w:pStyle w:val="ConsPlusTitle"/>
        <w:jc w:val="center"/>
      </w:pPr>
      <w:r>
        <w:rPr>
          <w:rFonts w:ascii="PT Astra Serif" w:hAnsi="PT Astra Serif"/>
        </w:rPr>
        <w:t>Правила</w:t>
      </w:r>
    </w:p>
    <w:p w:rsidR="00DD3728" w:rsidRDefault="005E287E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предоставления субсидии на обеспечение </w:t>
      </w:r>
    </w:p>
    <w:p w:rsidR="00DD3728" w:rsidRDefault="005E287E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деятельности по оказанию коммунальной услуги </w:t>
      </w:r>
    </w:p>
    <w:p w:rsidR="00DD3728" w:rsidRDefault="005E287E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населению по </w:t>
      </w:r>
      <w:r>
        <w:rPr>
          <w:rFonts w:ascii="PT Astra Serif" w:hAnsi="PT Astra Serif"/>
        </w:rPr>
        <w:t>обращению с твёрдыми</w:t>
      </w:r>
    </w:p>
    <w:p w:rsidR="00DD3728" w:rsidRDefault="005E287E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коммунальными отходами</w:t>
      </w:r>
    </w:p>
    <w:p w:rsidR="00DD3728" w:rsidRDefault="00DD3728">
      <w:pPr>
        <w:pStyle w:val="ConsPlusTitle"/>
        <w:jc w:val="center"/>
        <w:rPr>
          <w:rFonts w:ascii="PT Astra Serif" w:hAnsi="PT Astra Serif"/>
        </w:rPr>
      </w:pPr>
    </w:p>
    <w:p w:rsidR="00DD3728" w:rsidRDefault="00DD3728">
      <w:pPr>
        <w:pStyle w:val="ConsPlusNormal"/>
        <w:jc w:val="center"/>
        <w:rPr>
          <w:rFonts w:ascii="PT Astra Serif" w:hAnsi="PT Astra Serif"/>
        </w:rPr>
      </w:pP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1. Настоящие Правила предоставления субсидии</w:t>
      </w:r>
      <w:r>
        <w:rPr>
          <w:rFonts w:ascii="PT Astra Serif" w:hAnsi="PT Astra Serif" w:cs="PT Astra Serif"/>
          <w:szCs w:val="28"/>
        </w:rPr>
        <w:t xml:space="preserve">на обеспечение деятельности по оказанию коммунальной услуги населению по обращению с твёрдыми коммунальными отходами </w:t>
      </w:r>
      <w:r>
        <w:rPr>
          <w:rFonts w:ascii="PT Astra Serif" w:hAnsi="PT Astra Serif"/>
        </w:rPr>
        <w:t>(далее — Правила</w:t>
      </w:r>
      <w:r>
        <w:rPr>
          <w:rFonts w:ascii="PT Astra Serif" w:hAnsi="PT Astra Serif"/>
        </w:rPr>
        <w:t xml:space="preserve">), разработаны в соответствии со </w:t>
      </w:r>
      <w:r>
        <w:rPr>
          <w:rFonts w:ascii="PT Astra Serif" w:hAnsi="PT Astra Serif"/>
        </w:rPr>
        <w:t>статьёй 78 Бюджетного кодекса Российской Федерации,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</w:t>
      </w:r>
      <w:r>
        <w:rPr>
          <w:rFonts w:ascii="PT Astra Serif" w:hAnsi="PT Astra Serif"/>
        </w:rPr>
        <w:t xml:space="preserve">ных с обеспечением непрерывной работы региональных операторов по обращению с твёрдыми коммунальными отходами, обеспечивающих достижение целей, показателей и результатов федерального проекта «Комплексная система обращения с твёрдыми коммунальными отходами» </w:t>
      </w:r>
      <w:r>
        <w:rPr>
          <w:rFonts w:ascii="PT Astra Serif" w:hAnsi="PT Astra Serif"/>
        </w:rPr>
        <w:t>национального проекта «Экология», утверждёнными постановлением Правительства Рос</w:t>
      </w:r>
      <w:r>
        <w:rPr>
          <w:rFonts w:ascii="PT Astra Serif" w:hAnsi="PT Astra Serif"/>
        </w:rPr>
        <w:t xml:space="preserve">сийской Федерации от 09.04.2020 № 473 «Об утверждении правил предоставления и распределения иных межбюджетных трансфертов из федерального бюджета бюджетам субъектов Российской </w:t>
      </w:r>
      <w:r>
        <w:rPr>
          <w:rFonts w:ascii="PT Astra Serif" w:hAnsi="PT Astra Serif"/>
        </w:rPr>
        <w:t>Федерации на реализацию мероприятий,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</w:t>
      </w:r>
      <w:r>
        <w:rPr>
          <w:rFonts w:ascii="PT Astra Serif" w:hAnsi="PT Astra Serif"/>
        </w:rPr>
        <w:t xml:space="preserve">ьного проекта «Комплексная система обращения с твёрдыми коммунальными отходами» национального проекта «Экология», в целях реализации мероприятий государственной программы Ульяновской области  </w:t>
      </w:r>
      <w:r>
        <w:rPr>
          <w:rFonts w:ascii="PT Astra Serif" w:hAnsi="PT Astra Serif"/>
        </w:rPr>
        <w:t>утверждённой Постановлением Правительства Ульяновской области</w:t>
      </w:r>
      <w:r>
        <w:rPr>
          <w:rFonts w:ascii="PT Astra Serif" w:hAnsi="PT Astra Serif"/>
        </w:rPr>
        <w:br/>
        <w:t>«О</w:t>
      </w:r>
      <w:r>
        <w:rPr>
          <w:rFonts w:ascii="PT Astra Serif" w:hAnsi="PT Astra Serif"/>
        </w:rPr>
        <w:t>б утверждении государственной программы Ульяновской области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от 14.</w:t>
      </w:r>
      <w:r>
        <w:rPr>
          <w:rFonts w:ascii="PT Astra Serif" w:hAnsi="PT Astra Serif"/>
        </w:rPr>
        <w:t>11.</w:t>
      </w:r>
      <w:r>
        <w:rPr>
          <w:rFonts w:ascii="PT Astra Serif" w:hAnsi="PT Astra Serif"/>
        </w:rPr>
        <w:t xml:space="preserve">2019 </w:t>
      </w:r>
      <w:r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26/572-П «Охрана окружающей среды и восстановление природных ресурсов в Ульяновской области» и устанавливает </w:t>
      </w:r>
      <w:r>
        <w:rPr>
          <w:rFonts w:ascii="PT Astra Serif" w:hAnsi="PT Astra Serif"/>
        </w:rPr>
        <w:t>правила предоставления субсидий из областного бюджета Ульяновской област</w:t>
      </w:r>
      <w:r>
        <w:rPr>
          <w:rFonts w:ascii="PT Astra Serif" w:hAnsi="PT Astra Serif"/>
        </w:rPr>
        <w:t>и региональным операторам по обращению с твёрдыми коммунальными отходами (далее – региональные операторы) на обеспечение затрат, возникших в результате сложившейся неблагоприятной ситуации, вызванной распространением новой коронавирусной инфекции, и связан</w:t>
      </w:r>
      <w:r>
        <w:rPr>
          <w:rFonts w:ascii="PT Astra Serif" w:hAnsi="PT Astra Serif"/>
        </w:rPr>
        <w:t>ных</w:t>
      </w:r>
      <w:r>
        <w:rPr>
          <w:rFonts w:ascii="PT Astra Serif" w:hAnsi="PT Astra Serif"/>
        </w:rPr>
        <w:br/>
        <w:t>с предоставлением коммунальной услуги по обращению с твёрдыми коммунальными отходами (далее – Субсидии).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Целью предоставления Субсидий является реализация в 2020 году мероприятий, связанных с обеспечением непрерывной работы региональных операторов, обе</w:t>
      </w:r>
      <w:r>
        <w:rPr>
          <w:rFonts w:ascii="PT Astra Serif" w:hAnsi="PT Astra Serif"/>
        </w:rPr>
        <w:t>спечивающи</w:t>
      </w:r>
      <w:r>
        <w:rPr>
          <w:rFonts w:ascii="PT Astra Serif" w:hAnsi="PT Astra Serif"/>
        </w:rPr>
        <w:t>х достижен</w:t>
      </w:r>
      <w:r>
        <w:rPr>
          <w:rFonts w:ascii="PT Astra Serif" w:hAnsi="PT Astra Serif"/>
        </w:rPr>
        <w:t>ие целей, показателей и результатов регионального проекта «Комплексная система обращения с ТКО»,</w:t>
      </w:r>
      <w:r>
        <w:rPr>
          <w:rFonts w:ascii="PT Astra Serif" w:hAnsi="PT Astra Serif"/>
        </w:rPr>
        <w:t xml:space="preserve"> федерального проекта «Комплексная сис</w:t>
      </w:r>
      <w:r>
        <w:rPr>
          <w:rFonts w:ascii="PT Astra Serif" w:hAnsi="PT Astra Serif"/>
        </w:rPr>
        <w:t>тема обращения с твёрдыми коммунальными отходами» национального проекта «Экология» .</w:t>
      </w:r>
    </w:p>
    <w:p w:rsidR="00DD3728" w:rsidRDefault="005E287E">
      <w:pPr>
        <w:pStyle w:val="ConsPlusNormal"/>
        <w:ind w:firstLine="737"/>
        <w:jc w:val="both"/>
      </w:pPr>
      <w:bookmarkStart w:id="0" w:name="P42"/>
      <w:bookmarkEnd w:id="0"/>
      <w:r>
        <w:rPr>
          <w:rFonts w:ascii="PT Astra Serif" w:hAnsi="PT Astra Serif"/>
        </w:rPr>
        <w:t>2. Главным распор</w:t>
      </w:r>
      <w:r>
        <w:rPr>
          <w:rFonts w:ascii="PT Astra Serif" w:hAnsi="PT Astra Serif"/>
        </w:rPr>
        <w:t xml:space="preserve">ядителем средств областного бюджета Ульяновской области, осуществляющим предоставление Субсидий, является </w:t>
      </w:r>
      <w:r>
        <w:rPr>
          <w:rFonts w:ascii="PT Astra Serif" w:hAnsi="PT Astra Serif"/>
        </w:rPr>
        <w:t>Министерство природы и цикличной экономики Ульяновской области</w:t>
      </w:r>
      <w:r>
        <w:rPr>
          <w:rFonts w:ascii="PT Astra Serif" w:hAnsi="PT Astra Serif"/>
          <w:szCs w:val="28"/>
        </w:rPr>
        <w:t>, до которого в соответствии с бюджетным законодательством Российской Федерации как до п</w:t>
      </w:r>
      <w:r>
        <w:rPr>
          <w:rFonts w:ascii="PT Astra Serif" w:hAnsi="PT Astra Serif"/>
          <w:szCs w:val="28"/>
        </w:rPr>
        <w:t>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</w:t>
      </w:r>
      <w:r>
        <w:rPr>
          <w:rFonts w:ascii="PT Astra Serif" w:hAnsi="PT Astra Serif"/>
        </w:rPr>
        <w:t xml:space="preserve"> (далее - Распорядитель).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3</w:t>
      </w:r>
      <w:r>
        <w:rPr>
          <w:rFonts w:ascii="PT Astra Serif" w:hAnsi="PT Astra Serif"/>
        </w:rPr>
        <w:t>. Субсидия носит целевой характер и не может быть использована на цели, не пре</w:t>
      </w:r>
      <w:r>
        <w:rPr>
          <w:rFonts w:ascii="PT Astra Serif" w:hAnsi="PT Astra Serif"/>
        </w:rPr>
        <w:t>дусмотренные Правилами.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. Субсидии предоставляются региональному оператору в случае, если по состоянию на </w:t>
      </w:r>
      <w:r>
        <w:rPr>
          <w:rFonts w:ascii="PT Astra Serif" w:hAnsi="PT Astra Serif"/>
        </w:rPr>
        <w:t>первое число месяца, пред</w:t>
      </w:r>
      <w:r>
        <w:rPr>
          <w:rFonts w:ascii="PT Astra Serif" w:hAnsi="PT Astra Serif"/>
        </w:rPr>
        <w:t>шествующего месяцу, в котором планируется заключение соглашения о предоставлении субсидий ( далее — Соглашение), он соответс</w:t>
      </w:r>
      <w:r>
        <w:rPr>
          <w:rFonts w:ascii="PT Astra Serif" w:hAnsi="PT Astra Serif"/>
        </w:rPr>
        <w:t>твует следующим требованиям: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1</w:t>
      </w:r>
      <w:r>
        <w:rPr>
          <w:rFonts w:ascii="PT Astra Serif" w:hAnsi="PT Astra Serif"/>
        </w:rPr>
        <w:t>) у регионального оператора должна отсутствовать неисполненная обязанность по оплату налогов, сборов, страховых взносов, пеней, штрафов, процентов, подлежащих уплате в соответствии с законодательством Российской Федерации о на</w:t>
      </w:r>
      <w:r>
        <w:rPr>
          <w:rFonts w:ascii="PT Astra Serif" w:hAnsi="PT Astra Serif"/>
        </w:rPr>
        <w:t>логах и сборах;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) у регионального оператора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нормативно правовыми актами Ульяновской области, и </w:t>
      </w:r>
      <w:r>
        <w:rPr>
          <w:rFonts w:ascii="PT Astra Serif" w:hAnsi="PT Astra Serif"/>
        </w:rPr>
        <w:t>иная просроченная задолженность перед областным бюджетом Ульяновской области;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3) у регионального оператора должна отсутствовать просроченная (неурегулированная) задолженность по денежным обязательствам перед Ульяновской области;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4) региональный оператор не</w:t>
      </w:r>
      <w:r>
        <w:rPr>
          <w:rFonts w:ascii="PT Astra Serif" w:hAnsi="PT Astra Serif"/>
        </w:rPr>
        <w:t xml:space="preserve"> должен находиться в процессе реорганизации или ликвидации, в отношении него не должна быть возбуждена процедура, применяемая в деле о банкротстве, а деятельность регионального оператора не должна быть приостановлена в порядке, предусмотренным законодатель</w:t>
      </w:r>
      <w:r>
        <w:rPr>
          <w:rFonts w:ascii="PT Astra Serif" w:hAnsi="PT Astra Serif"/>
        </w:rPr>
        <w:t>ством Российской Федерации;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5) региональный оператор не должен получать</w:t>
      </w:r>
      <w:r>
        <w:rPr>
          <w:rFonts w:ascii="PT Astra Serif" w:hAnsi="PT Astra Serif"/>
        </w:rPr>
        <w:t xml:space="preserve">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</w:t>
      </w:r>
      <w:bookmarkStart w:id="1" w:name="P631"/>
      <w:bookmarkEnd w:id="1"/>
      <w:r>
        <w:rPr>
          <w:rFonts w:ascii="PT Astra Serif" w:hAnsi="PT Astra Serif"/>
        </w:rPr>
        <w:t xml:space="preserve"> Правил;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6) региональному оператор</w:t>
      </w:r>
      <w:r>
        <w:rPr>
          <w:rFonts w:ascii="PT Astra Serif" w:hAnsi="PT Astra Serif"/>
        </w:rPr>
        <w:t>у не должно быть назначено административное наказание за нарушение условий предоставление иных субсидий из областного бюджета Ульяновской области, если срок, в течении которого он считается подвергнутым такому наказанию, не истёк;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 xml:space="preserve">7) региональный оператор </w:t>
      </w:r>
      <w:r>
        <w:rPr>
          <w:rFonts w:ascii="PT Astra Serif" w:hAnsi="PT Astra Serif"/>
        </w:rPr>
        <w:t xml:space="preserve">не должен </w:t>
      </w:r>
      <w:r>
        <w:rPr>
          <w:rFonts w:ascii="PT Astra Serif" w:hAnsi="PT Astra Serif"/>
        </w:rPr>
        <w:t xml:space="preserve">не являться иностранным юридическим лицом, а так же российским юридическим лицом, в уставном </w:t>
      </w:r>
      <w:r>
        <w:rPr>
          <w:rFonts w:ascii="PT Astra Serif" w:hAnsi="PT Astra Serif"/>
        </w:rPr>
        <w:t xml:space="preserve">(складочном) капитале которых доля участия иностранных юридических лиц, </w:t>
      </w:r>
      <w:r>
        <w:rPr>
          <w:rFonts w:ascii="PT Astra Serif" w:hAnsi="PT Astra Serif"/>
        </w:rPr>
        <w:t>местом регистрации которых является государство или территория, включённые в утве</w:t>
      </w:r>
      <w:r>
        <w:rPr>
          <w:rFonts w:ascii="PT Astra Serif" w:hAnsi="PT Astra Serif"/>
        </w:rPr>
        <w:t xml:space="preserve">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>
        <w:rPr>
          <w:rFonts w:ascii="PT Astra Serif" w:hAnsi="PT Astra Serif"/>
        </w:rPr>
        <w:t>зоны) в отношении такого юридического лица (далее - офшорные компании) (указанные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</w:t>
      </w:r>
      <w:r>
        <w:rPr>
          <w:rFonts w:ascii="PT Astra Serif" w:hAnsi="PT Astra Serif"/>
        </w:rPr>
        <w:t>ов, не вправе являться получателями указанных средств).</w:t>
      </w:r>
    </w:p>
    <w:p w:rsidR="00DD3728" w:rsidRDefault="005E287E">
      <w:pPr>
        <w:ind w:firstLine="737"/>
      </w:pPr>
      <w:r>
        <w:rPr>
          <w:rFonts w:ascii="PT Astra Serif" w:hAnsi="PT Astra Serif"/>
        </w:rPr>
        <w:t>5.</w:t>
      </w:r>
      <w:bookmarkStart w:id="2" w:name="Par12"/>
      <w:bookmarkStart w:id="3" w:name="Par0"/>
      <w:bookmarkStart w:id="4" w:name="Par3"/>
      <w:bookmarkStart w:id="5" w:name="P40"/>
      <w:bookmarkEnd w:id="2"/>
      <w:bookmarkEnd w:id="3"/>
      <w:bookmarkEnd w:id="4"/>
      <w:bookmarkEnd w:id="5"/>
      <w:r>
        <w:rPr>
          <w:rFonts w:ascii="PT Astra Serif" w:hAnsi="PT Astra Serif"/>
        </w:rPr>
        <w:t>Условия предоставления субсидии:</w:t>
      </w:r>
    </w:p>
    <w:p w:rsidR="00DD3728" w:rsidRDefault="005E287E">
      <w:r>
        <w:rPr>
          <w:rFonts w:ascii="PT Astra Serif" w:hAnsi="PT Astra Serif"/>
        </w:rPr>
        <w:t>- согласие Регионального оператора на осуществление Министерством и органами государственного финансового контроля проверок соблюдения им условий, целей и правил пре</w:t>
      </w:r>
      <w:r>
        <w:rPr>
          <w:rFonts w:ascii="PT Astra Serif" w:hAnsi="PT Astra Serif"/>
        </w:rPr>
        <w:t>доставления субсидий;</w:t>
      </w:r>
    </w:p>
    <w:p w:rsidR="00DD3728" w:rsidRDefault="005E287E">
      <w:pPr>
        <w:rPr>
          <w:rFonts w:ascii="PT Astra Serif" w:hAnsi="PT Astra Serif"/>
        </w:rPr>
      </w:pPr>
      <w:r>
        <w:rPr>
          <w:rFonts w:ascii="PT Astra Serif" w:hAnsi="PT Astra Serif"/>
        </w:rPr>
        <w:t>- обязательства регионального оператора обеспечить непрерывную работу по обращению с твёрдыми коммунальными отходами;</w:t>
      </w:r>
    </w:p>
    <w:p w:rsidR="00DD3728" w:rsidRDefault="005E287E">
      <w:r>
        <w:rPr>
          <w:rFonts w:ascii="PT Astra Serif" w:hAnsi="PT Astra Serif"/>
        </w:rPr>
        <w:t xml:space="preserve">- согласие Регионального оператора на запрет приобретения за счёт полученных из федерального бюджета средств </w:t>
      </w:r>
      <w:r>
        <w:rPr>
          <w:rFonts w:ascii="PT Astra Serif" w:hAnsi="PT Astra Serif"/>
        </w:rPr>
        <w:t>иностранной валюты,</w:t>
      </w:r>
      <w:r>
        <w:rPr>
          <w:rFonts w:ascii="PT Astra Serif" w:hAnsi="PT Astra Serif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>
        <w:rPr>
          <w:rFonts w:ascii="PT Astra Serif" w:hAnsi="PT Astra Serif"/>
        </w:rPr>
        <w:t xml:space="preserve"> целей предоставления этих средств иных операций.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6. </w:t>
      </w:r>
      <w:r>
        <w:rPr>
          <w:rFonts w:ascii="PT Astra Serif" w:hAnsi="PT Astra Serif"/>
          <w:szCs w:val="28"/>
        </w:rPr>
        <w:t xml:space="preserve">Для получения субсидии Руководитель Регионального оператора лично либо через уполномоченного на основании доверенности представителя в срок не позднее </w:t>
      </w:r>
      <w:r>
        <w:rPr>
          <w:rFonts w:ascii="PT Astra Serif" w:hAnsi="PT Astra Serif"/>
          <w:szCs w:val="28"/>
        </w:rPr>
        <w:t>1 ноября</w:t>
      </w:r>
      <w:r>
        <w:rPr>
          <w:rFonts w:ascii="PT Astra Serif" w:hAnsi="PT Astra Serif"/>
          <w:szCs w:val="28"/>
        </w:rPr>
        <w:t xml:space="preserve"> текущего года представляет</w:t>
      </w:r>
      <w:r>
        <w:rPr>
          <w:rFonts w:ascii="PT Astra Serif" w:hAnsi="PT Astra Serif"/>
          <w:szCs w:val="28"/>
        </w:rPr>
        <w:br/>
        <w:t>в Министерство с</w:t>
      </w:r>
      <w:r>
        <w:rPr>
          <w:rFonts w:ascii="PT Astra Serif" w:hAnsi="PT Astra Serif"/>
          <w:szCs w:val="28"/>
        </w:rPr>
        <w:t>ледующие документы:</w:t>
      </w:r>
      <w:bookmarkStart w:id="6" w:name="Par23"/>
      <w:bookmarkEnd w:id="6"/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- </w:t>
      </w:r>
      <w:r>
        <w:rPr>
          <w:rStyle w:val="ListLabel10"/>
          <w:rFonts w:ascii="PT Astra Serif" w:hAnsi="PT Astra Serif"/>
        </w:rPr>
        <w:t>заявку</w:t>
      </w:r>
      <w:r>
        <w:rPr>
          <w:rFonts w:ascii="PT Astra Serif" w:hAnsi="PT Astra Serif"/>
          <w:szCs w:val="28"/>
        </w:rPr>
        <w:t xml:space="preserve"> о предоставлении субсидий на финансовое обеспечение расходов, связанных с обеспечением непрерывной работы региональных операторов, обеспечивающих достижение целей, показателей и результатов федерального проекта «Комплексная сис</w:t>
      </w:r>
      <w:r>
        <w:rPr>
          <w:rFonts w:ascii="PT Astra Serif" w:hAnsi="PT Astra Serif"/>
          <w:szCs w:val="28"/>
        </w:rPr>
        <w:t>тема обращения с твёрдыми коммунальными отходами» национального проекта «Экология» по форме согласно приложению № 1 к настоящим Правилам (далее — заявка)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</w:rPr>
        <w:t>с указанием наименования, номера и даты протокола, на основании которого ему присвоен статус региональ</w:t>
      </w:r>
      <w:r>
        <w:rPr>
          <w:rFonts w:ascii="PT Astra Serif" w:hAnsi="PT Astra Serif"/>
        </w:rPr>
        <w:t>ного оператора, а также номера, даты и срока действия соглашения об организации деятельности по обращению с ТКО, заключённого с Министерством, на основании которого осуществляется деятельность по обращению с твёрдыми коммунальными отходами,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>по форме соглас</w:t>
      </w:r>
      <w:r>
        <w:rPr>
          <w:rFonts w:ascii="PT Astra Serif" w:hAnsi="PT Astra Serif"/>
        </w:rPr>
        <w:t>но приложению к настоящим Правилам (далее - Заявка)</w:t>
      </w:r>
      <w:r>
        <w:rPr>
          <w:rFonts w:ascii="PT Astra Serif" w:hAnsi="PT Astra Serif"/>
          <w:szCs w:val="28"/>
        </w:rPr>
        <w:t>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- письменное подтверждение за подписью руководителя </w:t>
      </w:r>
      <w:r>
        <w:rPr>
          <w:rFonts w:ascii="PT Astra Serif" w:hAnsi="PT Astra Serif"/>
        </w:rPr>
        <w:t xml:space="preserve">(или иного уполномоченного лица) </w:t>
      </w:r>
      <w:r>
        <w:rPr>
          <w:rFonts w:ascii="PT Astra Serif" w:hAnsi="PT Astra Serif"/>
          <w:szCs w:val="28"/>
        </w:rPr>
        <w:t>организации о доле населения, которому представлена коммунальная услуга по обращению с твёрдыми коммунальными отходами</w:t>
      </w:r>
      <w:r>
        <w:rPr>
          <w:rFonts w:ascii="PT Astra Serif" w:hAnsi="PT Astra Serif"/>
          <w:szCs w:val="28"/>
        </w:rPr>
        <w:t xml:space="preserve"> не менее </w:t>
      </w:r>
      <w:r>
        <w:rPr>
          <w:rFonts w:ascii="PT Astra Serif" w:hAnsi="PT Astra Serif"/>
          <w:szCs w:val="28"/>
        </w:rPr>
        <w:t>90 процентов в соответствии с региональным проектом, обеспечивающим достижение показателей и результатов федерального проекта «Комплексная система обращения с твёрдыми коммунальными отходами» национального проекта «Экология»</w:t>
      </w:r>
      <w:r>
        <w:rPr>
          <w:rFonts w:ascii="PT Astra Serif" w:hAnsi="PT Astra Serif"/>
          <w:szCs w:val="28"/>
        </w:rPr>
        <w:t xml:space="preserve"> в зоне деятельности Р</w:t>
      </w:r>
      <w:r>
        <w:rPr>
          <w:rFonts w:ascii="PT Astra Serif" w:hAnsi="PT Astra Serif"/>
          <w:szCs w:val="28"/>
        </w:rPr>
        <w:t>егионального оператора, по результатам получения субсидий заверенное печатью;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</w:rPr>
        <w:t>выписка из Единого государственного реестра юридических лиц</w:t>
      </w:r>
      <w:r>
        <w:rPr>
          <w:rFonts w:ascii="PT Astra Serif" w:hAnsi="PT Astra Serif"/>
        </w:rPr>
        <w:br/>
        <w:t xml:space="preserve">(из Единого государственного реестра индивидуальных предпринимателей), подтверждающая, что Региональный оператор не </w:t>
      </w:r>
      <w:r>
        <w:rPr>
          <w:rFonts w:ascii="PT Astra Serif" w:hAnsi="PT Astra Serif"/>
        </w:rPr>
        <w:t>находится в процессе реорганизации, ликвидации, банкротства (не прекратил свою деятельность</w:t>
      </w:r>
      <w:r>
        <w:rPr>
          <w:rFonts w:ascii="PT Astra Serif" w:hAnsi="PT Astra Serif"/>
        </w:rPr>
        <w:br/>
        <w:t>в качестве индивидуального предпринимателя), а также что Региональный оператор не является иностранным юридическим лицом, а также российским юридическим лицом, в ус</w:t>
      </w:r>
      <w:r>
        <w:rPr>
          <w:rFonts w:ascii="PT Astra Serif" w:hAnsi="PT Astra Serif"/>
        </w:rPr>
        <w:t>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</w:t>
      </w:r>
      <w:r>
        <w:rPr>
          <w:rFonts w:ascii="PT Astra Serif" w:hAnsi="PT Astra Serif"/>
        </w:rPr>
        <w:br/>
        <w:t>и территорий, предоста</w:t>
      </w:r>
      <w:r>
        <w:rPr>
          <w:rFonts w:ascii="PT Astra Serif" w:hAnsi="PT Astra Serif"/>
        </w:rPr>
        <w:t>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</w:t>
      </w:r>
      <w:r>
        <w:rPr>
          <w:rFonts w:ascii="PT Astra Serif" w:hAnsi="PT Astra Serif"/>
        </w:rPr>
        <w:br/>
        <w:t>в отношении таких юридических лиц, в совокупности превышает</w:t>
      </w:r>
      <w:r>
        <w:rPr>
          <w:rFonts w:ascii="PT Astra Serif" w:hAnsi="PT Astra Serif"/>
        </w:rPr>
        <w:br/>
        <w:t xml:space="preserve">50 процентов, по состоянию на </w:t>
      </w:r>
      <w:r>
        <w:rPr>
          <w:rFonts w:ascii="PT Astra Serif" w:hAnsi="PT Astra Serif"/>
        </w:rPr>
        <w:t>первое число месяца, в котором представляется заявка;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</w:rPr>
        <w:t>- справка налогового органа об исполнении региональным оператором обязанностей по уплате налогов, сборов, страховых взносов, пеней, штрафов, процентов, подлежащих уплате в соответствии с законодательств</w:t>
      </w:r>
      <w:r>
        <w:rPr>
          <w:rFonts w:ascii="PT Astra Serif" w:hAnsi="PT Astra Serif"/>
        </w:rPr>
        <w:t>ом Российской Федерации о налогах и сборах;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</w:rPr>
        <w:t xml:space="preserve">- справку о соответствии регионального оператора требованиям, установленными подпунктами </w:t>
      </w:r>
      <w:r>
        <w:rPr>
          <w:rFonts w:ascii="PT Astra Serif" w:hAnsi="PT Astra Serif"/>
        </w:rPr>
        <w:t>3-7 пункта 4 настоящих правил, подписанную руководителем (иным уполномоченным лицом) и главным бухгалтером регионального оп</w:t>
      </w:r>
      <w:r>
        <w:rPr>
          <w:rFonts w:ascii="PT Astra Serif" w:hAnsi="PT Astra Serif"/>
        </w:rPr>
        <w:t>ератора;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</w:rPr>
        <w:t>- справка в произвольной форме, подписанная руководителем</w:t>
      </w:r>
      <w:r>
        <w:rPr>
          <w:rFonts w:ascii="PT Astra Serif" w:hAnsi="PT Astra Serif"/>
        </w:rPr>
        <w:br/>
        <w:t>(или иным уполномоченным лицом) Регионального оператора, подтверждающая, что получатель субсидии не получает средства</w:t>
      </w:r>
      <w:r>
        <w:rPr>
          <w:rFonts w:ascii="PT Astra Serif" w:hAnsi="PT Astra Serif"/>
        </w:rPr>
        <w:br/>
        <w:t xml:space="preserve">из областного бюджета в соответствии с иными нормативными правовыми </w:t>
      </w:r>
      <w:r>
        <w:rPr>
          <w:rFonts w:ascii="PT Astra Serif" w:hAnsi="PT Astra Serif"/>
        </w:rPr>
        <w:t>актами на цели, указанные в настоящих Правилах, по состоянию на первое число месяца, в котором подаётся заявка;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</w:rPr>
        <w:t xml:space="preserve">- письменное </w:t>
      </w:r>
      <w:r>
        <w:rPr>
          <w:rFonts w:ascii="PT Astra Serif" w:hAnsi="PT Astra Serif"/>
          <w:szCs w:val="28"/>
        </w:rPr>
        <w:t>согласие Регионального оператора в произвольной форме на осуществление Министерством и органами государственного финансового контро</w:t>
      </w:r>
      <w:r>
        <w:rPr>
          <w:rFonts w:ascii="PT Astra Serif" w:hAnsi="PT Astra Serif"/>
          <w:szCs w:val="28"/>
        </w:rPr>
        <w:t>ля</w:t>
      </w:r>
      <w:r>
        <w:rPr>
          <w:rFonts w:ascii="PT Astra Serif" w:hAnsi="PT Astra Serif"/>
          <w:szCs w:val="28"/>
        </w:rPr>
        <w:t xml:space="preserve"> проверок соблюдения им условий, целей и порядка предоставления субсидий, </w:t>
      </w:r>
      <w:r>
        <w:rPr>
          <w:rFonts w:ascii="PT Astra Serif" w:hAnsi="PT Astra Serif"/>
        </w:rPr>
        <w:t>подписанное руководителем (или иным уполномоченным лицом) Регионального оператора</w:t>
      </w:r>
      <w:r>
        <w:rPr>
          <w:rFonts w:ascii="PT Astra Serif" w:hAnsi="PT Astra Serif"/>
          <w:szCs w:val="28"/>
        </w:rPr>
        <w:t>;</w:t>
      </w:r>
    </w:p>
    <w:p w:rsidR="00DD3728" w:rsidRDefault="005E287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справка, подписанная руководителем и главным бухгалтером регионального оператора или уполномоче</w:t>
      </w:r>
      <w:r>
        <w:rPr>
          <w:rFonts w:ascii="PT Astra Serif" w:hAnsi="PT Astra Serif"/>
          <w:szCs w:val="28"/>
        </w:rPr>
        <w:t>нными лицами регионального оператора, действующими на основании доверенности (далее - уполномоченные лица), скреплённая печатью (при наличии) регионального оператора, с указанием банковских реквизитов и счетов, на которые следует перечислять субсидию</w:t>
      </w:r>
    </w:p>
    <w:p w:rsidR="00DD3728" w:rsidRDefault="005E287E">
      <w:pPr>
        <w:pStyle w:val="ConsPlusNormal"/>
        <w:ind w:firstLine="540"/>
        <w:jc w:val="both"/>
      </w:pPr>
      <w:r>
        <w:rPr>
          <w:rFonts w:ascii="PT Astra Serif" w:hAnsi="PT Astra Serif"/>
          <w:szCs w:val="28"/>
        </w:rPr>
        <w:t>- спр</w:t>
      </w:r>
      <w:r>
        <w:rPr>
          <w:rFonts w:ascii="PT Astra Serif" w:hAnsi="PT Astra Serif"/>
          <w:szCs w:val="28"/>
        </w:rPr>
        <w:t>авка, подписанная руководителем и главным бухгалтером регионального оператора или уполномоченными лицами, скреплённая печатью (при наличии) регионального оператора, подтверждающая, что на дату подачи заявки на отбор региональный оператор соответствует крит</w:t>
      </w:r>
      <w:r>
        <w:rPr>
          <w:rFonts w:ascii="PT Astra Serif" w:hAnsi="PT Astra Serif"/>
          <w:szCs w:val="28"/>
        </w:rPr>
        <w:t>ериям, предусмотренным пунктом</w:t>
      </w:r>
      <w:r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>настоящих Правил.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7</w:t>
      </w:r>
      <w:r>
        <w:rPr>
          <w:rFonts w:ascii="PT Astra Serif" w:hAnsi="PT Astra Serif"/>
        </w:rPr>
        <w:t>. Д</w:t>
      </w:r>
      <w:r>
        <w:rPr>
          <w:rFonts w:ascii="PT Astra Serif" w:hAnsi="PT Astra Serif"/>
        </w:rPr>
        <w:t>окументы предоставленные региональным оператором в соответствии с пунктом 6 настоящих Правил, подлежат регистрации с течении трёх дней со дня их поступления в Министерство в порядке, установленном для ре</w:t>
      </w:r>
      <w:r>
        <w:rPr>
          <w:rFonts w:ascii="PT Astra Serif" w:hAnsi="PT Astra Serif"/>
        </w:rPr>
        <w:t>гистрации входящей корреспонденции.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8</w:t>
      </w:r>
      <w:r>
        <w:rPr>
          <w:rFonts w:ascii="PT Astra Serif" w:hAnsi="PT Astra Serif"/>
        </w:rPr>
        <w:t>. Министерство в течении пятнадцати рабочих дней со дня регистрации представленных региональным оператором документов Министерство осуществляет проверку соответствия регионального оператора требованиям, установленные пу</w:t>
      </w:r>
      <w:r>
        <w:rPr>
          <w:rFonts w:ascii="PT Astra Serif" w:hAnsi="PT Astra Serif"/>
        </w:rPr>
        <w:t xml:space="preserve">нктом </w:t>
      </w:r>
      <w:r>
        <w:rPr>
          <w:rFonts w:ascii="PT Astra Serif" w:hAnsi="PT Astra Serif"/>
        </w:rPr>
        <w:t>7 настоящих Правил, а так же комплектности представленных документов, полноты и достоверности содержащихся в них сведений посредством изучения информации, размещённых в форме открытых данных на официальных сайтах уполномоченных государственных органо</w:t>
      </w:r>
      <w:r>
        <w:rPr>
          <w:rFonts w:ascii="PT Astra Serif" w:hAnsi="PT Astra Serif"/>
        </w:rPr>
        <w:t>в в информационно-телекоммуникационной сети «Интернет», направления в уполномоченные государственные органы запросов , наведение справок, а так же использования иных форм проверки, не противоречащих законодательству Российской Федерации, и принимает решени</w:t>
      </w:r>
      <w:r>
        <w:rPr>
          <w:rFonts w:ascii="PT Astra Serif" w:hAnsi="PT Astra Serif"/>
        </w:rPr>
        <w:t>е о предоставлении региональному оператору субсидий, которое оформляется распоряжением Министерства.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9</w:t>
      </w:r>
      <w:r>
        <w:rPr>
          <w:rFonts w:ascii="PT Astra Serif" w:hAnsi="PT Astra Serif"/>
        </w:rPr>
        <w:t>. Основания для принятия Министерством решения об отказе в предоставлении региональному оператору субсидий является:</w:t>
      </w:r>
    </w:p>
    <w:p w:rsidR="00DD3728" w:rsidRDefault="005E287E">
      <w:pPr>
        <w:pStyle w:val="ConsPlusNormal"/>
        <w:ind w:firstLine="680"/>
        <w:jc w:val="both"/>
      </w:pPr>
      <w:r>
        <w:rPr>
          <w:rFonts w:ascii="PT Astra Serif" w:hAnsi="PT Astra Serif"/>
        </w:rPr>
        <w:t>1) несоответствие регионального опера</w:t>
      </w:r>
      <w:r>
        <w:rPr>
          <w:rFonts w:ascii="PT Astra Serif" w:hAnsi="PT Astra Serif"/>
        </w:rPr>
        <w:t>тора требованиям, установленные пунктом</w:t>
      </w:r>
      <w:r>
        <w:rPr>
          <w:rFonts w:ascii="PT Astra Serif" w:hAnsi="PT Astra Serif"/>
        </w:rPr>
        <w:t>4настоящих Правил.</w:t>
      </w:r>
    </w:p>
    <w:p w:rsidR="00DD3728" w:rsidRDefault="005E287E">
      <w:pPr>
        <w:pStyle w:val="ConsPlusNormal"/>
        <w:ind w:firstLine="680"/>
        <w:jc w:val="both"/>
      </w:pPr>
      <w:r>
        <w:rPr>
          <w:rFonts w:ascii="PT Astra Serif" w:hAnsi="PT Astra Serif"/>
        </w:rPr>
        <w:t>2) предоставление региональным оператором документов не в полном объёме, либо с нарушение предъявляемых к ним требований и(или) наличия в документах не полных и (или) недостоверных сведений;</w:t>
      </w:r>
    </w:p>
    <w:p w:rsidR="00DD3728" w:rsidRDefault="005E287E">
      <w:pPr>
        <w:pStyle w:val="ConsPlusNormal"/>
        <w:ind w:firstLine="680"/>
        <w:jc w:val="both"/>
      </w:pPr>
      <w:r>
        <w:rPr>
          <w:rFonts w:ascii="PT Astra Serif" w:hAnsi="PT Astra Serif"/>
        </w:rPr>
        <w:t>3) пред</w:t>
      </w:r>
      <w:r>
        <w:rPr>
          <w:rFonts w:ascii="PT Astra Serif" w:hAnsi="PT Astra Serif"/>
        </w:rPr>
        <w:t>оставление региональным операторам заявки по истечению срока, указанного в пункте 6 настоящих Правил.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10. Не позднее 2 рабочих дней со дня принятия Министерством соответствующего решения. Министерство направляет региональному оператору уведомление о принят</w:t>
      </w:r>
      <w:r>
        <w:rPr>
          <w:rFonts w:ascii="PT Astra Serif" w:hAnsi="PT Astra Serif"/>
        </w:rPr>
        <w:t>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</w:t>
      </w:r>
      <w:r>
        <w:rPr>
          <w:rFonts w:ascii="PT Astra Serif" w:hAnsi="PT Astra Serif"/>
        </w:rPr>
        <w:t>рждения факта уведомления.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</w:rPr>
        <w:t>Региональный оператор, в отношении которого Министерством принято решение об отказе в предоставлении Субсидий, вправе повторно обратиться в Министерство за получением Субсидии после устранения причин, послуживших основанием для п</w:t>
      </w:r>
      <w:r>
        <w:rPr>
          <w:rFonts w:ascii="PT Astra Serif" w:hAnsi="PT Astra Serif"/>
        </w:rPr>
        <w:t xml:space="preserve">ринятия решения об отказе в предоставлении субсидии, но не позднее срока установленного в пункте 6 настоящих Правил. 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</w:rPr>
        <w:t>11</w:t>
      </w:r>
      <w:r>
        <w:rPr>
          <w:rFonts w:ascii="PT Astra Serif" w:hAnsi="PT Astra Serif"/>
        </w:rPr>
        <w:t xml:space="preserve">. </w:t>
      </w:r>
      <w:r>
        <w:rPr>
          <w:rFonts w:ascii="PT Astra Serif" w:hAnsi="PT Astra Serif"/>
          <w:szCs w:val="28"/>
        </w:rPr>
        <w:t xml:space="preserve">В течении пяти рабочих дней со дня принятия Министерством решения о предоставлении субсидии Министерством  заключается с региональным </w:t>
      </w:r>
      <w:r>
        <w:rPr>
          <w:rFonts w:ascii="PT Astra Serif" w:hAnsi="PT Astra Serif"/>
          <w:szCs w:val="28"/>
        </w:rPr>
        <w:t>оператором Соглашения в соответствии с типовой формой , установленной Министерством финансов Ульяновской области.</w:t>
      </w:r>
    </w:p>
    <w:p w:rsidR="00DD3728" w:rsidRDefault="005E287E">
      <w:pPr>
        <w:pStyle w:val="ConsPlusNormal"/>
        <w:ind w:firstLine="709"/>
        <w:jc w:val="both"/>
        <w:rPr>
          <w:b/>
          <w:bCs/>
        </w:rPr>
      </w:pPr>
      <w:r>
        <w:rPr>
          <w:rFonts w:ascii="PT Astra Serif" w:hAnsi="PT Astra Serif"/>
          <w:szCs w:val="28"/>
        </w:rPr>
        <w:t>Соглашение должно содержать в том числе:</w:t>
      </w:r>
    </w:p>
    <w:p w:rsidR="00DD3728" w:rsidRDefault="005E287E">
      <w:pPr>
        <w:pStyle w:val="ConsPlusNormal"/>
        <w:ind w:firstLine="709"/>
        <w:jc w:val="both"/>
        <w:rPr>
          <w:b/>
          <w:bCs/>
        </w:rPr>
      </w:pPr>
      <w:r>
        <w:rPr>
          <w:rFonts w:ascii="PT Astra Serif" w:hAnsi="PT Astra Serif"/>
          <w:szCs w:val="28"/>
        </w:rPr>
        <w:t>1) сведения об объёме субсидии, цели, условия и порядке их предоставления, в том числе сроках перечис</w:t>
      </w:r>
      <w:r>
        <w:rPr>
          <w:rFonts w:ascii="PT Astra Serif" w:hAnsi="PT Astra Serif"/>
          <w:szCs w:val="28"/>
        </w:rPr>
        <w:t>ления;</w:t>
      </w:r>
    </w:p>
    <w:p w:rsidR="00DD3728" w:rsidRDefault="005E287E">
      <w:pPr>
        <w:pStyle w:val="ConsPlusNormal"/>
        <w:ind w:firstLine="709"/>
        <w:jc w:val="both"/>
        <w:rPr>
          <w:b/>
          <w:bCs/>
        </w:rPr>
      </w:pPr>
      <w:r>
        <w:rPr>
          <w:rFonts w:ascii="PT Astra Serif" w:hAnsi="PT Astra Serif"/>
          <w:szCs w:val="28"/>
        </w:rPr>
        <w:t>2) направление затрат, источником финансового обеспечения которых является субсидии;</w:t>
      </w:r>
    </w:p>
    <w:p w:rsidR="00DD3728" w:rsidRDefault="005E287E">
      <w:pPr>
        <w:pStyle w:val="ConsPlusNormal"/>
        <w:ind w:firstLine="709"/>
        <w:jc w:val="both"/>
        <w:rPr>
          <w:b/>
          <w:bCs/>
        </w:rPr>
      </w:pPr>
      <w:r>
        <w:rPr>
          <w:rFonts w:ascii="PT Astra Serif" w:hAnsi="PT Astra Serif"/>
          <w:szCs w:val="28"/>
        </w:rPr>
        <w:t>3) значение результата предоставления субсидии;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4) согласие регионального оператора на осуществление Министерством и органами государственного финансового контроля </w:t>
      </w:r>
      <w:r>
        <w:rPr>
          <w:rFonts w:ascii="PT Astra Serif" w:hAnsi="PT Astra Serif"/>
          <w:szCs w:val="28"/>
        </w:rPr>
        <w:t>проверок соблюдения региональным оператором условий, целей и порядка установленных при предоставлении субсидии, и запрет приобретения региональным оператором за счёт субсидий иностранной валюты».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>Н</w:t>
      </w:r>
      <w:r>
        <w:rPr>
          <w:rFonts w:ascii="PT Astra Serif" w:hAnsi="PT Astra Serif"/>
          <w:szCs w:val="28"/>
        </w:rPr>
        <w:t xml:space="preserve">езаключение региональным оператором соглашения в срок, установленный </w:t>
      </w:r>
      <w:r>
        <w:rPr>
          <w:rStyle w:val="ListLabel1"/>
          <w:rFonts w:ascii="PT Astra Serif" w:hAnsi="PT Astra Serif"/>
        </w:rPr>
        <w:t>абзацем первым</w:t>
      </w:r>
      <w:r>
        <w:rPr>
          <w:rFonts w:ascii="PT Astra Serif" w:hAnsi="PT Astra Serif"/>
          <w:szCs w:val="28"/>
        </w:rPr>
        <w:t xml:space="preserve"> настоящего пункта,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(безде</w:t>
      </w:r>
      <w:r>
        <w:rPr>
          <w:rFonts w:ascii="PT Astra Serif" w:hAnsi="PT Astra Serif"/>
          <w:szCs w:val="28"/>
        </w:rPr>
        <w:t xml:space="preserve">йствием) Распорядителя, признается отказом регионального оператора от получения субсидии. В этом случае Распорядителем в течение 2 рабочих дней со дня истечения срока, указанного в </w:t>
      </w:r>
      <w:r>
        <w:rPr>
          <w:rStyle w:val="ListLabel1"/>
          <w:rFonts w:ascii="PT Astra Serif" w:hAnsi="PT Astra Serif"/>
        </w:rPr>
        <w:t>абзаце первом</w:t>
      </w:r>
      <w:r>
        <w:rPr>
          <w:rFonts w:ascii="PT Astra Serif" w:hAnsi="PT Astra Serif"/>
          <w:szCs w:val="28"/>
        </w:rPr>
        <w:t xml:space="preserve"> настоящего пункта, принимается решение об отказе в предоставл</w:t>
      </w:r>
      <w:r>
        <w:rPr>
          <w:rFonts w:ascii="PT Astra Serif" w:hAnsi="PT Astra Serif"/>
          <w:szCs w:val="28"/>
        </w:rPr>
        <w:t>ении субсидии, которое оформляется соответствующим актом Распорядителя в установленном порядке.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О принятом решении Распорядитель в течение </w:t>
      </w:r>
      <w:r>
        <w:rPr>
          <w:rFonts w:ascii="PT Astra Serif" w:hAnsi="PT Astra Serif"/>
          <w:szCs w:val="28"/>
        </w:rPr>
        <w:t>3</w:t>
      </w:r>
      <w:r>
        <w:rPr>
          <w:rFonts w:ascii="PT Astra Serif" w:hAnsi="PT Astra Serif"/>
          <w:szCs w:val="28"/>
        </w:rPr>
        <w:t xml:space="preserve"> рабочих дней со дня его принятия уведомляет регионального оператора в письменной форме</w:t>
      </w:r>
      <w:r>
        <w:rPr>
          <w:rFonts w:ascii="PT Astra Serif" w:hAnsi="PT Astra Serif"/>
          <w:szCs w:val="28"/>
        </w:rPr>
        <w:br/>
        <w:t>с указанием основания, послу</w:t>
      </w:r>
      <w:r>
        <w:rPr>
          <w:rFonts w:ascii="PT Astra Serif" w:hAnsi="PT Astra Serif"/>
          <w:szCs w:val="28"/>
        </w:rPr>
        <w:t>жившего причиной отказа.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>В случае отказа в предоставлении субсидии по основанию, указанному в настоящем пункте, региональный оператор имеет право на повторное обращение за получением субсидии в соответствии с настоящими Правилами.</w:t>
      </w:r>
    </w:p>
    <w:p w:rsidR="00DD3728" w:rsidRDefault="005E287E">
      <w:pPr>
        <w:pStyle w:val="ConsPlusNormal"/>
        <w:ind w:firstLine="540"/>
        <w:jc w:val="both"/>
        <w:rPr>
          <w:b/>
          <w:bCs/>
        </w:rPr>
      </w:pPr>
      <w:r>
        <w:rPr>
          <w:rFonts w:ascii="PT Astra Serif" w:hAnsi="PT Astra Serif"/>
          <w:b/>
          <w:bCs/>
        </w:rPr>
        <w:t>Субсидия перечисляется ре</w:t>
      </w:r>
      <w:r>
        <w:rPr>
          <w:rFonts w:ascii="PT Astra Serif" w:hAnsi="PT Astra Serif"/>
          <w:b/>
          <w:bCs/>
        </w:rPr>
        <w:t>гиональному оператору на расчётные счета, открытые региональным оператором в соответствии с законодательством Российской Федерации в учреждениях Центрального банка Российской Федерации или иных кредитных организациях ежемесячно в размере, не превышающем од</w:t>
      </w:r>
      <w:r>
        <w:rPr>
          <w:rFonts w:ascii="PT Astra Serif" w:hAnsi="PT Astra Serif"/>
          <w:b/>
          <w:bCs/>
        </w:rPr>
        <w:t>ной третьей объёма средств, предусмотренного Соглашением, и при условии предоставления региональными операторами коммунальной услуги по обращению с твёрдыми коммунальными отходами в течение месяца, в котором региональные операторы осуществили соответствующ</w:t>
      </w:r>
      <w:r>
        <w:rPr>
          <w:rFonts w:ascii="PT Astra Serif" w:hAnsi="PT Astra Serif"/>
          <w:b/>
          <w:bCs/>
        </w:rPr>
        <w:t>ие затраты.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>12</w:t>
      </w:r>
      <w:r>
        <w:rPr>
          <w:rFonts w:ascii="PT Astra Serif" w:hAnsi="PT Astra Serif"/>
          <w:szCs w:val="28"/>
        </w:rPr>
        <w:t>. Размер субсидии (</w:t>
      </w:r>
      <w:r>
        <w:rPr>
          <w:rFonts w:ascii="PT Astra Serif" w:hAnsi="PT Astra Serif"/>
          <w:szCs w:val="28"/>
          <w:lang w:val="en-US"/>
        </w:rPr>
        <w:t>Wi</w:t>
      </w:r>
      <w:r>
        <w:rPr>
          <w:rFonts w:ascii="PT Astra Serif" w:hAnsi="PT Astra Serif"/>
          <w:szCs w:val="28"/>
        </w:rPr>
        <w:t>) рассчитывается по формуле:</w:t>
      </w:r>
    </w:p>
    <w:p w:rsidR="00DD3728" w:rsidRDefault="00DD3728">
      <w:pPr>
        <w:ind w:firstLine="540"/>
        <w:rPr>
          <w:rFonts w:ascii="PT Astra Serif" w:hAnsi="PT Astra Serif"/>
        </w:rPr>
      </w:pPr>
    </w:p>
    <w:p w:rsidR="00DD3728" w:rsidRDefault="005E287E">
      <w:pPr>
        <w:jc w:val="center"/>
      </w:pPr>
      <m:oMathPara>
        <m:oMath>
          <m:r>
            <w:rPr>
              <w:rFonts w:ascii="Cambria Math" w:hAnsi="Cambria Math"/>
            </w:rPr>
            <m:t>Wi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W*Di</m:t>
              </m:r>
            </m:num>
            <m:den>
              <m:nary>
                <m:naryPr>
                  <m:chr m:val="∑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Di</m:t>
                  </m:r>
                </m:e>
              </m:nary>
            </m:den>
          </m:f>
        </m:oMath>
      </m:oMathPara>
    </w:p>
    <w:p w:rsidR="00DD3728" w:rsidRDefault="005E287E">
      <w:pPr>
        <w:ind w:firstLine="0"/>
      </w:pPr>
      <w:r>
        <w:rPr>
          <w:rFonts w:ascii="PT Astra Serif" w:hAnsi="PT Astra Serif"/>
        </w:rPr>
        <w:t xml:space="preserve">где:  </w:t>
      </w:r>
      <w:bookmarkStart w:id="7" w:name="__DdeLink__589_1950583639"/>
      <w:r>
        <w:rPr>
          <w:rFonts w:ascii="PT Astra Serif" w:hAnsi="PT Astra Serif"/>
          <w:lang w:val="en-US"/>
        </w:rPr>
        <w:t>W</w:t>
      </w:r>
      <w:r>
        <w:rPr>
          <w:rFonts w:ascii="PT Astra Serif" w:hAnsi="PT Astra Serif"/>
          <w:vertAlign w:val="subscript"/>
          <w:lang w:val="en-US"/>
        </w:rPr>
        <w:t>i</w:t>
      </w:r>
      <w:r>
        <w:rPr>
          <w:rFonts w:ascii="PT Astra Serif" w:hAnsi="PT Astra Serif"/>
        </w:rPr>
        <w:t xml:space="preserve"> – </w:t>
      </w:r>
      <w:bookmarkEnd w:id="7"/>
      <w:r>
        <w:rPr>
          <w:rFonts w:ascii="PT Astra Serif" w:hAnsi="PT Astra Serif"/>
        </w:rPr>
        <w:t>Объем субсидии, предоставленный i-тому региональному оператору;</w:t>
      </w:r>
    </w:p>
    <w:p w:rsidR="00DD3728" w:rsidRDefault="005E287E">
      <w:pPr>
        <w:ind w:firstLine="737"/>
      </w:pPr>
      <w:r>
        <w:rPr>
          <w:rFonts w:ascii="PT Astra Serif" w:hAnsi="PT Astra Serif"/>
          <w:lang w:val="en-US"/>
        </w:rPr>
        <w:t>W</w:t>
      </w:r>
      <w:r>
        <w:rPr>
          <w:rFonts w:ascii="PT Astra Serif" w:hAnsi="PT Astra Serif"/>
        </w:rPr>
        <w:t xml:space="preserve"> – общий объем бюджетных ассигнований, предусмотренных в областном бюджете Ульяновской области н</w:t>
      </w:r>
      <w:r>
        <w:rPr>
          <w:rFonts w:ascii="PT Astra Serif" w:hAnsi="PT Astra Serif"/>
        </w:rPr>
        <w:t xml:space="preserve">а </w:t>
      </w:r>
      <w:r>
        <w:rPr>
          <w:rFonts w:ascii="PT Astra Serif" w:hAnsi="PT Astra Serif"/>
        </w:rPr>
        <w:t>2020 год на предоставление субсидий;</w:t>
      </w:r>
    </w:p>
    <w:p w:rsidR="00DD3728" w:rsidRDefault="005E287E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Di – планируемая необходимая валовая выручка регионального оператора, по данным Агентства по регулированию цен и тарифов Ульяновской области;</w:t>
      </w:r>
    </w:p>
    <w:p w:rsidR="00DD3728" w:rsidRDefault="005E287E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n – количество Региональных операторов, претендующих на получение субсидии.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  <w:szCs w:val="28"/>
        </w:rPr>
        <w:t>13</w:t>
      </w:r>
      <w:r>
        <w:rPr>
          <w:rFonts w:ascii="PT Astra Serif" w:hAnsi="PT Astra Serif"/>
          <w:b/>
          <w:bCs/>
          <w:szCs w:val="28"/>
        </w:rPr>
        <w:t>. Общий объем субсидии, представляемой региональному оператору, не может превышать 20 процентов расчётной необходимой валовой выручки региональных операторов, за 3 месяца, подтверждённой органом тарифного регулирования Ульяновской области — Агентством п</w:t>
      </w:r>
      <w:r>
        <w:rPr>
          <w:rFonts w:ascii="PT Astra Serif" w:hAnsi="PT Astra Serif"/>
          <w:b/>
          <w:bCs/>
          <w:szCs w:val="28"/>
        </w:rPr>
        <w:t>о регулированию цен</w:t>
      </w:r>
      <w:r>
        <w:rPr>
          <w:rFonts w:ascii="PT Astra Serif" w:hAnsi="PT Astra Serif"/>
          <w:b/>
          <w:bCs/>
          <w:szCs w:val="28"/>
        </w:rPr>
        <w:br/>
        <w:t>и тарифов Ульяновской области.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 xml:space="preserve">14. </w:t>
      </w:r>
      <w:r>
        <w:rPr>
          <w:rFonts w:ascii="PT Astra Serif" w:hAnsi="PT Astra Serif"/>
          <w:b/>
          <w:bCs/>
        </w:rPr>
        <w:t>Результатом предоставления Субсидии является отношение количества региональных операторов, действующих на территории Ульяновской области, которым оказана поддержка, к общему количеству региональных опе</w:t>
      </w:r>
      <w:r>
        <w:rPr>
          <w:rFonts w:ascii="PT Astra Serif" w:hAnsi="PT Astra Serif"/>
          <w:b/>
          <w:bCs/>
        </w:rPr>
        <w:t>раторов на территории субъекта Российской Федерации не менее 100 процентов.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 xml:space="preserve">15. </w:t>
      </w:r>
      <w:r>
        <w:rPr>
          <w:rFonts w:ascii="PT Astra Serif" w:hAnsi="PT Astra Serif"/>
          <w:szCs w:val="28"/>
        </w:rPr>
        <w:t xml:space="preserve">Результатом предоставления субсидий является доля не менее </w:t>
      </w:r>
      <w:r>
        <w:rPr>
          <w:rFonts w:ascii="PT Astra Serif" w:hAnsi="PT Astra Serif"/>
          <w:szCs w:val="28"/>
        </w:rPr>
        <w:t>90% населения</w:t>
      </w:r>
      <w:r>
        <w:rPr>
          <w:rFonts w:ascii="PT Astra Serif" w:hAnsi="PT Astra Serif"/>
          <w:szCs w:val="28"/>
        </w:rPr>
        <w:t>, которому предоставлена услуга по обращению с твёрдыми коммунальными отходами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>16.</w:t>
      </w:r>
      <w:r>
        <w:rPr>
          <w:rFonts w:ascii="PT Astra Serif" w:hAnsi="PT Astra Serif"/>
          <w:b/>
          <w:bCs/>
        </w:rPr>
        <w:t xml:space="preserve"> Региональный оператор</w:t>
      </w:r>
      <w:r>
        <w:rPr>
          <w:rFonts w:ascii="PT Astra Serif" w:hAnsi="PT Astra Serif"/>
          <w:b/>
          <w:bCs/>
        </w:rPr>
        <w:t xml:space="preserve"> представляет Распорядителю на </w:t>
      </w:r>
      <w:r>
        <w:rPr>
          <w:rFonts w:ascii="PT Astra Serif" w:hAnsi="PT Astra Serif"/>
          <w:b/>
          <w:bCs/>
        </w:rPr>
        <w:t>бумажном</w:t>
      </w:r>
      <w:r>
        <w:rPr>
          <w:rFonts w:ascii="PT Astra Serif" w:hAnsi="PT Astra Serif"/>
          <w:b/>
          <w:bCs/>
        </w:rPr>
        <w:t xml:space="preserve"> и электронном носителях отчёты, предусмотренные пунктом </w:t>
      </w:r>
      <w:r>
        <w:rPr>
          <w:rFonts w:ascii="PT Astra Serif" w:hAnsi="PT Astra Serif"/>
          <w:b/>
          <w:bCs/>
        </w:rPr>
        <w:t>18</w:t>
      </w:r>
      <w:r>
        <w:rPr>
          <w:rFonts w:ascii="PT Astra Serif" w:hAnsi="PT Astra Serif"/>
          <w:b/>
          <w:bCs/>
        </w:rPr>
        <w:t>.</w:t>
      </w:r>
    </w:p>
    <w:p w:rsidR="00DD3728" w:rsidRDefault="005E287E">
      <w:pPr>
        <w:pStyle w:val="ConsPlusNormal"/>
        <w:ind w:firstLine="737"/>
        <w:jc w:val="both"/>
        <w:rPr>
          <w:b/>
          <w:bCs/>
        </w:rPr>
      </w:pPr>
      <w:r>
        <w:rPr>
          <w:rFonts w:ascii="PT Astra Serif" w:hAnsi="PT Astra Serif"/>
          <w:b/>
          <w:bCs/>
        </w:rPr>
        <w:t>Региональный оператор направляет Распорядителю отчёты ежемесячно не позднее 5 (пятого) числа месяца, следующего за отчётным, а по окончании финансового года</w:t>
      </w:r>
      <w:r>
        <w:rPr>
          <w:rFonts w:ascii="PT Astra Serif" w:hAnsi="PT Astra Serif"/>
          <w:b/>
          <w:bCs/>
        </w:rPr>
        <w:t xml:space="preserve"> не позднее 20 (двадцати) рабочих дней со дня завершения отчётного года.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 xml:space="preserve">17. </w:t>
      </w:r>
      <w:r>
        <w:rPr>
          <w:rFonts w:ascii="PT Astra Serif" w:hAnsi="PT Astra Serif"/>
          <w:b/>
          <w:bCs/>
        </w:rPr>
        <w:t xml:space="preserve">В случае наличия ошибок и (или) несоответствия отчётов установленной форме и (или) непредставления документов, подтверждающих осуществление затрат по обеспечению части </w:t>
      </w:r>
      <w:bookmarkStart w:id="8" w:name="_Hlk388862181"/>
      <w:r>
        <w:rPr>
          <w:rFonts w:ascii="PT Astra Serif" w:hAnsi="PT Astra Serif"/>
          <w:b/>
          <w:bCs/>
        </w:rPr>
        <w:t>затрат, воз</w:t>
      </w:r>
      <w:r>
        <w:rPr>
          <w:rFonts w:ascii="PT Astra Serif" w:hAnsi="PT Astra Serif"/>
          <w:b/>
          <w:bCs/>
        </w:rPr>
        <w:t>никших в результате сложившейся неблагоприятной ситуации, вызванной распространением новой коронавирусной инфекции, и связанных с предоставлением коммунальной услуги по обращению с твёрдыми коммунальными отходами</w:t>
      </w:r>
      <w:bookmarkEnd w:id="8"/>
      <w:r>
        <w:rPr>
          <w:rFonts w:ascii="PT Astra Serif" w:hAnsi="PT Astra Serif"/>
          <w:b/>
          <w:bCs/>
        </w:rPr>
        <w:t>, отчёты возвращаются региональному оператор</w:t>
      </w:r>
      <w:r>
        <w:rPr>
          <w:rFonts w:ascii="PT Astra Serif" w:hAnsi="PT Astra Serif"/>
          <w:b/>
          <w:bCs/>
        </w:rPr>
        <w:t>у на доработку с указанием причин возврата.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>Срок доработки отчётов не может превышать 3 (трёх) рабочих дней со дня возврата отчёта на доработку.</w:t>
      </w:r>
    </w:p>
    <w:p w:rsidR="00DD3728" w:rsidRDefault="005E287E">
      <w:pPr>
        <w:pStyle w:val="ConsPlusNormal"/>
        <w:ind w:firstLine="737"/>
        <w:jc w:val="both"/>
      </w:pPr>
      <w:bookmarkStart w:id="9" w:name="P165"/>
      <w:bookmarkEnd w:id="9"/>
      <w:r>
        <w:rPr>
          <w:rFonts w:ascii="PT Astra Serif" w:hAnsi="PT Astra Serif"/>
          <w:b/>
          <w:bCs/>
        </w:rPr>
        <w:t>18</w:t>
      </w:r>
      <w:r>
        <w:rPr>
          <w:rFonts w:ascii="PT Astra Serif" w:hAnsi="PT Astra Serif"/>
          <w:b/>
          <w:bCs/>
        </w:rPr>
        <w:t>. Региональный оператор направляет Распорядителю следующие отчёты:</w:t>
      </w:r>
    </w:p>
    <w:p w:rsidR="00DD3728" w:rsidRDefault="005E287E">
      <w:pPr>
        <w:pStyle w:val="ConsPlus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1) отчёт о расходах регионального оператор</w:t>
      </w:r>
      <w:r>
        <w:rPr>
          <w:rFonts w:ascii="PT Astra Serif" w:hAnsi="PT Astra Serif"/>
          <w:b/>
          <w:bCs/>
        </w:rPr>
        <w:t>а.</w:t>
      </w:r>
    </w:p>
    <w:p w:rsidR="00DD3728" w:rsidRDefault="005E287E">
      <w:pPr>
        <w:pStyle w:val="ConsPlus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К отчёту о расходах прилагаются заверенные руководителем регионального оператора и главным бухгалтером регионального оператора копии документов, подтверждающие целевое расходование Субсидии (договоры, счета на оплату, накладные, акты приема-передачи тов</w:t>
      </w:r>
      <w:r>
        <w:rPr>
          <w:rFonts w:ascii="PT Astra Serif" w:hAnsi="PT Astra Serif"/>
          <w:b/>
          <w:bCs/>
        </w:rPr>
        <w:t>аров (акты выполненных работ и (или) оказанных услуг), реестр платежей за отчётный период и иные документы, применимые при соответствующем виде затрат).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>Распорядитель анализирует предоставленный отчёт о расходах регионального оператора на предмет соблюдени</w:t>
      </w:r>
      <w:r>
        <w:rPr>
          <w:rFonts w:ascii="PT Astra Serif" w:hAnsi="PT Astra Serif"/>
          <w:b/>
          <w:bCs/>
        </w:rPr>
        <w:t>я условий, целей и правил предоставления Субсидии и достижения показателей результативности (целевых показателей) предоставления Субсидии, указанных в Правилах;</w:t>
      </w:r>
    </w:p>
    <w:p w:rsidR="00DD3728" w:rsidRDefault="005E287E">
      <w:pPr>
        <w:pStyle w:val="ConsPlus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2) отчёт о достижении показателей результативности (целевых показателей) предоставления Субсиди</w:t>
      </w:r>
      <w:r>
        <w:rPr>
          <w:rFonts w:ascii="PT Astra Serif" w:hAnsi="PT Astra Serif"/>
          <w:b/>
          <w:bCs/>
        </w:rPr>
        <w:t>и;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 xml:space="preserve">3) отчёт об использовании Субсидии из областного бюджета Ульяновской области на финансовое обеспечение затрат, связанных с обеспечением части затрат, возникших в результате сложившейся неблагоприятной ситуации, вызванной распространением новой </w:t>
      </w:r>
      <w:r>
        <w:rPr>
          <w:rFonts w:ascii="PT Astra Serif" w:hAnsi="PT Astra Serif"/>
          <w:b/>
          <w:bCs/>
        </w:rPr>
        <w:t>коронавирусной инфекции, и связанных с предоставлением коммунальной услуги по обращению с твёрдыми коммунальными отходами.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</w:rPr>
        <w:t>19</w:t>
      </w:r>
      <w:r>
        <w:rPr>
          <w:rFonts w:ascii="PT Astra Serif" w:hAnsi="PT Astra Serif"/>
          <w:b/>
          <w:bCs/>
        </w:rPr>
        <w:t xml:space="preserve">. Формы отчётов устанавливаются в Соглашении. </w:t>
      </w:r>
      <w:bookmarkStart w:id="10" w:name="P176"/>
      <w:bookmarkEnd w:id="10"/>
      <w:r>
        <w:rPr>
          <w:rFonts w:ascii="PT Astra Serif" w:hAnsi="PT Astra Serif"/>
          <w:b/>
          <w:bCs/>
        </w:rPr>
        <w:t>Распорядитель вправе устанавливать в Соглашении сроки и формы представления региональ</w:t>
      </w:r>
      <w:r>
        <w:rPr>
          <w:rFonts w:ascii="PT Astra Serif" w:hAnsi="PT Astra Serif"/>
          <w:b/>
          <w:bCs/>
        </w:rPr>
        <w:t>ным оператором дополнительной отчётности.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20</w:t>
      </w:r>
      <w:r>
        <w:rPr>
          <w:rFonts w:ascii="PT Astra Serif" w:hAnsi="PT Astra Serif"/>
          <w:b/>
          <w:bCs/>
          <w:szCs w:val="28"/>
        </w:rPr>
        <w:t>. Обязательная проверка соблюдения получателем субсидии условий, целей и порядка предоставления субсидий (далее - проверка) осуществляется Министерством и органами государственного финансового контроля.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21</w:t>
      </w:r>
      <w:r>
        <w:rPr>
          <w:rFonts w:ascii="PT Astra Serif" w:hAnsi="PT Astra Serif"/>
          <w:b/>
          <w:bCs/>
          <w:szCs w:val="28"/>
        </w:rPr>
        <w:t>. Получатели субсидий обязаны по запросу Министерства и (или) органов государственного финансового контроля направлять (представлять) документы и информацию, необходимые для осуществления проверки, в течение 10 рабочих дней со дня получения указанного запр</w:t>
      </w:r>
      <w:r>
        <w:rPr>
          <w:rFonts w:ascii="PT Astra Serif" w:hAnsi="PT Astra Serif"/>
          <w:b/>
          <w:bCs/>
          <w:szCs w:val="28"/>
        </w:rPr>
        <w:t>оса.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22</w:t>
      </w:r>
      <w:r>
        <w:rPr>
          <w:rFonts w:ascii="PT Astra Serif" w:hAnsi="PT Astra Serif"/>
          <w:b/>
          <w:bCs/>
          <w:szCs w:val="28"/>
        </w:rPr>
        <w:t>. Получатели субсидий несут ответственность за достоверность представленных документов (информации), соблюдение условий, целей</w:t>
      </w:r>
      <w:r>
        <w:rPr>
          <w:rFonts w:ascii="PT Astra Serif" w:hAnsi="PT Astra Serif"/>
          <w:b/>
          <w:bCs/>
          <w:szCs w:val="28"/>
        </w:rPr>
        <w:br/>
        <w:t>и поряд</w:t>
      </w:r>
      <w:r>
        <w:rPr>
          <w:rFonts w:ascii="PT Astra Serif" w:hAnsi="PT Astra Serif"/>
          <w:b/>
          <w:bCs/>
          <w:szCs w:val="28"/>
        </w:rPr>
        <w:t>ка предоставления субсидий.</w:t>
      </w:r>
    </w:p>
    <w:p w:rsidR="00DD3728" w:rsidRDefault="005E287E">
      <w:pPr>
        <w:pStyle w:val="ConsPlusNormal"/>
        <w:ind w:firstLine="737"/>
        <w:jc w:val="both"/>
      </w:pPr>
      <w:r>
        <w:rPr>
          <w:rFonts w:ascii="PT Astra Serif" w:hAnsi="PT Astra Serif"/>
          <w:b/>
          <w:bCs/>
          <w:szCs w:val="28"/>
        </w:rPr>
        <w:t>23</w:t>
      </w:r>
      <w:r>
        <w:rPr>
          <w:rFonts w:ascii="PT Astra Serif" w:hAnsi="PT Astra Serif"/>
          <w:b/>
          <w:bCs/>
          <w:szCs w:val="28"/>
        </w:rPr>
        <w:t>. Субсидия подлежит возврату в областной бюджет Ульяновской области в случае:</w:t>
      </w:r>
    </w:p>
    <w:p w:rsidR="00DD3728" w:rsidRDefault="005E287E">
      <w:pPr>
        <w:pStyle w:val="ConsPlusNormal"/>
        <w:ind w:firstLine="737"/>
        <w:jc w:val="both"/>
        <w:rPr>
          <w:b/>
          <w:bCs/>
        </w:rPr>
      </w:pPr>
      <w:r>
        <w:rPr>
          <w:rFonts w:ascii="PT Astra Serif" w:hAnsi="PT Astra Serif"/>
          <w:b/>
          <w:bCs/>
          <w:szCs w:val="28"/>
        </w:rPr>
        <w:t>1) выяв</w:t>
      </w:r>
      <w:r>
        <w:rPr>
          <w:rFonts w:ascii="PT Astra Serif" w:hAnsi="PT Astra Serif"/>
          <w:b/>
          <w:bCs/>
          <w:szCs w:val="28"/>
        </w:rPr>
        <w:t xml:space="preserve">ления при проведении проверок соблюдения условий, целей и порядка предоставления Субсидии Распорядителем и органами государственного финансового контроля фактов предоставления региональным оператором недостоверной информации, а также несоблюдения условий, </w:t>
      </w:r>
      <w:r>
        <w:rPr>
          <w:rFonts w:ascii="PT Astra Serif" w:hAnsi="PT Astra Serif"/>
          <w:b/>
          <w:bCs/>
          <w:szCs w:val="28"/>
        </w:rPr>
        <w:t>целей и порядка предоставления Субсидии;</w:t>
      </w:r>
    </w:p>
    <w:p w:rsidR="00DD3728" w:rsidRDefault="005E287E">
      <w:pPr>
        <w:pStyle w:val="ConsPlusNormal"/>
        <w:ind w:firstLine="73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bCs/>
          <w:szCs w:val="28"/>
        </w:rPr>
        <w:t>2) недостижения показателей результативности (целевых показателей) предоставления Субсидии в размере пропорционально размеру такого недостижения;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 xml:space="preserve">3) использования Субсидии помимо целей, указанных в пункте </w:t>
      </w:r>
      <w:r>
        <w:rPr>
          <w:rFonts w:ascii="PT Astra Serif" w:hAnsi="PT Astra Serif"/>
          <w:b/>
          <w:bCs/>
          <w:szCs w:val="28"/>
        </w:rPr>
        <w:br/>
        <w:t>1 Правил.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szCs w:val="28"/>
        </w:rPr>
        <w:t>24</w:t>
      </w:r>
      <w:r>
        <w:rPr>
          <w:rFonts w:ascii="PT Astra Serif" w:hAnsi="PT Astra Serif"/>
          <w:szCs w:val="28"/>
        </w:rPr>
        <w:t>. В</w:t>
      </w:r>
      <w:r>
        <w:rPr>
          <w:rFonts w:ascii="PT Astra Serif" w:hAnsi="PT Astra Serif"/>
          <w:szCs w:val="28"/>
        </w:rPr>
        <w:t xml:space="preserve"> случае если Региональным оператором по состоянию</w:t>
      </w:r>
      <w:r>
        <w:rPr>
          <w:rFonts w:ascii="PT Astra Serif" w:hAnsi="PT Astra Serif"/>
          <w:szCs w:val="28"/>
        </w:rPr>
        <w:br/>
        <w:t>на 31 декабря текущего финансового года допущено недостижение установленных соглашением значений результатов предоставления субсидий и до 1 апреля года, следующег</w:t>
      </w:r>
      <w:r>
        <w:rPr>
          <w:rFonts w:ascii="PT Astra Serif" w:hAnsi="PT Astra Serif"/>
          <w:szCs w:val="28"/>
        </w:rPr>
        <w:t>о за годом предоставления субсидий, ук</w:t>
      </w:r>
      <w:r>
        <w:rPr>
          <w:rFonts w:ascii="PT Astra Serif" w:hAnsi="PT Astra Serif"/>
          <w:szCs w:val="28"/>
        </w:rPr>
        <w:t>азанное нарушение не устранено, размер средств, подлежащих возврату Региональным оператором до 1 мая года, следующего за годом предоставления субсидий (V</w:t>
      </w:r>
      <w:r>
        <w:rPr>
          <w:rFonts w:ascii="PT Astra Serif" w:hAnsi="PT Astra Serif"/>
          <w:szCs w:val="28"/>
          <w:vertAlign w:val="subscript"/>
        </w:rPr>
        <w:t>возврата</w:t>
      </w:r>
      <w:r>
        <w:rPr>
          <w:rFonts w:ascii="PT Astra Serif" w:hAnsi="PT Astra Serif"/>
          <w:szCs w:val="28"/>
        </w:rPr>
        <w:t>), определяется по формуле:</w:t>
      </w:r>
    </w:p>
    <w:p w:rsidR="00DD3728" w:rsidRDefault="005E287E">
      <w:pPr>
        <w:jc w:val="center"/>
      </w:pPr>
      <w:r>
        <w:rPr>
          <w:rFonts w:ascii="PT Astra Serif" w:hAnsi="PT Astra Serif"/>
        </w:rPr>
        <w:t>V</w:t>
      </w:r>
      <w:r>
        <w:rPr>
          <w:rFonts w:ascii="PT Astra Serif" w:hAnsi="PT Astra Serif"/>
          <w:vertAlign w:val="subscript"/>
        </w:rPr>
        <w:t>возврата</w:t>
      </w:r>
      <w:r>
        <w:rPr>
          <w:rFonts w:ascii="PT Astra Serif" w:hAnsi="PT Astra Serif"/>
        </w:rPr>
        <w:t xml:space="preserve"> = V</w:t>
      </w:r>
      <w:r>
        <w:rPr>
          <w:rFonts w:ascii="PT Astra Serif" w:hAnsi="PT Astra Serif"/>
          <w:vertAlign w:val="subscript"/>
        </w:rPr>
        <w:t>тр</w:t>
      </w:r>
      <w:r>
        <w:rPr>
          <w:rFonts w:ascii="PT Astra Serif" w:hAnsi="PT Astra Serif"/>
        </w:rPr>
        <w:t xml:space="preserve"> x D x 0,1,</w:t>
      </w:r>
    </w:p>
    <w:p w:rsidR="00DD3728" w:rsidRDefault="005E287E">
      <w:pPr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>где:</w:t>
      </w:r>
    </w:p>
    <w:p w:rsidR="00DD3728" w:rsidRDefault="005E287E">
      <w:pPr>
        <w:ind w:firstLine="737"/>
      </w:pPr>
      <w:r>
        <w:rPr>
          <w:rFonts w:ascii="PT Astra Serif" w:hAnsi="PT Astra Serif"/>
        </w:rPr>
        <w:t>V</w:t>
      </w:r>
      <w:r>
        <w:rPr>
          <w:rFonts w:ascii="PT Astra Serif" w:hAnsi="PT Astra Serif"/>
          <w:vertAlign w:val="subscript"/>
        </w:rPr>
        <w:t>тр</w:t>
      </w:r>
      <w:r>
        <w:rPr>
          <w:rFonts w:ascii="PT Astra Serif" w:hAnsi="PT Astra Serif"/>
        </w:rPr>
        <w:t xml:space="preserve"> - размер субсидий, предоставленных Региональному оператору;</w:t>
      </w:r>
    </w:p>
    <w:p w:rsidR="00DD3728" w:rsidRDefault="005E287E">
      <w:pPr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>D - индекс, отражающий уровень недостижения значений результатов предоставления субсидий Региональным оператором.</w:t>
      </w:r>
    </w:p>
    <w:p w:rsidR="00DD3728" w:rsidRDefault="005E287E">
      <w:pPr>
        <w:ind w:firstLine="737"/>
      </w:pPr>
      <w:r>
        <w:rPr>
          <w:rFonts w:ascii="PT Astra Serif" w:hAnsi="PT Astra Serif"/>
        </w:rPr>
        <w:t>25</w:t>
      </w:r>
      <w:r>
        <w:rPr>
          <w:rFonts w:ascii="PT Astra Serif" w:hAnsi="PT Astra Serif"/>
        </w:rPr>
        <w:t>. Индекс, отражающий уровень недостижения значений результатов предоставления с</w:t>
      </w:r>
      <w:r>
        <w:rPr>
          <w:rFonts w:ascii="PT Astra Serif" w:hAnsi="PT Astra Serif"/>
        </w:rPr>
        <w:t>убсидий Региональным оператором (D), определяется</w:t>
      </w:r>
      <w:r>
        <w:rPr>
          <w:rFonts w:ascii="PT Astra Serif" w:hAnsi="PT Astra Serif"/>
        </w:rPr>
        <w:br/>
        <w:t>по формуле:</w:t>
      </w:r>
    </w:p>
    <w:p w:rsidR="00DD3728" w:rsidRDefault="005E287E">
      <w:pPr>
        <w:jc w:val="center"/>
      </w:pPr>
      <w:r>
        <w:rPr>
          <w:rFonts w:ascii="PT Astra Serif" w:hAnsi="PT Astra Serif"/>
          <w:lang w:val="en-US"/>
        </w:rPr>
        <w:t>D</w:t>
      </w:r>
      <w:r>
        <w:rPr>
          <w:rFonts w:ascii="PT Astra Serif" w:hAnsi="PT Astra Serif"/>
        </w:rPr>
        <w:t xml:space="preserve"> = 1 – </w:t>
      </w:r>
      <w:r>
        <w:rPr>
          <w:rFonts w:ascii="PT Astra Serif" w:hAnsi="PT Astra Serif"/>
          <w:lang w:val="en-US"/>
        </w:rPr>
        <w:t>T</w:t>
      </w:r>
      <w:r>
        <w:rPr>
          <w:rFonts w:ascii="PT Astra Serif" w:hAnsi="PT Astra Serif"/>
        </w:rPr>
        <w:t>/</w:t>
      </w:r>
      <w:r>
        <w:rPr>
          <w:rFonts w:ascii="PT Astra Serif" w:hAnsi="PT Astra Serif"/>
          <w:lang w:val="en-US"/>
        </w:rPr>
        <w:t>S</w:t>
      </w:r>
    </w:p>
    <w:p w:rsidR="00DD3728" w:rsidRDefault="005E287E">
      <w:pPr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>где:</w:t>
      </w:r>
    </w:p>
    <w:p w:rsidR="00DD3728" w:rsidRDefault="005E287E">
      <w:pPr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>T - фактически достигнутые значения результатов предоставления субсидий Региональному оператору на отчётную дату;</w:t>
      </w:r>
    </w:p>
    <w:p w:rsidR="00DD3728" w:rsidRDefault="005E287E">
      <w:pPr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>S - плановые значения результатов предоставления субсидий Регио</w:t>
      </w:r>
      <w:r>
        <w:rPr>
          <w:rFonts w:ascii="PT Astra Serif" w:hAnsi="PT Astra Serif"/>
        </w:rPr>
        <w:t>нальному оператору, установленные соглашением;</w:t>
      </w:r>
    </w:p>
    <w:p w:rsidR="00DD3728" w:rsidRDefault="005E287E">
      <w:pPr>
        <w:pStyle w:val="ConsPlusNormal"/>
        <w:ind w:firstLine="709"/>
        <w:jc w:val="both"/>
      </w:pPr>
      <w:bookmarkStart w:id="11" w:name="Par71"/>
      <w:bookmarkEnd w:id="11"/>
      <w:r>
        <w:rPr>
          <w:rFonts w:ascii="PT Astra Serif" w:hAnsi="PT Astra Serif"/>
          <w:b/>
          <w:bCs/>
          <w:szCs w:val="28"/>
        </w:rPr>
        <w:t>26.</w:t>
      </w:r>
      <w:r>
        <w:rPr>
          <w:rFonts w:ascii="PT Astra Serif" w:hAnsi="PT Astra Serif"/>
          <w:b/>
          <w:bCs/>
          <w:szCs w:val="28"/>
        </w:rPr>
        <w:t>В случае установления Министерством фактов нарушения получателем субсидий условий предоставления субсидий, установленных настоящими Правилами (далее - факты), или получения</w:t>
      </w:r>
      <w:r>
        <w:rPr>
          <w:rFonts w:ascii="PT Astra Serif" w:hAnsi="PT Astra Serif"/>
          <w:b/>
          <w:bCs/>
          <w:szCs w:val="28"/>
        </w:rPr>
        <w:br/>
        <w:t>от органа государственного финанс</w:t>
      </w:r>
      <w:r>
        <w:rPr>
          <w:rFonts w:ascii="PT Astra Serif" w:hAnsi="PT Astra Serif"/>
          <w:b/>
          <w:bCs/>
          <w:szCs w:val="28"/>
        </w:rPr>
        <w:t>ового контроля информации о фактах Министерством в течение 10 рабочих дней со дня выявления указанных фактов (поступления информации о фактах) направляет получателю субсидий требование об обеспечении возврата субсидий в областной бюджет Ульяновской области</w:t>
      </w:r>
      <w:r>
        <w:rPr>
          <w:rFonts w:ascii="PT Astra Serif" w:hAnsi="PT Astra Serif"/>
          <w:b/>
          <w:bCs/>
          <w:szCs w:val="28"/>
        </w:rPr>
        <w:t>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В случае нарушения получателем субсидий условий предоставления субсидий, установленных настоящими Правилами (за исключением случая недостижения результата предоставления субсидий, показателей, необходимых для достижения результата предоставления субсидий</w:t>
      </w:r>
      <w:r>
        <w:rPr>
          <w:rFonts w:ascii="PT Astra Serif" w:hAnsi="PT Astra Serif"/>
          <w:b/>
          <w:bCs/>
          <w:szCs w:val="28"/>
        </w:rPr>
        <w:t>), возврат субсидий осуществляется в полном объёме.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27</w:t>
      </w:r>
      <w:r>
        <w:rPr>
          <w:rFonts w:ascii="PT Astra Serif" w:hAnsi="PT Astra Serif"/>
          <w:b/>
          <w:bCs/>
          <w:szCs w:val="28"/>
        </w:rPr>
        <w:t>. Возврат субсидий осуществляется получателем субсидий в течение 14 рабочих дней со дня получения требования об обеспечении возврата субсидий в областной бюджет Ульяновской области.</w:t>
      </w:r>
    </w:p>
    <w:p w:rsidR="00DD3728" w:rsidRDefault="005E287E">
      <w:pPr>
        <w:pStyle w:val="ConsPlusNormal"/>
        <w:ind w:firstLine="709"/>
        <w:jc w:val="both"/>
      </w:pPr>
      <w:bookmarkStart w:id="12" w:name="Par82"/>
      <w:bookmarkEnd w:id="12"/>
      <w:r>
        <w:rPr>
          <w:rFonts w:ascii="PT Astra Serif" w:hAnsi="PT Astra Serif"/>
          <w:b/>
          <w:bCs/>
          <w:szCs w:val="28"/>
        </w:rPr>
        <w:t>28</w:t>
      </w:r>
      <w:r>
        <w:rPr>
          <w:rFonts w:ascii="PT Astra Serif" w:hAnsi="PT Astra Serif"/>
          <w:b/>
          <w:bCs/>
          <w:szCs w:val="28"/>
        </w:rPr>
        <w:t xml:space="preserve">. В случае отказа </w:t>
      </w:r>
      <w:r>
        <w:rPr>
          <w:rFonts w:ascii="PT Astra Serif" w:hAnsi="PT Astra Serif"/>
          <w:b/>
          <w:bCs/>
          <w:szCs w:val="28"/>
        </w:rPr>
        <w:t>получателя субсидий добровольно возвратить субсидию её возврат в бюджет Ульяновской области осуществляется Министерством в судебном порядке.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29</w:t>
      </w:r>
      <w:r>
        <w:rPr>
          <w:rFonts w:ascii="PT Astra Serif" w:hAnsi="PT Astra Serif"/>
          <w:b/>
          <w:bCs/>
          <w:szCs w:val="28"/>
        </w:rPr>
        <w:t>. В случае образования не использованного в отчётном финансовом году остатка субсидий субсидия (остаток субсидии)</w:t>
      </w:r>
      <w:r>
        <w:rPr>
          <w:rFonts w:ascii="PT Astra Serif" w:hAnsi="PT Astra Serif"/>
          <w:b/>
          <w:bCs/>
          <w:szCs w:val="28"/>
        </w:rPr>
        <w:t xml:space="preserve"> подлежит возврату в бюджет Ульяновской области не позднее 1 февраля года, следующего за отчётным.</w:t>
      </w:r>
    </w:p>
    <w:p w:rsidR="00DD3728" w:rsidRDefault="005E287E">
      <w:pPr>
        <w:pStyle w:val="ConsPlusNormal"/>
        <w:ind w:firstLine="709"/>
        <w:jc w:val="both"/>
      </w:pPr>
      <w:r>
        <w:rPr>
          <w:rFonts w:ascii="PT Astra Serif" w:hAnsi="PT Astra Serif"/>
          <w:b/>
          <w:bCs/>
          <w:szCs w:val="28"/>
        </w:rPr>
        <w:t>В случае невозврата региональным оператором Субсидии по истечении 10 (десяти) рабочих дней, Субсидия истребуется в судебном порядке в соответствии с законода</w:t>
      </w:r>
      <w:r>
        <w:rPr>
          <w:rFonts w:ascii="PT Astra Serif" w:hAnsi="PT Astra Serif"/>
          <w:b/>
          <w:bCs/>
          <w:szCs w:val="28"/>
        </w:rPr>
        <w:t>тельством Российской Федерации.</w:t>
      </w:r>
      <w:r>
        <w:br w:type="page"/>
      </w:r>
    </w:p>
    <w:p w:rsidR="00DD3728" w:rsidRDefault="005E287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D3728" w:rsidRDefault="005E287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Правилам</w:t>
      </w:r>
    </w:p>
    <w:p w:rsidR="00DD3728" w:rsidRDefault="00DD3728">
      <w:pPr>
        <w:spacing w:after="1"/>
        <w:rPr>
          <w:sz w:val="24"/>
          <w:szCs w:val="24"/>
        </w:rPr>
      </w:pPr>
    </w:p>
    <w:p w:rsidR="00DD3728" w:rsidRDefault="005E287E">
      <w:pPr>
        <w:pStyle w:val="ConsPlusNormal"/>
        <w:jc w:val="center"/>
      </w:pPr>
      <w:r>
        <w:rPr>
          <w:sz w:val="24"/>
          <w:szCs w:val="24"/>
        </w:rPr>
        <w:t xml:space="preserve">В Министерство природы и цикличной экономики Ульяновской области </w:t>
      </w:r>
    </w:p>
    <w:p w:rsidR="00DD3728" w:rsidRDefault="00DD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(полное наименование регионального оператора по обращению с твердыми 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коммунальными отходами, ИНН, юридический адрес, Ф.И.О. руководителя заявителя)</w:t>
      </w:r>
    </w:p>
    <w:p w:rsidR="00DD3728" w:rsidRDefault="00DD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728" w:rsidRDefault="00DD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728" w:rsidRDefault="00DD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расходов, связанных </w:t>
      </w:r>
      <w:r>
        <w:rPr>
          <w:rFonts w:ascii="Times New Roman" w:hAnsi="Times New Roman" w:cs="Times New Roman"/>
          <w:sz w:val="24"/>
          <w:szCs w:val="24"/>
        </w:rPr>
        <w:br/>
        <w:t>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</w:t>
      </w:r>
      <w:r>
        <w:rPr>
          <w:rFonts w:ascii="Times New Roman" w:hAnsi="Times New Roman" w:cs="Times New Roman"/>
          <w:sz w:val="24"/>
          <w:szCs w:val="24"/>
        </w:rPr>
        <w:t>ения с твердыми коммунальными отходами» национального проекта «Экология»</w:t>
      </w:r>
    </w:p>
    <w:p w:rsidR="00DD3728" w:rsidRDefault="00DD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728" w:rsidRDefault="005E287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субсидии на финансовое обеспечение расходов, связанных с обеспечением непрерывной работы региональных операторов по обращению с твердыми ком</w:t>
      </w:r>
      <w:r>
        <w:rPr>
          <w:rFonts w:ascii="Times New Roman" w:hAnsi="Times New Roman" w:cs="Times New Roman"/>
          <w:sz w:val="24"/>
          <w:szCs w:val="24"/>
        </w:rPr>
        <w:t>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утвержденным постановлением Правительства Ульяновской о</w:t>
      </w:r>
      <w:r>
        <w:rPr>
          <w:rFonts w:ascii="Times New Roman" w:hAnsi="Times New Roman" w:cs="Times New Roman"/>
          <w:sz w:val="24"/>
          <w:szCs w:val="24"/>
        </w:rPr>
        <w:t xml:space="preserve">бласти от ___________ </w:t>
      </w:r>
      <w:r>
        <w:rPr>
          <w:rFonts w:ascii="Times New Roman" w:hAnsi="Times New Roman" w:cs="Times New Roman"/>
          <w:sz w:val="24"/>
          <w:szCs w:val="24"/>
        </w:rPr>
        <w:br/>
        <w:t>№ ________ (далее - Правила), прошу предоставить __________________________________________________________ субсидию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финансовое обеспечение расходов, связанных с обеспечением непрерывной работы региональны</w:t>
      </w:r>
      <w:r>
        <w:rPr>
          <w:rFonts w:ascii="Times New Roman" w:hAnsi="Times New Roman" w:cs="Times New Roman"/>
          <w:sz w:val="24"/>
          <w:szCs w:val="24"/>
        </w:rPr>
        <w:t>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(далее - субсиди</w:t>
      </w:r>
      <w:r>
        <w:rPr>
          <w:rFonts w:ascii="Times New Roman" w:hAnsi="Times New Roman" w:cs="Times New Roman"/>
          <w:sz w:val="24"/>
          <w:szCs w:val="24"/>
        </w:rPr>
        <w:t>я).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осуществляет </w:t>
      </w:r>
    </w:p>
    <w:p w:rsidR="00DD3728" w:rsidRDefault="005E2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3728" w:rsidRDefault="005E287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деятельность на основании заключенного с Министерствомсоглашения об организации деятельности по обращению с твердыми коммунальными отходами от __________ № </w:t>
      </w:r>
      <w:r>
        <w:rPr>
          <w:rFonts w:ascii="Times New Roman" w:hAnsi="Times New Roman" w:cs="Times New Roman"/>
          <w:sz w:val="24"/>
          <w:szCs w:val="24"/>
        </w:rPr>
        <w:t xml:space="preserve">_____, статус регионального оператора присвоен на основании протокола ___________________________________________________ конкурсного отбора 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протокола)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оператора по обращению с твердыми коммунальными отходами на территории Улья</w:t>
      </w:r>
      <w:r>
        <w:rPr>
          <w:rFonts w:ascii="Times New Roman" w:hAnsi="Times New Roman" w:cs="Times New Roman"/>
          <w:sz w:val="24"/>
          <w:szCs w:val="24"/>
        </w:rPr>
        <w:t>новской области (зона деятельности _____) от_______№ _____ .</w:t>
      </w:r>
    </w:p>
    <w:p w:rsidR="00DD3728" w:rsidRDefault="005E287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Согласен на проведение Министерством и </w:t>
      </w:r>
      <w:r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государственного финансового контроля в отношении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субсидии.</w:t>
      </w:r>
    </w:p>
    <w:p w:rsidR="00DD3728" w:rsidRDefault="005E28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соблюдать запрет на приобретение за счет средств полученной субсидии иностранной валюты.</w:t>
      </w:r>
    </w:p>
    <w:p w:rsidR="00DD3728" w:rsidRDefault="005E287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обязуюсь обеспечить достижение значе</w:t>
      </w:r>
      <w:r>
        <w:rPr>
          <w:rFonts w:ascii="Times New Roman" w:hAnsi="Times New Roman" w:cs="Times New Roman"/>
          <w:sz w:val="24"/>
          <w:szCs w:val="24"/>
        </w:rPr>
        <w:t>ния результата предоставления субсидии на финансовое обеспечение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</w:t>
      </w:r>
      <w:r>
        <w:rPr>
          <w:rFonts w:ascii="Times New Roman" w:hAnsi="Times New Roman" w:cs="Times New Roman"/>
          <w:sz w:val="24"/>
          <w:szCs w:val="24"/>
        </w:rPr>
        <w:t>льного проекта «Комплексная система обращения с твердыми коммунальными отходами» национального проекта «Экология», установленного в Правилах.</w:t>
      </w:r>
    </w:p>
    <w:p w:rsidR="00DD3728" w:rsidRDefault="005E287E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Гарантирую, что информация (сведения), изложенная в настоящем заявлении и прилагаемых к нему документах, достоверн</w:t>
      </w:r>
      <w:r>
        <w:rPr>
          <w:rFonts w:ascii="Times New Roman" w:hAnsi="Times New Roman" w:cs="Times New Roman"/>
          <w:sz w:val="24"/>
          <w:szCs w:val="24"/>
        </w:rPr>
        <w:t>а, полна, актуальна и оформлена надлежащим образом. С нормативными правовыми актами Российской Федерации и Ульяновской области, регулирующими правила и условия предоставления субсидии, ознакомлен, их содержание и смысл мне понятны, обязуюсь выполнять устан</w:t>
      </w:r>
      <w:r>
        <w:rPr>
          <w:rFonts w:ascii="Times New Roman" w:hAnsi="Times New Roman" w:cs="Times New Roman"/>
          <w:sz w:val="24"/>
          <w:szCs w:val="24"/>
        </w:rPr>
        <w:t>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правил и условий предоставления субсидии мне известно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3728" w:rsidRDefault="005E287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дает свое согласие на осуществление Министерством  проверок достоверно</w:t>
      </w:r>
      <w:r>
        <w:rPr>
          <w:rFonts w:ascii="Times New Roman" w:hAnsi="Times New Roman" w:cs="Times New Roman"/>
          <w:sz w:val="24"/>
          <w:szCs w:val="24"/>
        </w:rPr>
        <w:t>сти сведений и документов, представленных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D3728" w:rsidRDefault="005E28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предоставления субсидий. Настоящее согласие действует со дня подписания настоящего заявления.</w:t>
      </w:r>
    </w:p>
    <w:p w:rsidR="00DD3728" w:rsidRDefault="005E28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прич</w:t>
      </w:r>
      <w:r>
        <w:rPr>
          <w:rFonts w:ascii="Times New Roman" w:hAnsi="Times New Roman" w:cs="Times New Roman"/>
          <w:sz w:val="24"/>
          <w:szCs w:val="24"/>
        </w:rPr>
        <w:t>итающуюся сумму субсидий на счет: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счет в учреждении Центрального банка Российской Федерации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кредитной организации)</w:t>
      </w:r>
    </w:p>
    <w:p w:rsidR="00DD3728" w:rsidRDefault="005E28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реквизиты для перечисления субсидии: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получателя _________________________________;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ИНН___________________________________________________________;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банк___________________________________________________________;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БИК___________________________________________________________;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решении, принятом по результатам рассмотрения настоящего заявления, прошу направить: 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почтой (указывается почтовый адрес), по электронной почте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          (указывается адрес электронной почты) либо вручить лично)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DD3728" w:rsidRDefault="005E28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D3728" w:rsidRDefault="005E2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bookmarkStart w:id="14" w:name="_GoBack"/>
      <w:bookmarkEnd w:id="14"/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(документы, прилагаемые к заявлению, с указанием их наименований,</w:t>
      </w:r>
    </w:p>
    <w:p w:rsidR="00DD3728" w:rsidRDefault="005E2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реквизитов и количества листов каждого документа)</w:t>
      </w:r>
    </w:p>
    <w:p w:rsidR="00DD3728" w:rsidRDefault="00DD3728">
      <w:pPr>
        <w:pStyle w:val="ConsPlusNormal"/>
        <w:jc w:val="both"/>
        <w:rPr>
          <w:sz w:val="24"/>
          <w:szCs w:val="24"/>
        </w:rPr>
      </w:pPr>
    </w:p>
    <w:tbl>
      <w:tblPr>
        <w:tblW w:w="907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534"/>
      </w:tblGrid>
      <w:tr w:rsidR="00DD3728">
        <w:tc>
          <w:tcPr>
            <w:tcW w:w="4535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(Ф.И.О., подпись, печать заявителя (при на</w:t>
            </w:r>
            <w:r>
              <w:rPr>
                <w:sz w:val="24"/>
                <w:szCs w:val="24"/>
              </w:rPr>
              <w:t>личии печати)</w:t>
            </w:r>
          </w:p>
        </w:tc>
        <w:tc>
          <w:tcPr>
            <w:tcW w:w="4534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 ___ г. (дата составления заявления)</w:t>
            </w:r>
          </w:p>
        </w:tc>
      </w:tr>
    </w:tbl>
    <w:p w:rsidR="00DD3728" w:rsidRDefault="00DD3728">
      <w:pPr>
        <w:pStyle w:val="ConsPlusNormal"/>
        <w:jc w:val="both"/>
        <w:rPr>
          <w:sz w:val="24"/>
          <w:szCs w:val="24"/>
        </w:rPr>
      </w:pPr>
    </w:p>
    <w:p w:rsidR="00DD3728" w:rsidRDefault="00DD3728">
      <w:pPr>
        <w:pStyle w:val="ConsPlusNormal"/>
        <w:jc w:val="both"/>
        <w:rPr>
          <w:sz w:val="24"/>
          <w:szCs w:val="24"/>
        </w:rPr>
      </w:pPr>
    </w:p>
    <w:p w:rsidR="00DD3728" w:rsidRDefault="005E287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Настоящее заявление и прилагаемые к нему документы поступили на рассмотрение в </w:t>
      </w:r>
      <w:bookmarkStart w:id="15" w:name="__DdeLink__538_1941775851"/>
      <w:r>
        <w:rPr>
          <w:rFonts w:ascii="Times New Roman" w:hAnsi="Times New Roman" w:cs="Times New Roman"/>
          <w:sz w:val="24"/>
          <w:szCs w:val="24"/>
        </w:rPr>
        <w:t>Министерство природы и цикличной экономики Ульяновской области</w:t>
      </w:r>
      <w:bookmarkEnd w:id="15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4534"/>
      </w:tblGrid>
      <w:tr w:rsidR="00DD3728">
        <w:tc>
          <w:tcPr>
            <w:tcW w:w="4535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 xml:space="preserve">_______________________________ </w:t>
            </w:r>
            <w:r>
              <w:rPr>
                <w:sz w:val="24"/>
                <w:szCs w:val="24"/>
              </w:rPr>
              <w:t>(Ф.И.О., должность, подпись должностного лица Министерства природы и цикличной экономики Ульяновской области , принявшего заявление и документы</w:t>
            </w:r>
          </w:p>
        </w:tc>
        <w:tc>
          <w:tcPr>
            <w:tcW w:w="4534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__________________ 20___ г. (дата принятия заявления)</w:t>
            </w:r>
          </w:p>
        </w:tc>
      </w:tr>
    </w:tbl>
    <w:p w:rsidR="00DD3728" w:rsidRDefault="005E287E">
      <w:pPr>
        <w:pStyle w:val="ConsPlusNormal"/>
        <w:jc w:val="both"/>
        <w:rPr>
          <w:i/>
          <w:iCs/>
        </w:rPr>
      </w:pPr>
      <w:r>
        <w:br w:type="page"/>
      </w:r>
    </w:p>
    <w:p w:rsidR="00DD3728" w:rsidRDefault="00DD3728">
      <w:pPr>
        <w:jc w:val="center"/>
      </w:pPr>
    </w:p>
    <w:tbl>
      <w:tblPr>
        <w:tblW w:w="9355" w:type="dxa"/>
        <w:tblLook w:val="04A0"/>
      </w:tblPr>
      <w:tblGrid>
        <w:gridCol w:w="4219"/>
        <w:gridCol w:w="5136"/>
      </w:tblGrid>
      <w:tr w:rsidR="00DD3728">
        <w:tc>
          <w:tcPr>
            <w:tcW w:w="4219" w:type="dxa"/>
            <w:shd w:val="clear" w:color="auto" w:fill="auto"/>
          </w:tcPr>
          <w:p w:rsidR="00DD3728" w:rsidRDefault="00DD3728">
            <w:pPr>
              <w:rPr>
                <w:spacing w:val="-6"/>
              </w:rPr>
            </w:pPr>
          </w:p>
        </w:tc>
        <w:tc>
          <w:tcPr>
            <w:tcW w:w="5135" w:type="dxa"/>
            <w:shd w:val="clear" w:color="auto" w:fill="auto"/>
          </w:tcPr>
          <w:p w:rsidR="00DD3728" w:rsidRDefault="005E287E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ПРИЛОЖЕНИЕ № 2</w:t>
            </w:r>
          </w:p>
        </w:tc>
      </w:tr>
    </w:tbl>
    <w:p w:rsidR="00DD3728" w:rsidRDefault="00DD3728">
      <w:pPr>
        <w:shd w:val="clear" w:color="auto" w:fill="FFFFFF"/>
        <w:textAlignment w:val="baseline"/>
        <w:rPr>
          <w:spacing w:val="2"/>
        </w:rPr>
      </w:pPr>
    </w:p>
    <w:p w:rsidR="00DD3728" w:rsidRDefault="005E287E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Форма</w:t>
      </w:r>
    </w:p>
    <w:p w:rsidR="00DD3728" w:rsidRDefault="00DD3728">
      <w:pPr>
        <w:pStyle w:val="ConsPlusNormal"/>
        <w:jc w:val="center"/>
        <w:rPr>
          <w:szCs w:val="28"/>
        </w:rPr>
      </w:pPr>
    </w:p>
    <w:tbl>
      <w:tblPr>
        <w:tblW w:w="961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1"/>
        <w:gridCol w:w="671"/>
        <w:gridCol w:w="2473"/>
        <w:gridCol w:w="2335"/>
        <w:gridCol w:w="1765"/>
        <w:gridCol w:w="130"/>
      </w:tblGrid>
      <w:tr w:rsidR="00DD3728">
        <w:tc>
          <w:tcPr>
            <w:tcW w:w="9614" w:type="dxa"/>
            <w:gridSpan w:val="6"/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Отчёт</w:t>
            </w:r>
          </w:p>
          <w:p w:rsidR="00DD3728" w:rsidRDefault="005E287E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достижении </w:t>
            </w:r>
            <w:r>
              <w:rPr>
                <w:b/>
                <w:szCs w:val="28"/>
              </w:rPr>
              <w:t>значения результата предоставления субсидии на финансовое обеспечение расходов, связанных с обеспечением непрерывной работы региональных операторов по обращению</w:t>
            </w:r>
            <w:r>
              <w:rPr>
                <w:b/>
                <w:szCs w:val="28"/>
              </w:rPr>
              <w:br/>
              <w:t>с твёрдыми коммунальными отходами, обеспечивающих достижение целей, показателей и результатов ф</w:t>
            </w:r>
            <w:r>
              <w:rPr>
                <w:b/>
                <w:szCs w:val="28"/>
              </w:rPr>
              <w:t>едерального проекта «Комплексная система обращения с твёрдыми коммунальными отходами» национального проекта «Экология»</w:t>
            </w:r>
          </w:p>
        </w:tc>
      </w:tr>
      <w:tr w:rsidR="00DD3728">
        <w:tc>
          <w:tcPr>
            <w:tcW w:w="9614" w:type="dxa"/>
            <w:gridSpan w:val="6"/>
            <w:shd w:val="clear" w:color="auto" w:fill="auto"/>
          </w:tcPr>
          <w:p w:rsidR="00DD3728" w:rsidRDefault="005E287E">
            <w:pPr>
              <w:pStyle w:val="ConsPlusNormal"/>
              <w:ind w:right="-62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DD3728" w:rsidRDefault="005E28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регионального оператора по обращению с твёрдыми </w:t>
            </w:r>
            <w:r>
              <w:rPr>
                <w:sz w:val="24"/>
                <w:szCs w:val="24"/>
              </w:rPr>
              <w:t>коммунальными отходами)</w:t>
            </w:r>
          </w:p>
        </w:tc>
      </w:tr>
      <w:tr w:rsidR="00DD3728">
        <w:tc>
          <w:tcPr>
            <w:tcW w:w="2241" w:type="dxa"/>
            <w:tcBorders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результата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2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 результата</w:t>
            </w: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32" w:type="dxa"/>
            <w:shd w:val="clear" w:color="auto" w:fill="auto"/>
          </w:tcPr>
          <w:p w:rsidR="00DD3728" w:rsidRDefault="00DD3728"/>
        </w:tc>
      </w:tr>
      <w:tr w:rsidR="00DD3728"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населения, которому предоставлена услуга по обращению с твёрдыми коммунальными </w:t>
            </w:r>
            <w:r>
              <w:rPr>
                <w:sz w:val="20"/>
                <w:szCs w:val="20"/>
              </w:rPr>
              <w:t>отходами, в зоне деятельности регионального оператора. не менее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" w:type="dxa"/>
            <w:shd w:val="clear" w:color="auto" w:fill="auto"/>
          </w:tcPr>
          <w:p w:rsidR="00DD3728" w:rsidRDefault="00DD3728"/>
        </w:tc>
      </w:tr>
      <w:tr w:rsidR="00DD3728"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5E28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населения, которому предоставлена услуга по обращению с твёрдыми коммунальными отходами, в зоне деятельности регионального оператора. не менее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728" w:rsidRDefault="00DD37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" w:type="dxa"/>
            <w:shd w:val="clear" w:color="auto" w:fill="auto"/>
          </w:tcPr>
          <w:p w:rsidR="00DD3728" w:rsidRDefault="00DD3728"/>
        </w:tc>
      </w:tr>
    </w:tbl>
    <w:p w:rsidR="00DD3728" w:rsidRDefault="00DD3728">
      <w:pPr>
        <w:pStyle w:val="ConsPlusNormal"/>
        <w:jc w:val="both"/>
        <w:rPr>
          <w:szCs w:val="28"/>
        </w:rPr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4"/>
        <w:gridCol w:w="3967"/>
        <w:gridCol w:w="2900"/>
      </w:tblGrid>
      <w:tr w:rsidR="00DD3728">
        <w:tc>
          <w:tcPr>
            <w:tcW w:w="9071" w:type="dxa"/>
            <w:gridSpan w:val="3"/>
            <w:shd w:val="clear" w:color="auto" w:fill="auto"/>
          </w:tcPr>
          <w:p w:rsidR="00DD3728" w:rsidRDefault="005E287E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Региональный оператор </w:t>
            </w:r>
            <w:r>
              <w:rPr>
                <w:szCs w:val="28"/>
              </w:rPr>
              <w:t>по обращению с твёрдыми коммунальными отходами:</w:t>
            </w:r>
          </w:p>
        </w:tc>
      </w:tr>
      <w:tr w:rsidR="00DD3728">
        <w:tc>
          <w:tcPr>
            <w:tcW w:w="2204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</w:pPr>
            <w:r>
              <w:rPr>
                <w:szCs w:val="28"/>
              </w:rPr>
              <w:t xml:space="preserve">_____________ </w:t>
            </w: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967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_____________________ </w:t>
            </w:r>
          </w:p>
          <w:p w:rsidR="00DD3728" w:rsidRDefault="005E287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900" w:type="dxa"/>
            <w:shd w:val="clear" w:color="auto" w:fill="auto"/>
          </w:tcPr>
          <w:p w:rsidR="00DD3728" w:rsidRDefault="005E287E">
            <w:pPr>
              <w:pStyle w:val="ConsPlusNormal"/>
              <w:jc w:val="center"/>
            </w:pPr>
            <w:r>
              <w:rPr>
                <w:szCs w:val="28"/>
              </w:rPr>
              <w:t xml:space="preserve">_________________ </w:t>
            </w:r>
            <w:r>
              <w:rPr>
                <w:sz w:val="24"/>
                <w:szCs w:val="24"/>
              </w:rPr>
              <w:t>(дата)</w:t>
            </w:r>
          </w:p>
        </w:tc>
      </w:tr>
      <w:tr w:rsidR="00DD3728">
        <w:tc>
          <w:tcPr>
            <w:tcW w:w="9071" w:type="dxa"/>
            <w:gridSpan w:val="3"/>
            <w:shd w:val="clear" w:color="auto" w:fill="auto"/>
          </w:tcPr>
          <w:p w:rsidR="00DD3728" w:rsidRDefault="005E28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 печати)</w:t>
            </w:r>
          </w:p>
        </w:tc>
      </w:tr>
    </w:tbl>
    <w:p w:rsidR="00DD3728" w:rsidRDefault="00DD3728">
      <w:pPr>
        <w:pStyle w:val="ConsPlusNormal"/>
        <w:jc w:val="both"/>
        <w:rPr>
          <w:szCs w:val="28"/>
        </w:rPr>
      </w:pPr>
    </w:p>
    <w:p w:rsidR="00DD3728" w:rsidRDefault="00DD3728">
      <w:pPr>
        <w:pStyle w:val="ConsPlusNormal"/>
        <w:jc w:val="both"/>
        <w:rPr>
          <w:szCs w:val="28"/>
        </w:rPr>
      </w:pPr>
    </w:p>
    <w:p w:rsidR="00DD3728" w:rsidRDefault="00DD3728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D3728" w:rsidRDefault="005E287E">
      <w:pPr>
        <w:ind w:firstLine="0"/>
        <w:jc w:val="center"/>
      </w:pPr>
      <w:r>
        <w:rPr>
          <w:i/>
          <w:iCs/>
          <w:sz w:val="24"/>
          <w:szCs w:val="24"/>
        </w:rPr>
        <w:t>________________</w:t>
      </w:r>
    </w:p>
    <w:sectPr w:rsidR="00DD3728" w:rsidSect="00DD37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D3728"/>
    <w:rsid w:val="005E287E"/>
    <w:rsid w:val="00D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28"/>
    <w:pPr>
      <w:spacing w:line="259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D3728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Текст выноски Знак"/>
    <w:basedOn w:val="a0"/>
    <w:qFormat/>
    <w:rsid w:val="00DD372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qFormat/>
    <w:rsid w:val="00DD3728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DD3728"/>
    <w:rPr>
      <w:sz w:val="20"/>
      <w:szCs w:val="20"/>
    </w:rPr>
  </w:style>
  <w:style w:type="character" w:customStyle="1" w:styleId="a8">
    <w:name w:val="Тема примечания Знак"/>
    <w:basedOn w:val="a7"/>
    <w:qFormat/>
    <w:rsid w:val="00DD3728"/>
    <w:rPr>
      <w:b/>
      <w:bCs/>
      <w:sz w:val="20"/>
      <w:szCs w:val="20"/>
    </w:rPr>
  </w:style>
  <w:style w:type="character" w:customStyle="1" w:styleId="ListLabel1">
    <w:name w:val="ListLabel 1"/>
    <w:qFormat/>
    <w:rsid w:val="00DD3728"/>
    <w:rPr>
      <w:szCs w:val="28"/>
    </w:rPr>
  </w:style>
  <w:style w:type="character" w:customStyle="1" w:styleId="-">
    <w:name w:val="Интернет-ссылка"/>
    <w:rsid w:val="00DD3728"/>
    <w:rPr>
      <w:color w:val="000080"/>
      <w:u w:val="single"/>
    </w:rPr>
  </w:style>
  <w:style w:type="character" w:customStyle="1" w:styleId="ListLabel3">
    <w:name w:val="ListLabel 3"/>
    <w:qFormat/>
    <w:rsid w:val="00DD3728"/>
    <w:rPr>
      <w:color w:val="0000FF"/>
    </w:rPr>
  </w:style>
  <w:style w:type="character" w:customStyle="1" w:styleId="ListLabel4">
    <w:name w:val="ListLabel 4"/>
    <w:qFormat/>
    <w:rsid w:val="00DD3728"/>
    <w:rPr>
      <w:szCs w:val="28"/>
    </w:rPr>
  </w:style>
  <w:style w:type="character" w:customStyle="1" w:styleId="ListLabel5">
    <w:name w:val="ListLabel 5"/>
    <w:qFormat/>
    <w:rsid w:val="00DD3728"/>
    <w:rPr>
      <w:szCs w:val="28"/>
    </w:rPr>
  </w:style>
  <w:style w:type="character" w:customStyle="1" w:styleId="ListLabel6">
    <w:name w:val="ListLabel 6"/>
    <w:qFormat/>
    <w:rsid w:val="00DD3728"/>
    <w:rPr>
      <w:szCs w:val="28"/>
    </w:rPr>
  </w:style>
  <w:style w:type="character" w:customStyle="1" w:styleId="ListLabel7">
    <w:name w:val="ListLabel 7"/>
    <w:qFormat/>
    <w:rsid w:val="00DD3728"/>
    <w:rPr>
      <w:szCs w:val="28"/>
    </w:rPr>
  </w:style>
  <w:style w:type="character" w:customStyle="1" w:styleId="ListLabel8">
    <w:name w:val="ListLabel 8"/>
    <w:qFormat/>
    <w:rsid w:val="00DD3728"/>
    <w:rPr>
      <w:szCs w:val="28"/>
    </w:rPr>
  </w:style>
  <w:style w:type="character" w:customStyle="1" w:styleId="ListLabel9">
    <w:name w:val="ListLabel 9"/>
    <w:qFormat/>
    <w:rsid w:val="00DD3728"/>
    <w:rPr>
      <w:szCs w:val="28"/>
    </w:rPr>
  </w:style>
  <w:style w:type="character" w:customStyle="1" w:styleId="ListLabel10">
    <w:name w:val="ListLabel 10"/>
    <w:qFormat/>
    <w:rsid w:val="00DD3728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DD3728"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DD3728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DD3728"/>
    <w:rPr>
      <w:i/>
      <w:iCs/>
      <w:szCs w:val="28"/>
    </w:rPr>
  </w:style>
  <w:style w:type="character" w:customStyle="1" w:styleId="ListLabel15">
    <w:name w:val="ListLabel 15"/>
    <w:qFormat/>
    <w:rsid w:val="00DD3728"/>
    <w:rPr>
      <w:rFonts w:cs="Times New Roman"/>
      <w:sz w:val="28"/>
      <w:szCs w:val="28"/>
    </w:rPr>
  </w:style>
  <w:style w:type="character" w:customStyle="1" w:styleId="ListLabel16">
    <w:name w:val="ListLabel 16"/>
    <w:qFormat/>
    <w:rsid w:val="00DD3728"/>
    <w:rPr>
      <w:i w:val="0"/>
      <w:iCs w:val="0"/>
      <w:szCs w:val="28"/>
    </w:rPr>
  </w:style>
  <w:style w:type="character" w:customStyle="1" w:styleId="ListLabel17">
    <w:name w:val="ListLabel 17"/>
    <w:qFormat/>
    <w:rsid w:val="00DD3728"/>
    <w:rPr>
      <w:rFonts w:cs="Times New Roman"/>
      <w:sz w:val="28"/>
      <w:szCs w:val="28"/>
    </w:rPr>
  </w:style>
  <w:style w:type="character" w:customStyle="1" w:styleId="ListLabel18">
    <w:name w:val="ListLabel 18"/>
    <w:qFormat/>
    <w:rsid w:val="00DD3728"/>
    <w:rPr>
      <w:i w:val="0"/>
      <w:iCs w:val="0"/>
      <w:szCs w:val="28"/>
    </w:rPr>
  </w:style>
  <w:style w:type="character" w:customStyle="1" w:styleId="ListLabel19">
    <w:name w:val="ListLabel 19"/>
    <w:qFormat/>
    <w:rsid w:val="00DD3728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DD3728"/>
    <w:rPr>
      <w:i w:val="0"/>
      <w:iCs w:val="0"/>
      <w:szCs w:val="28"/>
    </w:rPr>
  </w:style>
  <w:style w:type="character" w:customStyle="1" w:styleId="ListLabel21">
    <w:name w:val="ListLabel 21"/>
    <w:qFormat/>
    <w:rsid w:val="00DD3728"/>
    <w:rPr>
      <w:i w:val="0"/>
      <w:iCs w:val="0"/>
      <w:szCs w:val="28"/>
      <w:lang w:val="ru-RU"/>
    </w:rPr>
  </w:style>
  <w:style w:type="character" w:customStyle="1" w:styleId="ListLabel22">
    <w:name w:val="ListLabel 22"/>
    <w:qFormat/>
    <w:rsid w:val="00DD3728"/>
    <w:rPr>
      <w:rFonts w:cs="Times New Roman"/>
      <w:sz w:val="28"/>
      <w:szCs w:val="28"/>
    </w:rPr>
  </w:style>
  <w:style w:type="character" w:customStyle="1" w:styleId="ListLabel23">
    <w:name w:val="ListLabel 23"/>
    <w:qFormat/>
    <w:rsid w:val="00DD3728"/>
    <w:rPr>
      <w:i w:val="0"/>
      <w:iCs w:val="0"/>
      <w:szCs w:val="28"/>
    </w:rPr>
  </w:style>
  <w:style w:type="character" w:customStyle="1" w:styleId="ListLabel24">
    <w:name w:val="ListLabel 24"/>
    <w:qFormat/>
    <w:rsid w:val="00DD3728"/>
    <w:rPr>
      <w:i w:val="0"/>
      <w:iCs w:val="0"/>
      <w:szCs w:val="28"/>
      <w:lang w:val="ru-RU"/>
    </w:rPr>
  </w:style>
  <w:style w:type="character" w:customStyle="1" w:styleId="a9">
    <w:name w:val="Символ нумерации"/>
    <w:qFormat/>
    <w:rsid w:val="00DD3728"/>
  </w:style>
  <w:style w:type="paragraph" w:customStyle="1" w:styleId="a3">
    <w:name w:val="Заголовок"/>
    <w:basedOn w:val="a"/>
    <w:next w:val="a4"/>
    <w:qFormat/>
    <w:rsid w:val="00DD3728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rsid w:val="00DD3728"/>
    <w:pPr>
      <w:spacing w:after="140" w:line="276" w:lineRule="auto"/>
    </w:pPr>
  </w:style>
  <w:style w:type="paragraph" w:styleId="aa">
    <w:name w:val="List"/>
    <w:basedOn w:val="a4"/>
    <w:rsid w:val="00DD372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D372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3728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DD3728"/>
    <w:pPr>
      <w:widowControl w:val="0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D372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DD3728"/>
    <w:pPr>
      <w:widowControl w:val="0"/>
    </w:pPr>
    <w:rPr>
      <w:rFonts w:eastAsia="Times New Roman"/>
      <w:b/>
      <w:sz w:val="28"/>
      <w:szCs w:val="20"/>
      <w:lang w:eastAsia="ru-RU"/>
    </w:rPr>
  </w:style>
  <w:style w:type="paragraph" w:customStyle="1" w:styleId="ConsPlusCell">
    <w:name w:val="ConsPlusCell"/>
    <w:qFormat/>
    <w:rsid w:val="00DD372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DD3728"/>
    <w:pPr>
      <w:widowControl w:val="0"/>
    </w:pPr>
    <w:rPr>
      <w:rFonts w:eastAsia="Times New Roman"/>
      <w:sz w:val="28"/>
      <w:szCs w:val="20"/>
      <w:lang w:eastAsia="ru-RU"/>
    </w:rPr>
  </w:style>
  <w:style w:type="paragraph" w:customStyle="1" w:styleId="ConsPlusTitlePage">
    <w:name w:val="ConsPlusTitlePage"/>
    <w:qFormat/>
    <w:rsid w:val="00DD372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DD3728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qFormat/>
    <w:rsid w:val="00DD372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c">
    <w:name w:val="Balloon Text"/>
    <w:basedOn w:val="a"/>
    <w:qFormat/>
    <w:rsid w:val="00DD372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qFormat/>
    <w:rsid w:val="00DD3728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qFormat/>
    <w:rsid w:val="00DD3728"/>
    <w:rPr>
      <w:b/>
      <w:bCs/>
    </w:rPr>
  </w:style>
  <w:style w:type="paragraph" w:customStyle="1" w:styleId="af">
    <w:name w:val="Содержимое таблицы"/>
    <w:basedOn w:val="a"/>
    <w:qFormat/>
    <w:rsid w:val="00DD3728"/>
    <w:pPr>
      <w:suppressLineNumbers/>
    </w:pPr>
  </w:style>
  <w:style w:type="paragraph" w:customStyle="1" w:styleId="Header">
    <w:name w:val="Header"/>
    <w:basedOn w:val="a"/>
    <w:rsid w:val="00DD372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5085</Words>
  <Characters>28991</Characters>
  <Application>Microsoft Office Word</Application>
  <DocSecurity>0</DocSecurity>
  <Lines>241</Lines>
  <Paragraphs>68</Paragraphs>
  <ScaleCrop>false</ScaleCrop>
  <Company>Grizli777</Company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Гамолина</dc:creator>
  <cp:lastModifiedBy>Olga Brenduk</cp:lastModifiedBy>
  <cp:revision>2</cp:revision>
  <cp:lastPrinted>2020-09-24T16:53:00Z</cp:lastPrinted>
  <dcterms:created xsi:type="dcterms:W3CDTF">2020-09-25T12:11:00Z</dcterms:created>
  <dcterms:modified xsi:type="dcterms:W3CDTF">2020-09-25T12:11:00Z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