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FD2" w:rsidRPr="007E1399" w:rsidRDefault="00F72D39" w:rsidP="00F72D39">
      <w:pPr>
        <w:jc w:val="right"/>
        <w:rPr>
          <w:rFonts w:ascii="PT Astra Serif" w:hAnsi="PT Astra Serif"/>
          <w:i/>
        </w:rPr>
      </w:pPr>
      <w:r w:rsidRPr="007E1399">
        <w:rPr>
          <w:rFonts w:ascii="PT Astra Serif" w:hAnsi="PT Astra Serif"/>
          <w:i/>
        </w:rPr>
        <w:t>проект</w:t>
      </w: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F72D39" w:rsidP="00227BBB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>ПРАВИТЕЛЬСТВО УЛЬЯНОВСКОЙ ОБЛАСТИ</w:t>
      </w:r>
    </w:p>
    <w:p w:rsidR="00F72D39" w:rsidRPr="007E1399" w:rsidRDefault="00F72D39" w:rsidP="00227BBB">
      <w:pPr>
        <w:jc w:val="center"/>
        <w:rPr>
          <w:rFonts w:ascii="PT Astra Serif" w:hAnsi="PT Astra Serif"/>
          <w:b/>
        </w:rPr>
      </w:pPr>
    </w:p>
    <w:p w:rsidR="00F72D39" w:rsidRPr="007E1399" w:rsidRDefault="00F72D39" w:rsidP="00227BBB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>ПОСТАНОВЛЕНИЕ</w:t>
      </w: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5E0FD2" w:rsidP="00227BBB">
      <w:pPr>
        <w:jc w:val="center"/>
        <w:rPr>
          <w:rFonts w:ascii="PT Astra Serif" w:hAnsi="PT Astra Serif"/>
          <w:b/>
        </w:rPr>
      </w:pPr>
    </w:p>
    <w:p w:rsidR="005E0FD2" w:rsidRPr="007E1399" w:rsidRDefault="005E0FD2" w:rsidP="005E0FD2">
      <w:pPr>
        <w:jc w:val="center"/>
        <w:rPr>
          <w:rFonts w:ascii="PT Astra Serif" w:hAnsi="PT Astra Serif"/>
          <w:b/>
          <w:sz w:val="40"/>
        </w:rPr>
      </w:pPr>
    </w:p>
    <w:p w:rsidR="00CA01F3" w:rsidRDefault="0002009E" w:rsidP="00CA01F3">
      <w:pPr>
        <w:shd w:val="clear" w:color="auto" w:fill="FFFFFF"/>
        <w:jc w:val="center"/>
        <w:outlineLvl w:val="0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 xml:space="preserve">О предоставлении субсидий из областного бюджета </w:t>
      </w:r>
    </w:p>
    <w:p w:rsidR="00CA01F3" w:rsidRDefault="0002009E" w:rsidP="00CA01F3">
      <w:pPr>
        <w:shd w:val="clear" w:color="auto" w:fill="FFFFFF"/>
        <w:jc w:val="center"/>
        <w:outlineLvl w:val="0"/>
        <w:rPr>
          <w:rFonts w:ascii="PT Astra Serif" w:hAnsi="PT Astra Serif"/>
          <w:b/>
          <w:kern w:val="36"/>
        </w:rPr>
      </w:pPr>
      <w:r w:rsidRPr="007E1399">
        <w:rPr>
          <w:rFonts w:ascii="PT Astra Serif" w:hAnsi="PT Astra Serif"/>
          <w:b/>
        </w:rPr>
        <w:t xml:space="preserve">Ульяновской области </w:t>
      </w:r>
      <w:r w:rsidR="00CA01F3" w:rsidRPr="003A6D0D">
        <w:rPr>
          <w:rFonts w:ascii="PT Astra Serif" w:hAnsi="PT Astra Serif"/>
          <w:b/>
          <w:kern w:val="36"/>
        </w:rPr>
        <w:t>А</w:t>
      </w:r>
      <w:r w:rsidR="00CA01F3">
        <w:rPr>
          <w:rFonts w:ascii="PT Astra Serif" w:hAnsi="PT Astra Serif"/>
          <w:b/>
          <w:kern w:val="36"/>
        </w:rPr>
        <w:t>втономной некоммерческой организации</w:t>
      </w:r>
    </w:p>
    <w:p w:rsidR="00CA01F3" w:rsidRPr="003A6D0D" w:rsidRDefault="00CA01F3" w:rsidP="00CA01F3">
      <w:pPr>
        <w:shd w:val="clear" w:color="auto" w:fill="FFFFFF"/>
        <w:jc w:val="center"/>
        <w:outlineLvl w:val="0"/>
        <w:rPr>
          <w:rFonts w:ascii="PT Astra Serif" w:hAnsi="PT Astra Serif"/>
          <w:b/>
          <w:kern w:val="36"/>
        </w:rPr>
      </w:pPr>
      <w:r w:rsidRPr="003A6D0D">
        <w:rPr>
          <w:rFonts w:ascii="PT Astra Serif" w:hAnsi="PT Astra Serif"/>
          <w:b/>
          <w:kern w:val="36"/>
        </w:rPr>
        <w:t>«Агентство здорового и социального питания»</w:t>
      </w:r>
    </w:p>
    <w:p w:rsidR="0002009E" w:rsidRPr="007E1399" w:rsidRDefault="0002009E" w:rsidP="00FC5AA6">
      <w:pPr>
        <w:ind w:firstLine="709"/>
        <w:jc w:val="center"/>
        <w:rPr>
          <w:rFonts w:ascii="PT Astra Serif" w:hAnsi="PT Astra Serif"/>
          <w:b/>
        </w:rPr>
      </w:pPr>
    </w:p>
    <w:p w:rsidR="0002009E" w:rsidRPr="007E1399" w:rsidRDefault="0002009E" w:rsidP="00FC5AA6">
      <w:pPr>
        <w:ind w:firstLine="709"/>
        <w:jc w:val="center"/>
        <w:rPr>
          <w:rFonts w:ascii="PT Astra Serif" w:hAnsi="PT Astra Serif"/>
          <w:b/>
        </w:rPr>
      </w:pPr>
    </w:p>
    <w:p w:rsidR="0002009E" w:rsidRPr="007E1399" w:rsidRDefault="0002009E" w:rsidP="00282925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В соответствии со статьёй 78</w:t>
      </w:r>
      <w:r w:rsidRPr="007E1399">
        <w:rPr>
          <w:rFonts w:ascii="PT Astra Serif" w:hAnsi="PT Astra Serif"/>
          <w:vertAlign w:val="superscript"/>
        </w:rPr>
        <w:t>1</w:t>
      </w:r>
      <w:r w:rsidRPr="007E1399">
        <w:rPr>
          <w:rFonts w:ascii="PT Astra Serif" w:hAnsi="PT Astra Serif"/>
        </w:rPr>
        <w:t xml:space="preserve"> Бюджетного кодекса Российской Федерации Правительство Ульяновской области п о с т а н о в л я е т:</w:t>
      </w:r>
    </w:p>
    <w:p w:rsidR="00CA01F3" w:rsidRDefault="0002009E" w:rsidP="0028292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1. Предостав</w:t>
      </w:r>
      <w:r w:rsidR="008828ED" w:rsidRPr="007E1399">
        <w:rPr>
          <w:rFonts w:ascii="PT Astra Serif" w:hAnsi="PT Astra Serif"/>
        </w:rPr>
        <w:t>лять</w:t>
      </w:r>
      <w:r w:rsidRPr="007E1399">
        <w:rPr>
          <w:rFonts w:ascii="PT Astra Serif" w:hAnsi="PT Astra Serif"/>
        </w:rPr>
        <w:t xml:space="preserve"> субсидии из областного бюджета </w:t>
      </w:r>
      <w:r w:rsidRPr="007E1399">
        <w:rPr>
          <w:rFonts w:ascii="PT Astra Serif" w:hAnsi="PT Astra Serif"/>
          <w:spacing w:val="-4"/>
        </w:rPr>
        <w:t>Ульяновской области</w:t>
      </w:r>
      <w:r w:rsidR="00CA01F3" w:rsidRPr="003A6D0D">
        <w:rPr>
          <w:rFonts w:ascii="PT Astra Serif" w:hAnsi="PT Astra Serif"/>
          <w:kern w:val="36"/>
        </w:rPr>
        <w:t>А</w:t>
      </w:r>
      <w:r w:rsidR="00CA01F3">
        <w:rPr>
          <w:rFonts w:ascii="PT Astra Serif" w:hAnsi="PT Astra Serif"/>
          <w:kern w:val="36"/>
        </w:rPr>
        <w:t>втономной некоммерческой организации</w:t>
      </w:r>
      <w:r w:rsidR="00CA01F3" w:rsidRPr="003A6D0D">
        <w:rPr>
          <w:rFonts w:ascii="PT Astra Serif" w:hAnsi="PT Astra Serif"/>
          <w:kern w:val="36"/>
        </w:rPr>
        <w:t xml:space="preserve"> «Агентство здорового и социального питания»</w:t>
      </w:r>
      <w:r w:rsidR="00CA01F3" w:rsidRPr="003A6D0D">
        <w:rPr>
          <w:rFonts w:ascii="PT Astra Serif" w:hAnsi="PT Astra Serif"/>
        </w:rPr>
        <w:t>.</w:t>
      </w:r>
    </w:p>
    <w:p w:rsidR="00CA01F3" w:rsidRDefault="00DD4F05" w:rsidP="00282925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  <w:spacing w:val="-4"/>
        </w:rPr>
        <w:t xml:space="preserve">2. </w:t>
      </w:r>
      <w:r w:rsidR="00B5037E">
        <w:rPr>
          <w:rFonts w:ascii="PT Astra Serif" w:hAnsi="PT Astra Serif"/>
          <w:spacing w:val="-4"/>
        </w:rPr>
        <w:t>Утвердить прилагаемые Правила</w:t>
      </w:r>
      <w:r w:rsidR="0002009E" w:rsidRPr="007E1399">
        <w:rPr>
          <w:rFonts w:ascii="PT Astra Serif" w:hAnsi="PT Astra Serif"/>
          <w:spacing w:val="-4"/>
        </w:rPr>
        <w:t xml:space="preserve"> определения объёма и предоставления</w:t>
      </w:r>
      <w:r w:rsidR="005E0FD2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 xml:space="preserve">субсидий из областного бюджета Ульяновской области </w:t>
      </w:r>
      <w:r w:rsidR="00CA01F3" w:rsidRPr="003A6D0D">
        <w:rPr>
          <w:rFonts w:ascii="PT Astra Serif" w:hAnsi="PT Astra Serif"/>
          <w:kern w:val="36"/>
        </w:rPr>
        <w:t>А</w:t>
      </w:r>
      <w:r w:rsidR="00CA01F3">
        <w:rPr>
          <w:rFonts w:ascii="PT Astra Serif" w:hAnsi="PT Astra Serif"/>
          <w:kern w:val="36"/>
        </w:rPr>
        <w:t>втономной некоммерческой организации</w:t>
      </w:r>
      <w:r w:rsidR="00CA01F3" w:rsidRPr="003A6D0D">
        <w:rPr>
          <w:rFonts w:ascii="PT Astra Serif" w:hAnsi="PT Astra Serif"/>
          <w:kern w:val="36"/>
        </w:rPr>
        <w:t xml:space="preserve"> «Агентство здорового и социального питания»</w:t>
      </w:r>
      <w:r w:rsidR="00CA01F3" w:rsidRPr="003A6D0D">
        <w:rPr>
          <w:rFonts w:ascii="PT Astra Serif" w:hAnsi="PT Astra Serif"/>
        </w:rPr>
        <w:t>.</w:t>
      </w:r>
    </w:p>
    <w:p w:rsidR="00DD4F05" w:rsidRPr="007E1399" w:rsidRDefault="0002009E" w:rsidP="00282925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3. Финансовое обеспечение расходн</w:t>
      </w:r>
      <w:r w:rsidR="00A3396A" w:rsidRPr="007E1399">
        <w:rPr>
          <w:rFonts w:ascii="PT Astra Serif" w:hAnsi="PT Astra Serif"/>
        </w:rPr>
        <w:t>ого</w:t>
      </w:r>
      <w:r w:rsidRPr="007E1399">
        <w:rPr>
          <w:rFonts w:ascii="PT Astra Serif" w:hAnsi="PT Astra Serif"/>
        </w:rPr>
        <w:t xml:space="preserve"> обязательств</w:t>
      </w:r>
      <w:r w:rsidR="00A3396A" w:rsidRPr="007E1399">
        <w:rPr>
          <w:rFonts w:ascii="PT Astra Serif" w:hAnsi="PT Astra Serif"/>
        </w:rPr>
        <w:t>а</w:t>
      </w:r>
      <w:r w:rsidRPr="007E1399">
        <w:rPr>
          <w:rFonts w:ascii="PT Astra Serif" w:hAnsi="PT Astra Serif"/>
        </w:rPr>
        <w:t xml:space="preserve">, </w:t>
      </w:r>
      <w:r w:rsidR="00A3396A" w:rsidRPr="007E1399">
        <w:rPr>
          <w:rFonts w:ascii="PT Astra Serif" w:hAnsi="PT Astra Serif"/>
        </w:rPr>
        <w:t>установленного</w:t>
      </w:r>
      <w:r w:rsidRPr="007E1399">
        <w:rPr>
          <w:rFonts w:ascii="PT Astra Serif" w:hAnsi="PT Astra Serif"/>
        </w:rPr>
        <w:t>настоящ</w:t>
      </w:r>
      <w:r w:rsidR="00A3396A" w:rsidRPr="007E1399">
        <w:rPr>
          <w:rFonts w:ascii="PT Astra Serif" w:hAnsi="PT Astra Serif"/>
        </w:rPr>
        <w:t>им</w:t>
      </w:r>
      <w:r w:rsidRPr="007E1399">
        <w:rPr>
          <w:rFonts w:ascii="PT Astra Serif" w:hAnsi="PT Astra Serif"/>
        </w:rPr>
        <w:t xml:space="preserve"> постановлени</w:t>
      </w:r>
      <w:r w:rsidR="00A3396A" w:rsidRPr="007E1399">
        <w:rPr>
          <w:rFonts w:ascii="PT Astra Serif" w:hAnsi="PT Astra Serif"/>
        </w:rPr>
        <w:t>ем</w:t>
      </w:r>
      <w:r w:rsidRPr="007E1399">
        <w:rPr>
          <w:rFonts w:ascii="PT Astra Serif" w:hAnsi="PT Astra Serif"/>
        </w:rPr>
        <w:t xml:space="preserve">, </w:t>
      </w:r>
      <w:r w:rsidR="00DD4F05" w:rsidRPr="007E1399">
        <w:rPr>
          <w:rFonts w:ascii="PT Astra Serif" w:hAnsi="PT Astra Serif"/>
        </w:rPr>
        <w:t xml:space="preserve">осуществлять </w:t>
      </w:r>
      <w:r w:rsidR="00A3396A" w:rsidRPr="007E1399">
        <w:rPr>
          <w:rFonts w:ascii="PT Astra Serif" w:hAnsi="PT Astra Serif"/>
        </w:rPr>
        <w:t xml:space="preserve">в пределах бюджетных ассигнований, предусмотренных в </w:t>
      </w:r>
      <w:r w:rsidRPr="007E1399">
        <w:rPr>
          <w:rFonts w:ascii="PT Astra Serif" w:hAnsi="PT Astra Serif"/>
        </w:rPr>
        <w:t>областно</w:t>
      </w:r>
      <w:r w:rsidR="00A3396A" w:rsidRPr="007E1399">
        <w:rPr>
          <w:rFonts w:ascii="PT Astra Serif" w:hAnsi="PT Astra Serif"/>
        </w:rPr>
        <w:t>м</w:t>
      </w:r>
      <w:r w:rsidRPr="007E1399">
        <w:rPr>
          <w:rFonts w:ascii="PT Astra Serif" w:hAnsi="PT Astra Serif"/>
        </w:rPr>
        <w:t xml:space="preserve"> бюджет</w:t>
      </w:r>
      <w:r w:rsidR="00A3396A" w:rsidRPr="007E1399">
        <w:rPr>
          <w:rFonts w:ascii="PT Astra Serif" w:hAnsi="PT Astra Serif"/>
        </w:rPr>
        <w:t>е</w:t>
      </w:r>
      <w:r w:rsidRPr="007E1399">
        <w:rPr>
          <w:rFonts w:ascii="PT Astra Serif" w:hAnsi="PT Astra Serif"/>
        </w:rPr>
        <w:t xml:space="preserve"> Ульяновской области</w:t>
      </w:r>
      <w:r w:rsidR="00336EED" w:rsidRPr="007E1399">
        <w:rPr>
          <w:rFonts w:ascii="PT Astra Serif" w:hAnsi="PT Astra Serif"/>
        </w:rPr>
        <w:t>,</w:t>
      </w:r>
      <w:r w:rsidR="00A3396A" w:rsidRPr="007E1399">
        <w:rPr>
          <w:rFonts w:ascii="PT Astra Serif" w:hAnsi="PT Astra Serif"/>
        </w:rPr>
        <w:br/>
        <w:t xml:space="preserve">и лимитов бюджетных обязательств на предоставление указанных субсидий, доведённых до </w:t>
      </w:r>
      <w:r w:rsidR="008D5070">
        <w:rPr>
          <w:rFonts w:ascii="PT Astra Serif" w:hAnsi="PT Astra Serif"/>
        </w:rPr>
        <w:t xml:space="preserve">Министерства здравоохранения </w:t>
      </w:r>
      <w:r w:rsidRPr="007E1399">
        <w:rPr>
          <w:rFonts w:ascii="PT Astra Serif" w:hAnsi="PT Astra Serif"/>
        </w:rPr>
        <w:t>Ульяновской области</w:t>
      </w:r>
      <w:r w:rsidR="00A3396A" w:rsidRPr="007E1399">
        <w:rPr>
          <w:rFonts w:ascii="PT Astra Serif" w:hAnsi="PT Astra Serif"/>
        </w:rPr>
        <w:t xml:space="preserve"> как получателя средств областного бюджета Ульяновской области.</w:t>
      </w:r>
    </w:p>
    <w:p w:rsidR="00B878B8" w:rsidRPr="00B878B8" w:rsidRDefault="0002009E" w:rsidP="00B878B8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7E1399">
        <w:rPr>
          <w:rFonts w:ascii="PT Astra Serif" w:hAnsi="PT Astra Serif"/>
        </w:rPr>
        <w:t>4. Настоящее постановление вступает в силу</w:t>
      </w:r>
      <w:r w:rsidR="00B878B8" w:rsidRPr="00B878B8">
        <w:rPr>
          <w:rFonts w:eastAsia="Calibri"/>
        </w:rPr>
        <w:t>одновременно со вступлением в силу соответствующих изменений в Закон Ульянов</w:t>
      </w:r>
      <w:r w:rsidR="00D5198F">
        <w:rPr>
          <w:rFonts w:eastAsia="Calibri"/>
        </w:rPr>
        <w:t>с</w:t>
      </w:r>
      <w:r w:rsidR="00B878B8" w:rsidRPr="00B878B8">
        <w:rPr>
          <w:rFonts w:eastAsia="Calibri"/>
        </w:rPr>
        <w:t>кой области от 2</w:t>
      </w:r>
      <w:r w:rsidR="00B878B8">
        <w:rPr>
          <w:rFonts w:eastAsia="Calibri"/>
        </w:rPr>
        <w:t>2</w:t>
      </w:r>
      <w:r w:rsidR="00B878B8" w:rsidRPr="00B878B8">
        <w:rPr>
          <w:rFonts w:eastAsia="Calibri"/>
        </w:rPr>
        <w:t>.1</w:t>
      </w:r>
      <w:r w:rsidR="00B878B8">
        <w:rPr>
          <w:rFonts w:eastAsia="Calibri"/>
        </w:rPr>
        <w:t>1.2019            № 124</w:t>
      </w:r>
      <w:r w:rsidR="00B878B8" w:rsidRPr="00B878B8">
        <w:rPr>
          <w:rFonts w:eastAsia="Calibri"/>
        </w:rPr>
        <w:t>-ЗО «Об областном бю</w:t>
      </w:r>
      <w:r w:rsidR="00B878B8">
        <w:rPr>
          <w:rFonts w:eastAsia="Calibri"/>
        </w:rPr>
        <w:t>джете Ульяновской области на 2020</w:t>
      </w:r>
      <w:r w:rsidR="00B878B8" w:rsidRPr="00B878B8">
        <w:rPr>
          <w:rFonts w:eastAsia="Calibri"/>
        </w:rPr>
        <w:t xml:space="preserve"> год и на плановый период 202</w:t>
      </w:r>
      <w:r w:rsidR="00B878B8">
        <w:rPr>
          <w:rFonts w:eastAsia="Calibri"/>
        </w:rPr>
        <w:t>1</w:t>
      </w:r>
      <w:r w:rsidR="00B878B8" w:rsidRPr="00B878B8">
        <w:rPr>
          <w:rFonts w:eastAsia="Calibri"/>
        </w:rPr>
        <w:t xml:space="preserve"> и 202</w:t>
      </w:r>
      <w:r w:rsidR="00B878B8">
        <w:rPr>
          <w:rFonts w:eastAsia="Calibri"/>
        </w:rPr>
        <w:t>2</w:t>
      </w:r>
      <w:r w:rsidR="00B878B8" w:rsidRPr="00B878B8">
        <w:rPr>
          <w:rFonts w:eastAsia="Calibri"/>
        </w:rPr>
        <w:t xml:space="preserve"> годов».   </w:t>
      </w:r>
    </w:p>
    <w:p w:rsidR="0002009E" w:rsidRPr="007E1399" w:rsidRDefault="0002009E" w:rsidP="00282925">
      <w:pPr>
        <w:ind w:firstLine="709"/>
        <w:jc w:val="both"/>
        <w:rPr>
          <w:rFonts w:ascii="PT Astra Serif" w:hAnsi="PT Astra Serif"/>
          <w:b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D5198F" w:rsidRDefault="00D5198F" w:rsidP="00FC5AA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Исполняющий обязанности</w:t>
      </w:r>
    </w:p>
    <w:p w:rsidR="0002009E" w:rsidRPr="007E1399" w:rsidRDefault="00D5198F" w:rsidP="00FC5AA6">
      <w:pPr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Председателя</w:t>
      </w:r>
    </w:p>
    <w:p w:rsidR="0002009E" w:rsidRPr="007E1399" w:rsidRDefault="0002009E" w:rsidP="00FC5AA6">
      <w:pPr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Правительства области                                              А.</w:t>
      </w:r>
      <w:r w:rsidR="00D5198F">
        <w:rPr>
          <w:rFonts w:ascii="PT Astra Serif" w:hAnsi="PT Astra Serif"/>
        </w:rPr>
        <w:t>С</w:t>
      </w:r>
      <w:r w:rsidRPr="007E1399">
        <w:rPr>
          <w:rFonts w:ascii="PT Astra Serif" w:hAnsi="PT Astra Serif"/>
        </w:rPr>
        <w:t>.</w:t>
      </w:r>
      <w:r w:rsidR="00D5198F">
        <w:rPr>
          <w:rFonts w:ascii="PT Astra Serif" w:hAnsi="PT Astra Serif"/>
        </w:rPr>
        <w:t>Тюрин</w:t>
      </w: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</w:pPr>
    </w:p>
    <w:p w:rsidR="0002009E" w:rsidRPr="007E1399" w:rsidRDefault="0002009E" w:rsidP="00FC5AA6">
      <w:pPr>
        <w:jc w:val="both"/>
        <w:rPr>
          <w:rFonts w:ascii="PT Astra Serif" w:hAnsi="PT Astra Serif"/>
        </w:rPr>
        <w:sectPr w:rsidR="0002009E" w:rsidRPr="007E1399" w:rsidSect="00282925">
          <w:headerReference w:type="even" r:id="rId7"/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5495"/>
        <w:gridCol w:w="4076"/>
      </w:tblGrid>
      <w:tr w:rsidR="0002009E" w:rsidRPr="007E1399" w:rsidTr="00393CCC">
        <w:tc>
          <w:tcPr>
            <w:tcW w:w="5495" w:type="dxa"/>
          </w:tcPr>
          <w:p w:rsidR="0002009E" w:rsidRPr="007E1399" w:rsidRDefault="0002009E" w:rsidP="00393CCC">
            <w:pPr>
              <w:jc w:val="right"/>
              <w:rPr>
                <w:rFonts w:ascii="PT Astra Serif" w:hAnsi="PT Astra Serif"/>
              </w:rPr>
            </w:pPr>
          </w:p>
        </w:tc>
        <w:tc>
          <w:tcPr>
            <w:tcW w:w="4076" w:type="dxa"/>
          </w:tcPr>
          <w:p w:rsidR="0002009E" w:rsidRPr="007E1399" w:rsidRDefault="00B5037E" w:rsidP="00393CCC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УТВЕРЖДЕ</w:t>
            </w:r>
            <w:r w:rsidR="0002009E" w:rsidRPr="007E1399">
              <w:rPr>
                <w:rFonts w:ascii="PT Astra Serif" w:hAnsi="PT Astra Serif"/>
              </w:rPr>
              <w:t>Н</w:t>
            </w:r>
            <w:r>
              <w:rPr>
                <w:rFonts w:ascii="PT Astra Serif" w:hAnsi="PT Astra Serif"/>
              </w:rPr>
              <w:t>Ы</w:t>
            </w:r>
          </w:p>
          <w:p w:rsidR="005E0FD2" w:rsidRPr="007E1399" w:rsidRDefault="005E0FD2" w:rsidP="00393CCC">
            <w:pPr>
              <w:jc w:val="center"/>
              <w:rPr>
                <w:rFonts w:ascii="PT Astra Serif" w:hAnsi="PT Astra Serif"/>
              </w:rPr>
            </w:pPr>
          </w:p>
          <w:p w:rsidR="0002009E" w:rsidRPr="007E1399" w:rsidRDefault="0002009E" w:rsidP="00393CCC">
            <w:pPr>
              <w:jc w:val="center"/>
              <w:rPr>
                <w:rFonts w:ascii="PT Astra Serif" w:hAnsi="PT Astra Serif"/>
              </w:rPr>
            </w:pPr>
            <w:r w:rsidRPr="007E1399">
              <w:rPr>
                <w:rFonts w:ascii="PT Astra Serif" w:hAnsi="PT Astra Serif"/>
              </w:rPr>
              <w:t>постановлением Правительства</w:t>
            </w:r>
          </w:p>
          <w:p w:rsidR="0002009E" w:rsidRPr="007E1399" w:rsidRDefault="0002009E" w:rsidP="00393CCC">
            <w:pPr>
              <w:jc w:val="center"/>
              <w:rPr>
                <w:rFonts w:ascii="PT Astra Serif" w:hAnsi="PT Astra Serif"/>
              </w:rPr>
            </w:pPr>
            <w:r w:rsidRPr="007E1399">
              <w:rPr>
                <w:rFonts w:ascii="PT Astra Serif" w:hAnsi="PT Astra Serif"/>
              </w:rPr>
              <w:t>Ульяновской области</w:t>
            </w:r>
          </w:p>
          <w:p w:rsidR="0002009E" w:rsidRPr="007E1399" w:rsidRDefault="0002009E" w:rsidP="005E0FD2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E0FD2" w:rsidRPr="007E1399" w:rsidRDefault="005E0FD2" w:rsidP="007E1A16">
      <w:pPr>
        <w:jc w:val="both"/>
        <w:rPr>
          <w:rFonts w:ascii="PT Astra Serif" w:hAnsi="PT Astra Serif"/>
        </w:rPr>
      </w:pPr>
    </w:p>
    <w:p w:rsidR="00282925" w:rsidRDefault="00282925" w:rsidP="00F460FA">
      <w:pPr>
        <w:jc w:val="center"/>
        <w:rPr>
          <w:rFonts w:ascii="PT Astra Serif" w:hAnsi="PT Astra Serif"/>
          <w:b/>
        </w:rPr>
      </w:pPr>
    </w:p>
    <w:p w:rsidR="00D5198F" w:rsidRDefault="00D5198F" w:rsidP="00F460FA">
      <w:pPr>
        <w:jc w:val="center"/>
        <w:rPr>
          <w:rFonts w:ascii="PT Astra Serif" w:hAnsi="PT Astra Serif"/>
          <w:b/>
        </w:rPr>
      </w:pPr>
    </w:p>
    <w:p w:rsidR="00D5198F" w:rsidRDefault="00D5198F" w:rsidP="00F460FA">
      <w:pPr>
        <w:jc w:val="center"/>
        <w:rPr>
          <w:rFonts w:ascii="PT Astra Serif" w:hAnsi="PT Astra Serif"/>
          <w:b/>
        </w:rPr>
      </w:pPr>
    </w:p>
    <w:p w:rsidR="0002009E" w:rsidRPr="007E1399" w:rsidRDefault="00B5037E" w:rsidP="00D5198F">
      <w:pPr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ПРАВИЛА</w:t>
      </w:r>
    </w:p>
    <w:p w:rsidR="0002009E" w:rsidRPr="007E1399" w:rsidRDefault="0002009E" w:rsidP="00D5198F">
      <w:pPr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 xml:space="preserve">определения объёма и </w:t>
      </w:r>
      <w:r w:rsidR="005C4A78" w:rsidRPr="007E1399">
        <w:rPr>
          <w:rFonts w:ascii="PT Astra Serif" w:hAnsi="PT Astra Serif"/>
          <w:b/>
        </w:rPr>
        <w:t xml:space="preserve">предоставления </w:t>
      </w:r>
      <w:r w:rsidRPr="007E1399">
        <w:rPr>
          <w:rFonts w:ascii="PT Astra Serif" w:hAnsi="PT Astra Serif"/>
          <w:b/>
        </w:rPr>
        <w:t>субсидий</w:t>
      </w:r>
    </w:p>
    <w:p w:rsidR="00CA01F3" w:rsidRDefault="0002009E" w:rsidP="00D5198F">
      <w:pPr>
        <w:shd w:val="clear" w:color="auto" w:fill="FFFFFF"/>
        <w:ind w:firstLine="720"/>
        <w:jc w:val="center"/>
        <w:rPr>
          <w:rFonts w:ascii="PT Astra Serif" w:hAnsi="PT Astra Serif"/>
          <w:b/>
        </w:rPr>
      </w:pPr>
      <w:r w:rsidRPr="007E1399">
        <w:rPr>
          <w:rFonts w:ascii="PT Astra Serif" w:hAnsi="PT Astra Serif"/>
          <w:b/>
        </w:rPr>
        <w:t>из областного бюджета Ульяновской области</w:t>
      </w:r>
    </w:p>
    <w:p w:rsidR="00CA01F3" w:rsidRDefault="00CA01F3" w:rsidP="00D5198F">
      <w:pPr>
        <w:shd w:val="clear" w:color="auto" w:fill="FFFFFF"/>
        <w:ind w:firstLine="720"/>
        <w:jc w:val="center"/>
        <w:rPr>
          <w:rFonts w:ascii="PT Astra Serif" w:hAnsi="PT Astra Serif"/>
          <w:b/>
          <w:kern w:val="36"/>
        </w:rPr>
      </w:pPr>
      <w:r w:rsidRPr="00CA01F3">
        <w:rPr>
          <w:rFonts w:ascii="PT Astra Serif" w:hAnsi="PT Astra Serif"/>
          <w:b/>
          <w:kern w:val="36"/>
        </w:rPr>
        <w:t>Автономной некоммерческой организации «Агентство</w:t>
      </w:r>
    </w:p>
    <w:p w:rsidR="00CA01F3" w:rsidRDefault="00CA01F3" w:rsidP="00D5198F">
      <w:pPr>
        <w:shd w:val="clear" w:color="auto" w:fill="FFFFFF"/>
        <w:ind w:firstLine="720"/>
        <w:jc w:val="center"/>
        <w:rPr>
          <w:rFonts w:ascii="PT Astra Serif" w:hAnsi="PT Astra Serif"/>
        </w:rPr>
      </w:pPr>
      <w:r w:rsidRPr="00CA01F3">
        <w:rPr>
          <w:rFonts w:ascii="PT Astra Serif" w:hAnsi="PT Astra Serif"/>
          <w:b/>
          <w:kern w:val="36"/>
        </w:rPr>
        <w:t>здорового и социального питания»</w:t>
      </w:r>
    </w:p>
    <w:p w:rsidR="00CA01F3" w:rsidRPr="007E1399" w:rsidRDefault="00CA01F3" w:rsidP="00CA01F3">
      <w:pPr>
        <w:jc w:val="center"/>
        <w:rPr>
          <w:rFonts w:ascii="PT Astra Serif" w:hAnsi="PT Astra Serif"/>
          <w:b/>
        </w:rPr>
      </w:pPr>
    </w:p>
    <w:p w:rsidR="0002009E" w:rsidRPr="007E1399" w:rsidRDefault="00B5037E" w:rsidP="00CA01F3">
      <w:pPr>
        <w:shd w:val="clear" w:color="auto" w:fill="FFFFFF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1. Настоящие Правила устанавливают порядок</w:t>
      </w:r>
      <w:r w:rsidR="0002009E" w:rsidRPr="007E1399">
        <w:rPr>
          <w:rFonts w:ascii="PT Astra Serif" w:hAnsi="PT Astra Serif"/>
        </w:rPr>
        <w:t xml:space="preserve"> определения объёма </w:t>
      </w:r>
      <w:r w:rsidR="00282925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>и предоставления субсидий из областного бюджета Ульяновской области</w:t>
      </w:r>
      <w:r w:rsidR="00CA01F3" w:rsidRPr="003A6D0D">
        <w:rPr>
          <w:rFonts w:ascii="PT Astra Serif" w:hAnsi="PT Astra Serif"/>
          <w:kern w:val="36"/>
        </w:rPr>
        <w:t>А</w:t>
      </w:r>
      <w:r w:rsidR="00CA01F3">
        <w:rPr>
          <w:rFonts w:ascii="PT Astra Serif" w:hAnsi="PT Astra Serif"/>
          <w:kern w:val="36"/>
        </w:rPr>
        <w:t>втономной некоммерческой организации</w:t>
      </w:r>
      <w:r w:rsidR="00CA01F3" w:rsidRPr="003A6D0D">
        <w:rPr>
          <w:rFonts w:ascii="PT Astra Serif" w:hAnsi="PT Astra Serif"/>
          <w:kern w:val="36"/>
        </w:rPr>
        <w:t xml:space="preserve"> «Агентство здорового и социального питания»</w:t>
      </w:r>
      <w:r w:rsidR="0002009E" w:rsidRPr="007E1399">
        <w:rPr>
          <w:rFonts w:ascii="PT Astra Serif" w:hAnsi="PT Astra Serif"/>
        </w:rPr>
        <w:t xml:space="preserve"> (далее </w:t>
      </w:r>
      <w:r w:rsidR="00910FFD" w:rsidRPr="007E1399">
        <w:rPr>
          <w:rFonts w:ascii="PT Astra Serif" w:hAnsi="PT Astra Serif"/>
        </w:rPr>
        <w:t xml:space="preserve">также </w:t>
      </w:r>
      <w:r w:rsidR="0002009E" w:rsidRPr="007E1399">
        <w:rPr>
          <w:rFonts w:ascii="PT Astra Serif" w:hAnsi="PT Astra Serif"/>
        </w:rPr>
        <w:t>–А</w:t>
      </w:r>
      <w:r w:rsidR="00CA01F3">
        <w:rPr>
          <w:rFonts w:ascii="PT Astra Serif" w:hAnsi="PT Astra Serif"/>
        </w:rPr>
        <w:t>гентство</w:t>
      </w:r>
      <w:r w:rsidR="00D5198F">
        <w:rPr>
          <w:rFonts w:ascii="PT Astra Serif" w:hAnsi="PT Astra Serif"/>
        </w:rPr>
        <w:t>,</w:t>
      </w:r>
      <w:r w:rsidR="00D5198F" w:rsidRPr="007E1399">
        <w:rPr>
          <w:rFonts w:ascii="PT Astra Serif" w:hAnsi="PT Astra Serif"/>
        </w:rPr>
        <w:t>субсидии</w:t>
      </w:r>
      <w:r w:rsidR="0002009E" w:rsidRPr="007E1399">
        <w:rPr>
          <w:rFonts w:ascii="PT Astra Serif" w:hAnsi="PT Astra Serif"/>
        </w:rPr>
        <w:t xml:space="preserve"> соответственно).</w:t>
      </w:r>
    </w:p>
    <w:p w:rsidR="006909BD" w:rsidRPr="007E1399" w:rsidRDefault="0002009E" w:rsidP="005E0FD2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2. </w:t>
      </w:r>
      <w:r w:rsidR="006909BD" w:rsidRPr="007E1399">
        <w:rPr>
          <w:rFonts w:ascii="PT Astra Serif" w:hAnsi="PT Astra Serif"/>
        </w:rPr>
        <w:t xml:space="preserve">Субсидии предоставляются </w:t>
      </w:r>
      <w:r w:rsidR="00CA01F3">
        <w:rPr>
          <w:rFonts w:ascii="PT Astra Serif" w:hAnsi="PT Astra Serif"/>
        </w:rPr>
        <w:t>Агентству</w:t>
      </w:r>
      <w:r w:rsidR="006909BD" w:rsidRPr="007E1399">
        <w:rPr>
          <w:rFonts w:ascii="PT Astra Serif" w:hAnsi="PT Astra Serif"/>
        </w:rPr>
        <w:t xml:space="preserve"> в целях финансового обеспечения </w:t>
      </w:r>
      <w:r w:rsidR="00CA01F3">
        <w:rPr>
          <w:rFonts w:ascii="PT Astra Serif" w:hAnsi="PT Astra Serif"/>
        </w:rPr>
        <w:t>его</w:t>
      </w:r>
      <w:r w:rsidR="006909BD" w:rsidRPr="007E1399">
        <w:rPr>
          <w:rFonts w:ascii="PT Astra Serif" w:hAnsi="PT Astra Serif"/>
        </w:rPr>
        <w:t xml:space="preserve"> затрат в связи с осуществлением деятельности, направленной на</w:t>
      </w:r>
      <w:r w:rsidR="00CA01F3">
        <w:rPr>
          <w:rFonts w:ascii="PT Astra Serif" w:hAnsi="PT Astra Serif"/>
        </w:rPr>
        <w:t xml:space="preserve"> пропаганду здорового образа жизни</w:t>
      </w:r>
      <w:r w:rsidR="006909BD" w:rsidRPr="007E1399">
        <w:rPr>
          <w:rFonts w:ascii="PT Astra Serif" w:hAnsi="PT Astra Serif"/>
        </w:rPr>
        <w:t>.</w:t>
      </w:r>
    </w:p>
    <w:p w:rsidR="0002009E" w:rsidRPr="007E1399" w:rsidRDefault="0002009E" w:rsidP="005E0FD2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3. Субсидии предоставляются в целях финансового обе</w:t>
      </w:r>
      <w:r w:rsidR="00CA01F3">
        <w:rPr>
          <w:rFonts w:ascii="PT Astra Serif" w:hAnsi="PT Astra Serif"/>
        </w:rPr>
        <w:t>спечения следующих затрат Агентства</w:t>
      </w:r>
      <w:r w:rsidRPr="007E1399">
        <w:rPr>
          <w:rFonts w:ascii="PT Astra Serif" w:hAnsi="PT Astra Serif"/>
        </w:rPr>
        <w:t>: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материально-техническим обе</w:t>
      </w:r>
      <w:r w:rsidR="00B848B3">
        <w:rPr>
          <w:rFonts w:ascii="PT Astra Serif" w:hAnsi="PT Astra Serif"/>
        </w:rPr>
        <w:t>спечением деятельности Агентства</w:t>
      </w:r>
      <w:r w:rsidRPr="007E1399">
        <w:rPr>
          <w:rFonts w:ascii="PT Astra Serif" w:hAnsi="PT Astra Serif"/>
        </w:rPr>
        <w:t>;</w:t>
      </w:r>
    </w:p>
    <w:p w:rsidR="00894750" w:rsidRPr="00D5198F" w:rsidRDefault="006909BD" w:rsidP="00894750">
      <w:pPr>
        <w:autoSpaceDE w:val="0"/>
        <w:autoSpaceDN w:val="0"/>
        <w:adjustRightInd w:val="0"/>
        <w:ind w:firstLine="708"/>
        <w:jc w:val="both"/>
        <w:rPr>
          <w:rFonts w:ascii="PT Astra Serif" w:hAnsi="PT Astra Serif" w:cs="PT Astra Serif"/>
          <w:iCs/>
        </w:rPr>
      </w:pPr>
      <w:r w:rsidRPr="00D5198F">
        <w:rPr>
          <w:rFonts w:ascii="PT Astra Serif" w:hAnsi="PT Astra Serif"/>
        </w:rPr>
        <w:t>затрат, связанных с оплатой труда работников А</w:t>
      </w:r>
      <w:r w:rsidR="00B848B3" w:rsidRPr="00D5198F">
        <w:rPr>
          <w:rFonts w:ascii="PT Astra Serif" w:hAnsi="PT Astra Serif"/>
        </w:rPr>
        <w:t>гентства</w:t>
      </w:r>
      <w:r w:rsidR="00B5037E" w:rsidRPr="00D5198F">
        <w:rPr>
          <w:rFonts w:ascii="PT Astra Serif" w:hAnsi="PT Astra Serif"/>
        </w:rPr>
        <w:t xml:space="preserve"> (далее – работников), </w:t>
      </w:r>
      <w:r w:rsidRPr="00D5198F">
        <w:rPr>
          <w:rFonts w:ascii="PT Astra Serif" w:hAnsi="PT Astra Serif"/>
        </w:rPr>
        <w:t>работающих по трудовому договору,</w:t>
      </w:r>
      <w:r w:rsidR="00B848B3" w:rsidRPr="00D5198F">
        <w:rPr>
          <w:rFonts w:ascii="PT Astra Serif" w:hAnsi="PT Astra Serif"/>
        </w:rPr>
        <w:t xml:space="preserve"> а также с уплатой страховых взносов в Пенсионный фонд Российской Федерации на обязательное пенсионное страхование работников, Фонд социального страхования Российской Федерации на обязательное социальное страхование работников на случай временной нетрудоспособн</w:t>
      </w:r>
      <w:r w:rsidR="00D5198F">
        <w:rPr>
          <w:rFonts w:ascii="PT Astra Serif" w:hAnsi="PT Astra Serif"/>
        </w:rPr>
        <w:t xml:space="preserve">ости и в связи с материнством,                                  </w:t>
      </w:r>
      <w:r w:rsidR="00B848B3" w:rsidRPr="00D5198F">
        <w:rPr>
          <w:rFonts w:ascii="PT Astra Serif" w:hAnsi="PT Astra Serif"/>
        </w:rPr>
        <w:t>в Федеральный фонд обязательного медицинского страхования и Территориальный фонд обязательного медицинского страхования Ульяновской области на обязательное медицинское страхование работников,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</w:t>
      </w:r>
      <w:r w:rsidR="00D5198F">
        <w:rPr>
          <w:rFonts w:ascii="PT Astra Serif" w:hAnsi="PT Astra Serif"/>
        </w:rPr>
        <w:t>олеваний.</w:t>
      </w:r>
      <w:r w:rsidR="00D5198F">
        <w:rPr>
          <w:rFonts w:ascii="PT Astra Serif" w:hAnsi="PT Astra Serif" w:cs="PT Astra Serif"/>
          <w:iCs/>
        </w:rPr>
        <w:t>При этом объё</w:t>
      </w:r>
      <w:r w:rsidR="00894750" w:rsidRPr="00D5198F">
        <w:rPr>
          <w:rFonts w:ascii="PT Astra Serif" w:hAnsi="PT Astra Serif" w:cs="PT Astra Serif"/>
          <w:iCs/>
        </w:rPr>
        <w:t xml:space="preserve">м затрат </w:t>
      </w:r>
      <w:r w:rsidR="00D5198F" w:rsidRPr="00D5198F">
        <w:rPr>
          <w:rFonts w:ascii="PT Astra Serif" w:hAnsi="PT Astra Serif" w:cs="PT Astra Serif"/>
          <w:iCs/>
        </w:rPr>
        <w:t>Агентства</w:t>
      </w:r>
      <w:r w:rsidR="00894750" w:rsidRPr="00D5198F">
        <w:rPr>
          <w:rFonts w:ascii="PT Astra Serif" w:hAnsi="PT Astra Serif" w:cs="PT Astra Serif"/>
          <w:iCs/>
        </w:rPr>
        <w:t xml:space="preserve">, источником финансового обеспечения которых являются субсидии, в связи с оплатой труда руководителя, заместителя руководителя и главного бухгалтера </w:t>
      </w:r>
      <w:r w:rsidR="00D5198F" w:rsidRPr="00D5198F">
        <w:rPr>
          <w:rFonts w:ascii="PT Astra Serif" w:hAnsi="PT Astra Serif" w:cs="PT Astra Serif"/>
          <w:iCs/>
        </w:rPr>
        <w:t>Агентства (без учё</w:t>
      </w:r>
      <w:r w:rsidR="00894750" w:rsidRPr="00D5198F">
        <w:rPr>
          <w:rFonts w:ascii="PT Astra Serif" w:hAnsi="PT Astra Serif" w:cs="PT Astra Serif"/>
          <w:iCs/>
        </w:rPr>
        <w:t>та указанных страховых взносов) не должен превышать размеров, установленных правовым актом Правительства Ульяновской области;</w:t>
      </w:r>
    </w:p>
    <w:p w:rsidR="00B848B3" w:rsidRPr="003A6D0D" w:rsidRDefault="00B848B3" w:rsidP="00B848B3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3A6D0D">
        <w:rPr>
          <w:rFonts w:ascii="PT Astra Serif" w:hAnsi="PT Astra Serif"/>
          <w:shd w:val="clear" w:color="auto" w:fill="FFFFFF"/>
        </w:rPr>
        <w:t>затрат, связанных с оплатой услуг по информационному сопровождению деятельности</w:t>
      </w:r>
      <w:r>
        <w:rPr>
          <w:rFonts w:ascii="PT Astra Serif" w:hAnsi="PT Astra Serif"/>
          <w:shd w:val="clear" w:color="auto" w:fill="FFFFFF"/>
        </w:rPr>
        <w:t xml:space="preserve"> Агентства</w:t>
      </w:r>
      <w:r w:rsidRPr="003A6D0D">
        <w:rPr>
          <w:rFonts w:ascii="PT Astra Serif" w:hAnsi="PT Astra Serif"/>
          <w:shd w:val="clear" w:color="auto" w:fill="FFFFFF"/>
        </w:rPr>
        <w:t xml:space="preserve">, в том числе </w:t>
      </w:r>
      <w:r w:rsidR="00B5037E">
        <w:rPr>
          <w:rFonts w:ascii="PT Astra Serif" w:hAnsi="PT Astra Serif"/>
          <w:shd w:val="clear" w:color="auto" w:fill="FFFFFF"/>
        </w:rPr>
        <w:t xml:space="preserve">услуг </w:t>
      </w:r>
      <w:r w:rsidRPr="003A6D0D">
        <w:rPr>
          <w:rFonts w:ascii="PT Astra Serif" w:hAnsi="PT Astra Serif"/>
          <w:shd w:val="clear" w:color="auto" w:fill="FFFFFF"/>
        </w:rPr>
        <w:t>по изготовлению презентаций, раздаточных материалов, аудиовизуальной продукции, методических пособий по</w:t>
      </w:r>
      <w:r w:rsidR="00B5037E">
        <w:rPr>
          <w:rFonts w:ascii="PT Astra Serif" w:hAnsi="PT Astra Serif"/>
          <w:shd w:val="clear" w:color="auto" w:fill="FFFFFF"/>
        </w:rPr>
        <w:t xml:space="preserve"> вопросам формирования в Ульяновской области здорового образа жизни, в том числе в результате организации здорового социального питания</w:t>
      </w:r>
      <w:r w:rsidRPr="003A6D0D">
        <w:rPr>
          <w:rFonts w:ascii="PT Astra Serif" w:hAnsi="PT Astra Serif"/>
          <w:shd w:val="clear" w:color="auto" w:fill="FFFFFF"/>
        </w:rPr>
        <w:t>;</w:t>
      </w:r>
    </w:p>
    <w:p w:rsidR="00B848B3" w:rsidRPr="003A6D0D" w:rsidRDefault="00B848B3" w:rsidP="00B848B3">
      <w:pPr>
        <w:shd w:val="clear" w:color="auto" w:fill="FFFFFF"/>
        <w:ind w:firstLine="708"/>
        <w:jc w:val="both"/>
        <w:rPr>
          <w:rFonts w:ascii="PT Astra Serif" w:hAnsi="PT Astra Serif"/>
        </w:rPr>
      </w:pPr>
      <w:r w:rsidRPr="003A6D0D">
        <w:rPr>
          <w:rFonts w:ascii="PT Astra Serif" w:hAnsi="PT Astra Serif"/>
        </w:rPr>
        <w:t xml:space="preserve">затрат, связанных с возмещением работникам, направленным </w:t>
      </w:r>
      <w:r w:rsidR="00282925">
        <w:rPr>
          <w:rFonts w:ascii="PT Astra Serif" w:hAnsi="PT Astra Serif"/>
        </w:rPr>
        <w:br/>
      </w:r>
      <w:r w:rsidRPr="003A6D0D">
        <w:rPr>
          <w:rFonts w:ascii="PT Astra Serif" w:hAnsi="PT Astra Serif"/>
        </w:rPr>
        <w:t>в служебные командировки, расходов, предусмотренных статьёй 168 Трудового кодекса Российской Федера</w:t>
      </w:r>
      <w:r w:rsidR="00894750">
        <w:rPr>
          <w:rFonts w:ascii="PT Astra Serif" w:hAnsi="PT Astra Serif"/>
        </w:rPr>
        <w:t>ции</w:t>
      </w:r>
      <w:r w:rsidRPr="003A6D0D">
        <w:rPr>
          <w:rFonts w:ascii="PT Astra Serif" w:hAnsi="PT Astra Serif"/>
        </w:rPr>
        <w:t>;</w:t>
      </w:r>
    </w:p>
    <w:p w:rsidR="006909BD" w:rsidRPr="007E1399" w:rsidRDefault="006909BD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затрат, связанных с организацией и проведением тематических семинаров, научно-практических</w:t>
      </w:r>
      <w:r w:rsidR="00B5037E">
        <w:rPr>
          <w:rFonts w:ascii="PT Astra Serif" w:hAnsi="PT Astra Serif"/>
        </w:rPr>
        <w:t xml:space="preserve"> конференций и иных мероприятий, соответствующих целям деятельности Агентства, установленным его учредительными документами</w:t>
      </w:r>
      <w:r w:rsidR="00D5198F">
        <w:rPr>
          <w:rFonts w:ascii="PT Astra Serif" w:hAnsi="PT Astra Serif"/>
        </w:rPr>
        <w:t>.</w:t>
      </w:r>
    </w:p>
    <w:p w:rsidR="0002009E" w:rsidRPr="007E1399" w:rsidRDefault="0002009E" w:rsidP="006909BD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Объём субсидий определяется исходя из объёма затрат А</w:t>
      </w:r>
      <w:r w:rsidR="00B848B3">
        <w:rPr>
          <w:rFonts w:ascii="PT Astra Serif" w:hAnsi="PT Astra Serif"/>
        </w:rPr>
        <w:t>гентства</w:t>
      </w:r>
      <w:r w:rsidR="00A3396A" w:rsidRPr="007E1399">
        <w:rPr>
          <w:rFonts w:ascii="PT Astra Serif" w:hAnsi="PT Astra Serif"/>
        </w:rPr>
        <w:t>, указанных в настоящем пункте.</w:t>
      </w:r>
    </w:p>
    <w:p w:rsidR="0002009E" w:rsidRPr="007E1399" w:rsidRDefault="0002009E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4. Субсидии предоставляются в пределах бюджетных ассигнований, предусмотренных в областном бю</w:t>
      </w:r>
      <w:r w:rsidR="008629D7" w:rsidRPr="007E1399">
        <w:rPr>
          <w:rFonts w:ascii="PT Astra Serif" w:hAnsi="PT Astra Serif"/>
        </w:rPr>
        <w:t>джете Ульяновской области</w:t>
      </w:r>
      <w:r w:rsidRPr="007E1399">
        <w:rPr>
          <w:rFonts w:ascii="PT Astra Serif" w:hAnsi="PT Astra Serif"/>
        </w:rPr>
        <w:t xml:space="preserve">, </w:t>
      </w:r>
      <w:r w:rsidR="00A3396A" w:rsidRPr="007E1399">
        <w:rPr>
          <w:rFonts w:ascii="PT Astra Serif" w:hAnsi="PT Astra Serif"/>
        </w:rPr>
        <w:t xml:space="preserve">и лимитов бюджетных обязательств на предоставление субсидий, доведённых </w:t>
      </w:r>
      <w:r w:rsidR="00A3396A" w:rsidRPr="007E1399">
        <w:rPr>
          <w:rFonts w:ascii="PT Astra Serif" w:hAnsi="PT Astra Serif"/>
        </w:rPr>
        <w:br/>
        <w:t xml:space="preserve">до </w:t>
      </w:r>
      <w:r w:rsidR="008D5070">
        <w:rPr>
          <w:rFonts w:ascii="PT Astra Serif" w:hAnsi="PT Astra Serif"/>
        </w:rPr>
        <w:t xml:space="preserve">Министерства здравоохранения </w:t>
      </w:r>
      <w:r w:rsidRPr="007E1399">
        <w:rPr>
          <w:rFonts w:ascii="PT Astra Serif" w:hAnsi="PT Astra Serif"/>
        </w:rPr>
        <w:t xml:space="preserve">Ульяновской </w:t>
      </w:r>
      <w:r w:rsidR="00A3396A" w:rsidRPr="007E1399">
        <w:rPr>
          <w:rFonts w:ascii="PT Astra Serif" w:hAnsi="PT Astra Serif"/>
        </w:rPr>
        <w:t xml:space="preserve">области (далее – </w:t>
      </w:r>
      <w:r w:rsidR="008D5070">
        <w:rPr>
          <w:rFonts w:ascii="PT Astra Serif" w:hAnsi="PT Astra Serif"/>
        </w:rPr>
        <w:t>Министерство</w:t>
      </w:r>
      <w:r w:rsidR="00A3396A" w:rsidRPr="007E1399">
        <w:rPr>
          <w:rFonts w:ascii="PT Astra Serif" w:hAnsi="PT Astra Serif"/>
        </w:rPr>
        <w:t>) как получателя средств областного бюджета Ульяновской области.</w:t>
      </w:r>
    </w:p>
    <w:p w:rsidR="0002009E" w:rsidRPr="007E1399" w:rsidRDefault="00A3396A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  <w:spacing w:val="-4"/>
        </w:rPr>
        <w:t xml:space="preserve">5. </w:t>
      </w:r>
      <w:r w:rsidR="0002009E" w:rsidRPr="007E1399">
        <w:rPr>
          <w:rFonts w:ascii="PT Astra Serif" w:hAnsi="PT Astra Serif"/>
          <w:spacing w:val="-4"/>
        </w:rPr>
        <w:t>Субсидии предоставляются на основании соглашения о предоставлении</w:t>
      </w:r>
      <w:r w:rsidR="0002009E" w:rsidRPr="007E1399">
        <w:rPr>
          <w:rFonts w:ascii="PT Astra Serif" w:hAnsi="PT Astra Serif"/>
        </w:rPr>
        <w:t xml:space="preserve"> субсидий, заключённого А</w:t>
      </w:r>
      <w:r w:rsidR="0066540E">
        <w:rPr>
          <w:rFonts w:ascii="PT Astra Serif" w:hAnsi="PT Astra Serif"/>
        </w:rPr>
        <w:t>гентством</w:t>
      </w:r>
      <w:r w:rsidR="0002009E" w:rsidRPr="007E1399">
        <w:rPr>
          <w:rFonts w:ascii="PT Astra Serif" w:hAnsi="PT Astra Serif"/>
        </w:rPr>
        <w:t xml:space="preserve"> с </w:t>
      </w:r>
      <w:r w:rsidR="008D5070">
        <w:rPr>
          <w:rFonts w:ascii="PT Astra Serif" w:hAnsi="PT Astra Serif"/>
        </w:rPr>
        <w:t>Министерством</w:t>
      </w:r>
      <w:r w:rsidR="0002009E" w:rsidRPr="007E1399">
        <w:rPr>
          <w:rFonts w:ascii="PT Astra Serif" w:hAnsi="PT Astra Serif"/>
        </w:rPr>
        <w:t xml:space="preserve"> (далее – Соглашение) </w:t>
      </w:r>
      <w:r w:rsidR="00282925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>в соответствии с типовой формой, установленной Министерством финансов Ульяновской области.</w:t>
      </w:r>
    </w:p>
    <w:p w:rsidR="0002009E" w:rsidRPr="007E1399" w:rsidRDefault="0066540E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6. Агентство</w:t>
      </w:r>
      <w:r w:rsidR="0002009E" w:rsidRPr="007E1399">
        <w:rPr>
          <w:rFonts w:ascii="PT Astra Serif" w:hAnsi="PT Astra Serif"/>
        </w:rPr>
        <w:t xml:space="preserve"> на первое число месяца, предшествующего месяцу, </w:t>
      </w:r>
      <w:r w:rsidR="00282925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>в котором планирует</w:t>
      </w:r>
      <w:r>
        <w:rPr>
          <w:rFonts w:ascii="PT Astra Serif" w:hAnsi="PT Astra Serif"/>
        </w:rPr>
        <w:t>ся заключение Соглашения, должно</w:t>
      </w:r>
      <w:r w:rsidR="0002009E" w:rsidRPr="007E1399">
        <w:rPr>
          <w:rFonts w:ascii="PT Astra Serif" w:hAnsi="PT Astra Serif"/>
        </w:rPr>
        <w:t xml:space="preserve"> соответствовать следующим требованиям:</w:t>
      </w:r>
    </w:p>
    <w:p w:rsidR="0002009E" w:rsidRPr="007E1399" w:rsidRDefault="0066540E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1) у Агентства</w:t>
      </w:r>
      <w:r w:rsidR="0002009E" w:rsidRPr="007E1399">
        <w:rPr>
          <w:rFonts w:ascii="PT Astra Serif" w:hAnsi="PT Astra Serif"/>
        </w:rPr>
        <w:t xml:space="preserve"> должна отсутствовать неисполненная обязанность </w:t>
      </w:r>
      <w:r w:rsidR="00282925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>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009E" w:rsidRPr="007E1399" w:rsidRDefault="0066540E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2) у Агентства</w:t>
      </w:r>
      <w:r w:rsidR="0002009E" w:rsidRPr="007E1399">
        <w:rPr>
          <w:rFonts w:ascii="PT Astra Serif" w:hAnsi="PT Astra Serif"/>
        </w:rPr>
        <w:t xml:space="preserve"> должна отсутствов</w:t>
      </w:r>
      <w:r w:rsidR="005E0FD2" w:rsidRPr="007E1399">
        <w:rPr>
          <w:rFonts w:ascii="PT Astra Serif" w:hAnsi="PT Astra Serif"/>
        </w:rPr>
        <w:t xml:space="preserve">ать просроченная задолженность </w:t>
      </w:r>
      <w:r w:rsidR="005E0FD2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 xml:space="preserve">по возврату в областной бюджет Ульяновской области субсидий, предоставленных в том числе в соответствии с иными правовыми актами, </w:t>
      </w:r>
      <w:r w:rsidR="00282925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>и иная просроченная задолженность перед областным бюджетом Ульяновской области;</w:t>
      </w:r>
    </w:p>
    <w:p w:rsidR="006909BD" w:rsidRPr="007E1399" w:rsidRDefault="008629D7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</w:t>
      </w:r>
      <w:r w:rsidR="0066540E">
        <w:rPr>
          <w:rFonts w:ascii="PT Astra Serif" w:hAnsi="PT Astra Serif"/>
        </w:rPr>
        <w:t>) у Агентства</w:t>
      </w:r>
      <w:r w:rsidR="006909BD" w:rsidRPr="007E1399">
        <w:rPr>
          <w:rFonts w:ascii="PT Astra Serif" w:hAnsi="PT Astra Serif"/>
        </w:rPr>
        <w:t xml:space="preserve"> должна отсутствовать просроченная (неурегулированная) задолженность по денежным обязательствам перед Ульяновской областью;</w:t>
      </w:r>
    </w:p>
    <w:p w:rsidR="00B50848" w:rsidRPr="007E1399" w:rsidRDefault="008629D7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4</w:t>
      </w:r>
      <w:r w:rsidR="0066540E">
        <w:rPr>
          <w:rFonts w:ascii="PT Astra Serif" w:hAnsi="PT Astra Serif"/>
        </w:rPr>
        <w:t>) Агентство не должно</w:t>
      </w:r>
      <w:r w:rsidR="0002009E" w:rsidRPr="007E1399">
        <w:rPr>
          <w:rFonts w:ascii="PT Astra Serif" w:hAnsi="PT Astra Serif"/>
        </w:rPr>
        <w:t xml:space="preserve"> находиться в процессе реорганизации, ликвидации, </w:t>
      </w:r>
      <w:r w:rsidR="00D5198F">
        <w:rPr>
          <w:rFonts w:ascii="PT Astra Serif" w:hAnsi="PT Astra Serif"/>
        </w:rPr>
        <w:t xml:space="preserve">в отношении </w:t>
      </w:r>
      <w:r w:rsidR="008D45AB" w:rsidRPr="007E1399">
        <w:rPr>
          <w:rFonts w:ascii="PT Astra Serif" w:hAnsi="PT Astra Serif"/>
        </w:rPr>
        <w:t>е</w:t>
      </w:r>
      <w:r w:rsidR="0066540E">
        <w:rPr>
          <w:rFonts w:ascii="PT Astra Serif" w:hAnsi="PT Astra Serif"/>
        </w:rPr>
        <w:t>го</w:t>
      </w:r>
      <w:r w:rsidR="008D45AB" w:rsidRPr="007E1399">
        <w:rPr>
          <w:rFonts w:ascii="PT Astra Serif" w:hAnsi="PT Astra Serif"/>
        </w:rPr>
        <w:t xml:space="preserve"> не </w:t>
      </w:r>
      <w:r w:rsidR="00B50848" w:rsidRPr="007E1399">
        <w:rPr>
          <w:rFonts w:ascii="PT Astra Serif" w:hAnsi="PT Astra Serif"/>
        </w:rPr>
        <w:t xml:space="preserve">должна быть </w:t>
      </w:r>
      <w:r w:rsidR="008D45AB" w:rsidRPr="007E1399">
        <w:rPr>
          <w:rFonts w:ascii="PT Astra Serif" w:hAnsi="PT Astra Serif"/>
        </w:rPr>
        <w:t>введена процедура</w:t>
      </w:r>
      <w:r w:rsidR="00B50848" w:rsidRPr="007E1399">
        <w:rPr>
          <w:rFonts w:ascii="PT Astra Serif" w:hAnsi="PT Astra Serif"/>
        </w:rPr>
        <w:t xml:space="preserve">, </w:t>
      </w:r>
      <w:r w:rsidR="00E3189A" w:rsidRPr="007E1399">
        <w:rPr>
          <w:rFonts w:ascii="PT Astra Serif" w:hAnsi="PT Astra Serif"/>
        </w:rPr>
        <w:t>примен</w:t>
      </w:r>
      <w:r w:rsidR="00B50848" w:rsidRPr="007E1399">
        <w:rPr>
          <w:rFonts w:ascii="PT Astra Serif" w:hAnsi="PT Astra Serif"/>
        </w:rPr>
        <w:t>яемая в деле о банкротстве;</w:t>
      </w:r>
    </w:p>
    <w:p w:rsidR="007B624A" w:rsidRPr="007E1399" w:rsidRDefault="00B50848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5) </w:t>
      </w:r>
      <w:r w:rsidR="008D45AB" w:rsidRPr="007E1399">
        <w:rPr>
          <w:rFonts w:ascii="PT Astra Serif" w:hAnsi="PT Astra Serif"/>
        </w:rPr>
        <w:t xml:space="preserve">деятельность </w:t>
      </w:r>
      <w:r w:rsidR="0066540E">
        <w:rPr>
          <w:rFonts w:ascii="PT Astra Serif" w:hAnsi="PT Astra Serif"/>
        </w:rPr>
        <w:t>Агентства</w:t>
      </w:r>
      <w:r w:rsidR="008D45AB" w:rsidRPr="007E1399">
        <w:rPr>
          <w:rFonts w:ascii="PT Astra Serif" w:hAnsi="PT Astra Serif"/>
        </w:rPr>
        <w:t xml:space="preserve"> не должна быть приостановлена в порядке, предусмотренном законодательством Российской Федерации</w:t>
      </w:r>
      <w:r w:rsidR="007B624A" w:rsidRPr="007E1399">
        <w:rPr>
          <w:rFonts w:ascii="PT Astra Serif" w:hAnsi="PT Astra Serif"/>
        </w:rPr>
        <w:t>;</w:t>
      </w:r>
    </w:p>
    <w:p w:rsidR="0002009E" w:rsidRPr="007E1399" w:rsidRDefault="00E3189A" w:rsidP="005E0FD2">
      <w:pPr>
        <w:spacing w:line="245" w:lineRule="auto"/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6</w:t>
      </w:r>
      <w:r w:rsidR="0066540E">
        <w:rPr>
          <w:rFonts w:ascii="PT Astra Serif" w:hAnsi="PT Astra Serif"/>
        </w:rPr>
        <w:t>) Агентству</w:t>
      </w:r>
      <w:r w:rsidR="0002009E" w:rsidRPr="007E1399">
        <w:rPr>
          <w:rFonts w:ascii="PT Astra Serif" w:hAnsi="PT Astra Serif"/>
        </w:rPr>
        <w:t xml:space="preserve"> не должно быть назначено административное наказание </w:t>
      </w:r>
      <w:r w:rsidR="00910FFD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 xml:space="preserve">за нарушение условий предоставления </w:t>
      </w:r>
      <w:r w:rsidR="00EA3F16">
        <w:rPr>
          <w:rFonts w:ascii="PT Astra Serif" w:hAnsi="PT Astra Serif"/>
        </w:rPr>
        <w:t xml:space="preserve">иных субсидий </w:t>
      </w:r>
      <w:r w:rsidR="0002009E" w:rsidRPr="007E1399">
        <w:rPr>
          <w:rFonts w:ascii="PT Astra Serif" w:hAnsi="PT Astra Serif"/>
        </w:rPr>
        <w:t xml:space="preserve">из областного бюджета Ульяновской области, если срок, в течение которого </w:t>
      </w:r>
      <w:r w:rsidR="0066540E">
        <w:rPr>
          <w:rFonts w:ascii="PT Astra Serif" w:hAnsi="PT Astra Serif"/>
        </w:rPr>
        <w:t>Агентство считается подвергнутым</w:t>
      </w:r>
      <w:r w:rsidR="009F16F9" w:rsidRPr="007E1399">
        <w:rPr>
          <w:rFonts w:ascii="PT Astra Serif" w:hAnsi="PT Astra Serif"/>
        </w:rPr>
        <w:t xml:space="preserve"> такому </w:t>
      </w:r>
      <w:r w:rsidR="0002009E" w:rsidRPr="007E1399">
        <w:rPr>
          <w:rFonts w:ascii="PT Astra Serif" w:hAnsi="PT Astra Serif"/>
        </w:rPr>
        <w:t>наказанию, не истёк.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7</w:t>
      </w:r>
      <w:r w:rsidR="005E0FD2" w:rsidRPr="007E1399">
        <w:rPr>
          <w:rFonts w:ascii="PT Astra Serif" w:hAnsi="PT Astra Serif"/>
        </w:rPr>
        <w:t>. </w:t>
      </w:r>
      <w:r w:rsidRPr="007E1399">
        <w:rPr>
          <w:rFonts w:ascii="PT Astra Serif" w:hAnsi="PT Astra Serif"/>
        </w:rPr>
        <w:t>Дл</w:t>
      </w:r>
      <w:r w:rsidR="0066540E">
        <w:rPr>
          <w:rFonts w:ascii="PT Astra Serif" w:hAnsi="PT Astra Serif"/>
        </w:rPr>
        <w:t>я получения субсидий Агентство</w:t>
      </w:r>
      <w:r w:rsidRPr="007E1399">
        <w:rPr>
          <w:rFonts w:ascii="PT Astra Serif" w:hAnsi="PT Astra Serif"/>
        </w:rPr>
        <w:t xml:space="preserve"> представляет в </w:t>
      </w:r>
      <w:r w:rsidR="008D5070">
        <w:rPr>
          <w:rFonts w:ascii="PT Astra Serif" w:hAnsi="PT Astra Serif"/>
        </w:rPr>
        <w:t>Министерство</w:t>
      </w:r>
      <w:r w:rsidRPr="007E1399">
        <w:rPr>
          <w:rFonts w:ascii="PT Astra Serif" w:hAnsi="PT Astra Serif"/>
        </w:rPr>
        <w:t>: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1) заявку на получение субсидий</w:t>
      </w:r>
      <w:r w:rsidR="0025633A">
        <w:rPr>
          <w:rFonts w:ascii="PT Astra Serif" w:hAnsi="PT Astra Serif"/>
        </w:rPr>
        <w:t xml:space="preserve">, составленную в произвольной письменной форме и подписанную генеральным </w:t>
      </w:r>
      <w:r w:rsidR="0066540E">
        <w:rPr>
          <w:rFonts w:ascii="PT Astra Serif" w:hAnsi="PT Astra Serif"/>
        </w:rPr>
        <w:t>директором Агентства</w:t>
      </w:r>
      <w:r w:rsidRPr="007E1399">
        <w:rPr>
          <w:rFonts w:ascii="PT Astra Serif" w:hAnsi="PT Astra Serif"/>
        </w:rPr>
        <w:t>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2) выписку из Единого государственного </w:t>
      </w:r>
      <w:r w:rsidR="005E0FD2" w:rsidRPr="007E1399">
        <w:rPr>
          <w:rFonts w:ascii="PT Astra Serif" w:hAnsi="PT Astra Serif"/>
        </w:rPr>
        <w:t>реестра юридических лиц;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3) копии учредительных документов А</w:t>
      </w:r>
      <w:r w:rsidR="0025633A">
        <w:rPr>
          <w:rFonts w:ascii="PT Astra Serif" w:hAnsi="PT Astra Serif"/>
        </w:rPr>
        <w:t>гентства, заверенные г</w:t>
      </w:r>
      <w:r w:rsidR="0066540E">
        <w:rPr>
          <w:rFonts w:ascii="PT Astra Serif" w:hAnsi="PT Astra Serif"/>
        </w:rPr>
        <w:t>енеральным директором Агентства</w:t>
      </w:r>
      <w:r w:rsidRPr="007E1399">
        <w:rPr>
          <w:rFonts w:ascii="PT Astra Serif" w:hAnsi="PT Astra Serif"/>
        </w:rPr>
        <w:t>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4) смету затрат, указанных в пункте 3 настоящего Порядка, утверждённую </w:t>
      </w:r>
      <w:r w:rsidR="0025633A">
        <w:rPr>
          <w:rFonts w:ascii="PT Astra Serif" w:hAnsi="PT Astra Serif"/>
        </w:rPr>
        <w:t>г</w:t>
      </w:r>
      <w:r w:rsidR="0066540E">
        <w:rPr>
          <w:rFonts w:ascii="PT Astra Serif" w:hAnsi="PT Astra Serif"/>
        </w:rPr>
        <w:t>енеральным директором Агентства</w:t>
      </w:r>
      <w:r w:rsidRPr="007E1399">
        <w:rPr>
          <w:rFonts w:ascii="PT Astra Serif" w:hAnsi="PT Astra Serif"/>
        </w:rPr>
        <w:t>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5) справку </w:t>
      </w:r>
      <w:r w:rsidR="0025633A">
        <w:rPr>
          <w:rFonts w:ascii="PT Astra Serif" w:hAnsi="PT Astra Serif"/>
        </w:rPr>
        <w:t xml:space="preserve">налогового органа </w:t>
      </w:r>
      <w:r w:rsidRPr="007E1399">
        <w:rPr>
          <w:rFonts w:ascii="PT Astra Serif" w:hAnsi="PT Astra Serif"/>
        </w:rPr>
        <w:t xml:space="preserve">об исполнении </w:t>
      </w:r>
      <w:r w:rsidR="00910FFD" w:rsidRPr="007E1399">
        <w:rPr>
          <w:rFonts w:ascii="PT Astra Serif" w:hAnsi="PT Astra Serif"/>
        </w:rPr>
        <w:t>А</w:t>
      </w:r>
      <w:r w:rsidR="0066540E">
        <w:rPr>
          <w:rFonts w:ascii="PT Astra Serif" w:hAnsi="PT Astra Serif"/>
        </w:rPr>
        <w:t>гентством</w:t>
      </w:r>
      <w:r w:rsidRPr="007E1399">
        <w:rPr>
          <w:rFonts w:ascii="PT Astra Serif" w:hAnsi="PT Astra Serif"/>
        </w:rPr>
        <w:t>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6) справку о соответствии А</w:t>
      </w:r>
      <w:r w:rsidR="0066540E">
        <w:rPr>
          <w:rFonts w:ascii="PT Astra Serif" w:hAnsi="PT Astra Serif"/>
        </w:rPr>
        <w:t>гентства</w:t>
      </w:r>
      <w:r w:rsidRPr="007E1399">
        <w:rPr>
          <w:rFonts w:ascii="PT Astra Serif" w:hAnsi="PT Astra Serif"/>
        </w:rPr>
        <w:t xml:space="preserve"> требованиям, установленным подпунктами</w:t>
      </w:r>
      <w:r w:rsidR="008629D7" w:rsidRPr="007E1399">
        <w:rPr>
          <w:rFonts w:ascii="PT Astra Serif" w:hAnsi="PT Astra Serif"/>
        </w:rPr>
        <w:t xml:space="preserve"> 2-</w:t>
      </w:r>
      <w:r w:rsidR="007E0CB0" w:rsidRPr="007E1399">
        <w:rPr>
          <w:rFonts w:ascii="PT Astra Serif" w:hAnsi="PT Astra Serif"/>
        </w:rPr>
        <w:t>6</w:t>
      </w:r>
      <w:r w:rsidRPr="007E1399">
        <w:rPr>
          <w:rFonts w:ascii="PT Astra Serif" w:hAnsi="PT Astra Serif"/>
        </w:rPr>
        <w:t xml:space="preserve"> пункта 6 настоящ</w:t>
      </w:r>
      <w:r w:rsidR="0025633A">
        <w:rPr>
          <w:rFonts w:ascii="PT Astra Serif" w:hAnsi="PT Astra Serif"/>
        </w:rPr>
        <w:t>их Правил</w:t>
      </w:r>
      <w:r w:rsidRPr="007E1399">
        <w:rPr>
          <w:rFonts w:ascii="PT Astra Serif" w:hAnsi="PT Astra Serif"/>
        </w:rPr>
        <w:t xml:space="preserve">, подписанную </w:t>
      </w:r>
      <w:r w:rsidR="0025633A">
        <w:rPr>
          <w:rFonts w:ascii="PT Astra Serif" w:hAnsi="PT Astra Serif"/>
        </w:rPr>
        <w:t>г</w:t>
      </w:r>
      <w:r w:rsidR="0066540E">
        <w:rPr>
          <w:rFonts w:ascii="PT Astra Serif" w:hAnsi="PT Astra Serif"/>
        </w:rPr>
        <w:t>енеральным директором Агентства</w:t>
      </w:r>
      <w:r w:rsidRPr="007E1399">
        <w:rPr>
          <w:rFonts w:ascii="PT Astra Serif" w:hAnsi="PT Astra Serif"/>
        </w:rPr>
        <w:t>.</w:t>
      </w:r>
    </w:p>
    <w:p w:rsidR="0002009E" w:rsidRPr="007E1399" w:rsidRDefault="008D5070" w:rsidP="00CD361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8. Министерство</w:t>
      </w:r>
      <w:r w:rsidR="0002009E" w:rsidRPr="007E1399">
        <w:rPr>
          <w:rFonts w:ascii="PT Astra Serif" w:hAnsi="PT Astra Serif"/>
        </w:rPr>
        <w:t xml:space="preserve"> в течение 10 рабочих дней со дня поступления документов (копий документов</w:t>
      </w:r>
      <w:r w:rsidR="0025633A">
        <w:rPr>
          <w:rFonts w:ascii="PT Astra Serif" w:hAnsi="PT Astra Serif"/>
        </w:rPr>
        <w:t>), указанных в пункте 7 настоящих</w:t>
      </w:r>
      <w:r w:rsidR="0002009E" w:rsidRPr="007E1399">
        <w:rPr>
          <w:rFonts w:ascii="PT Astra Serif" w:hAnsi="PT Astra Serif"/>
        </w:rPr>
        <w:t xml:space="preserve"> П</w:t>
      </w:r>
      <w:r w:rsidR="0025633A">
        <w:rPr>
          <w:rFonts w:ascii="PT Astra Serif" w:hAnsi="PT Astra Serif"/>
        </w:rPr>
        <w:t>равил</w:t>
      </w:r>
      <w:r w:rsidR="0002009E" w:rsidRPr="007E1399">
        <w:rPr>
          <w:rFonts w:ascii="PT Astra Serif" w:hAnsi="PT Astra Serif"/>
        </w:rPr>
        <w:t>, осуществляет проверку соответ</w:t>
      </w:r>
      <w:r w:rsidR="0066540E">
        <w:rPr>
          <w:rFonts w:ascii="PT Astra Serif" w:hAnsi="PT Astra Serif"/>
        </w:rPr>
        <w:t>ствия Агентства</w:t>
      </w:r>
      <w:r w:rsidR="0002009E" w:rsidRPr="007E1399">
        <w:rPr>
          <w:rFonts w:ascii="PT Astra Serif" w:hAnsi="PT Astra Serif"/>
        </w:rPr>
        <w:t xml:space="preserve"> требованиям, установленным пунктом 6 </w:t>
      </w:r>
      <w:r w:rsidR="0025633A">
        <w:rPr>
          <w:rFonts w:ascii="PT Astra Serif" w:hAnsi="PT Astra Serif"/>
        </w:rPr>
        <w:t>настоящих Правил</w:t>
      </w:r>
      <w:r w:rsidR="0002009E" w:rsidRPr="007E1399">
        <w:rPr>
          <w:rFonts w:ascii="PT Astra Serif" w:hAnsi="PT Astra Serif"/>
        </w:rPr>
        <w:t>, а также комплектности представленных документов</w:t>
      </w:r>
      <w:r w:rsidR="00C73152" w:rsidRPr="007E1399">
        <w:rPr>
          <w:rFonts w:ascii="PT Astra Serif" w:hAnsi="PT Astra Serif"/>
        </w:rPr>
        <w:t xml:space="preserve"> (копий документов)</w:t>
      </w:r>
      <w:r w:rsidR="0002009E" w:rsidRPr="007E1399">
        <w:rPr>
          <w:rFonts w:ascii="PT Astra Serif" w:hAnsi="PT Astra Serif"/>
        </w:rPr>
        <w:t xml:space="preserve">, полноты и достоверности содержащихся в них сведений посредством изучения информации, размещённой в форме открытых данных на официальных сайтах уполномоченных государственных органов </w:t>
      </w:r>
      <w:r w:rsidR="005E0FD2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 xml:space="preserve">в информационно-телекоммуникационной сети «Интернет», направления </w:t>
      </w:r>
      <w:r w:rsidR="005E0FD2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 xml:space="preserve">в уполномоченные государственные органы запросов, наведения справок, </w:t>
      </w:r>
      <w:r w:rsidR="005E0FD2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 xml:space="preserve">а также использования иных форм проверки, не противоречащих законодательству Российской Федерации, и принимает решение </w:t>
      </w:r>
      <w:r w:rsidR="005E0FD2" w:rsidRPr="007E1399">
        <w:rPr>
          <w:rFonts w:ascii="PT Astra Serif" w:hAnsi="PT Astra Serif"/>
        </w:rPr>
        <w:br/>
      </w:r>
      <w:r w:rsidR="0002009E" w:rsidRPr="007E1399">
        <w:rPr>
          <w:rFonts w:ascii="PT Astra Serif" w:hAnsi="PT Astra Serif"/>
        </w:rPr>
        <w:t>о предоставлении А</w:t>
      </w:r>
      <w:r w:rsidR="0066540E">
        <w:rPr>
          <w:rFonts w:ascii="PT Astra Serif" w:hAnsi="PT Astra Serif"/>
        </w:rPr>
        <w:t>гентству</w:t>
      </w:r>
      <w:r w:rsidR="00D5198F">
        <w:rPr>
          <w:rFonts w:ascii="PT Astra Serif" w:hAnsi="PT Astra Serif"/>
        </w:rPr>
        <w:t xml:space="preserve"> субсидий и заключении с ним</w:t>
      </w:r>
      <w:r w:rsidR="0002009E" w:rsidRPr="007E1399">
        <w:rPr>
          <w:rFonts w:ascii="PT Astra Serif" w:hAnsi="PT Astra Serif"/>
        </w:rPr>
        <w:t xml:space="preserve"> Соглашения или об отказе в предоставлении субсидий</w:t>
      </w:r>
      <w:r w:rsidR="00894750">
        <w:rPr>
          <w:rFonts w:ascii="PT Astra Serif" w:hAnsi="PT Astra Serif"/>
        </w:rPr>
        <w:t>, которое оформляется распоряжением Министерства</w:t>
      </w:r>
      <w:r w:rsidR="0002009E" w:rsidRPr="007E1399">
        <w:rPr>
          <w:rFonts w:ascii="PT Astra Serif" w:hAnsi="PT Astra Serif"/>
        </w:rPr>
        <w:t>.</w:t>
      </w:r>
    </w:p>
    <w:p w:rsidR="0002009E" w:rsidRPr="007E1399" w:rsidRDefault="0002009E" w:rsidP="00CD361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Основан</w:t>
      </w:r>
      <w:r w:rsidR="008D5070">
        <w:rPr>
          <w:rFonts w:ascii="PT Astra Serif" w:hAnsi="PT Astra Serif"/>
        </w:rPr>
        <w:t>иями для принятия Министерством</w:t>
      </w:r>
      <w:r w:rsidRPr="007E1399">
        <w:rPr>
          <w:rFonts w:ascii="PT Astra Serif" w:hAnsi="PT Astra Serif"/>
        </w:rPr>
        <w:t xml:space="preserve"> решения об отказе </w:t>
      </w:r>
      <w:r w:rsidR="00282925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в предоставлении субсидий являются:</w:t>
      </w:r>
    </w:p>
    <w:p w:rsidR="0002009E" w:rsidRPr="007E1399" w:rsidRDefault="0002009E" w:rsidP="00CD361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несоответствие А</w:t>
      </w:r>
      <w:r w:rsidR="0066540E">
        <w:rPr>
          <w:rFonts w:ascii="PT Astra Serif" w:hAnsi="PT Astra Serif"/>
        </w:rPr>
        <w:t>гентства</w:t>
      </w:r>
      <w:r w:rsidRPr="007E1399">
        <w:rPr>
          <w:rFonts w:ascii="PT Astra Serif" w:hAnsi="PT Astra Serif"/>
        </w:rPr>
        <w:t xml:space="preserve"> требованиям, установленным пунктом 6</w:t>
      </w:r>
      <w:r w:rsidR="0025633A">
        <w:rPr>
          <w:rFonts w:ascii="PT Astra Serif" w:hAnsi="PT Astra Serif"/>
        </w:rPr>
        <w:t>настоящих</w:t>
      </w:r>
      <w:r w:rsidRPr="007E1399">
        <w:rPr>
          <w:rFonts w:ascii="PT Astra Serif" w:hAnsi="PT Astra Serif"/>
        </w:rPr>
        <w:t xml:space="preserve"> П</w:t>
      </w:r>
      <w:r w:rsidR="0025633A">
        <w:rPr>
          <w:rFonts w:ascii="PT Astra Serif" w:hAnsi="PT Astra Serif"/>
        </w:rPr>
        <w:t>равил</w:t>
      </w:r>
      <w:r w:rsidRPr="007E1399">
        <w:rPr>
          <w:rFonts w:ascii="PT Astra Serif" w:hAnsi="PT Astra Serif"/>
        </w:rPr>
        <w:t>;</w:t>
      </w:r>
    </w:p>
    <w:p w:rsidR="003A438A" w:rsidRPr="007E1399" w:rsidRDefault="0002009E" w:rsidP="00CD361A">
      <w:pPr>
        <w:tabs>
          <w:tab w:val="left" w:pos="993"/>
        </w:tabs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представление А</w:t>
      </w:r>
      <w:r w:rsidR="0066540E">
        <w:rPr>
          <w:rFonts w:ascii="PT Astra Serif" w:hAnsi="PT Astra Serif"/>
        </w:rPr>
        <w:t>гентством</w:t>
      </w:r>
      <w:r w:rsidRPr="007E1399">
        <w:rPr>
          <w:rFonts w:ascii="PT Astra Serif" w:hAnsi="PT Astra Serif"/>
        </w:rPr>
        <w:t xml:space="preserve"> документов (копий документов), предусмотренных пунктом 7 настоящ</w:t>
      </w:r>
      <w:r w:rsidR="0025633A">
        <w:rPr>
          <w:rFonts w:ascii="PT Astra Serif" w:hAnsi="PT Astra Serif"/>
        </w:rPr>
        <w:t>их Правил</w:t>
      </w:r>
      <w:r w:rsidRPr="007E1399">
        <w:rPr>
          <w:rFonts w:ascii="PT Astra Serif" w:hAnsi="PT Astra Serif"/>
        </w:rPr>
        <w:t xml:space="preserve">, не в полном объёме либо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 xml:space="preserve">с нарушением предъявляемых к ним требований и (или) </w:t>
      </w:r>
      <w:r w:rsidR="003A438A" w:rsidRPr="007E1399">
        <w:rPr>
          <w:rFonts w:ascii="PT Astra Serif" w:hAnsi="PT Astra Serif"/>
        </w:rPr>
        <w:t xml:space="preserve">неполнота и (или) недостоверность информации, содержащихся в </w:t>
      </w:r>
      <w:r w:rsidR="00D5198F">
        <w:rPr>
          <w:rFonts w:ascii="PT Astra Serif" w:hAnsi="PT Astra Serif"/>
        </w:rPr>
        <w:t>них.</w:t>
      </w:r>
    </w:p>
    <w:p w:rsidR="0002009E" w:rsidRPr="007E1399" w:rsidRDefault="0002009E" w:rsidP="00CD361A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Не позднее 5 рабочих дней со дня принятия соотв</w:t>
      </w:r>
      <w:r w:rsidR="008D5070">
        <w:rPr>
          <w:rFonts w:ascii="PT Astra Serif" w:hAnsi="PT Astra Serif"/>
        </w:rPr>
        <w:t>етствующего решения Министерств</w:t>
      </w:r>
      <w:r w:rsidRPr="007E1399">
        <w:rPr>
          <w:rFonts w:ascii="PT Astra Serif" w:hAnsi="PT Astra Serif"/>
        </w:rPr>
        <w:t>о направляет А</w:t>
      </w:r>
      <w:r w:rsidR="0066540E">
        <w:rPr>
          <w:rFonts w:ascii="PT Astra Serif" w:hAnsi="PT Astra Serif"/>
        </w:rPr>
        <w:t>гентству</w:t>
      </w:r>
      <w:r w:rsidRPr="007E1399">
        <w:rPr>
          <w:rFonts w:ascii="PT Astra Serif" w:hAnsi="PT Astra Serif"/>
        </w:rPr>
        <w:t xml:space="preserve"> уведомлени</w:t>
      </w:r>
      <w:r w:rsidR="003A438A" w:rsidRPr="007E1399">
        <w:rPr>
          <w:rFonts w:ascii="PT Astra Serif" w:hAnsi="PT Astra Serif"/>
        </w:rPr>
        <w:t xml:space="preserve">е о принятом решении. При этом </w:t>
      </w:r>
      <w:r w:rsidRPr="007E1399">
        <w:rPr>
          <w:rFonts w:ascii="PT Astra Serif" w:hAnsi="PT Astra Serif"/>
        </w:rPr>
        <w:t xml:space="preserve">в случае принятия </w:t>
      </w:r>
      <w:r w:rsidR="008D5070">
        <w:rPr>
          <w:rFonts w:ascii="PT Astra Serif" w:hAnsi="PT Astra Serif"/>
        </w:rPr>
        <w:t>Министерством</w:t>
      </w:r>
      <w:r w:rsidRPr="007E1399">
        <w:rPr>
          <w:rFonts w:ascii="PT Astra Serif" w:hAnsi="PT Astra Serif"/>
        </w:rPr>
        <w:t xml:space="preserve"> решения об отказе в предоставлении субсидий в уведомлении излагаются обстоятельства, послужившие основанием для принятия</w:t>
      </w:r>
      <w:r w:rsidR="008E713B" w:rsidRPr="007E1399">
        <w:rPr>
          <w:rFonts w:ascii="PT Astra Serif" w:hAnsi="PT Astra Serif"/>
        </w:rPr>
        <w:t xml:space="preserve"> такого решения</w:t>
      </w:r>
      <w:r w:rsidRPr="007E1399">
        <w:rPr>
          <w:rFonts w:ascii="PT Astra Serif" w:hAnsi="PT Astra Serif"/>
        </w:rPr>
        <w:t>. Уведомление должно быть произведено в форме, обеспечивающей возможность подтверждения факта уведомления.</w:t>
      </w:r>
    </w:p>
    <w:p w:rsidR="0002009E" w:rsidRPr="007E1399" w:rsidRDefault="0002009E" w:rsidP="00CD361A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9. Соглашение должно содержать</w:t>
      </w:r>
      <w:r w:rsidR="0025633A">
        <w:rPr>
          <w:rFonts w:ascii="PT Astra Serif" w:hAnsi="PT Astra Serif"/>
        </w:rPr>
        <w:t xml:space="preserve"> в том числе</w:t>
      </w:r>
      <w:r w:rsidRPr="007E1399">
        <w:rPr>
          <w:rFonts w:ascii="PT Astra Serif" w:hAnsi="PT Astra Serif"/>
        </w:rPr>
        <w:t>:</w:t>
      </w:r>
    </w:p>
    <w:p w:rsidR="0002009E" w:rsidRPr="007E1399" w:rsidRDefault="0002009E" w:rsidP="00CD361A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1) объём субсидий, цели, условия и порядок их предоставления, в том числе сроки перечисления;</w:t>
      </w:r>
    </w:p>
    <w:p w:rsidR="00B2273B" w:rsidRPr="007E1399" w:rsidRDefault="0002009E" w:rsidP="003F27DB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2) </w:t>
      </w:r>
      <w:r w:rsidR="00B2273B" w:rsidRPr="007E1399">
        <w:rPr>
          <w:rFonts w:ascii="PT Astra Serif" w:hAnsi="PT Astra Serif"/>
        </w:rPr>
        <w:t xml:space="preserve">значения </w:t>
      </w:r>
      <w:r w:rsidR="0025633A">
        <w:rPr>
          <w:rFonts w:ascii="PT Astra Serif" w:hAnsi="PT Astra Serif"/>
        </w:rPr>
        <w:t xml:space="preserve">результатов предоставления </w:t>
      </w:r>
      <w:r w:rsidR="007E0CB0" w:rsidRPr="007E1399">
        <w:rPr>
          <w:rFonts w:ascii="PT Astra Serif" w:hAnsi="PT Astra Serif"/>
        </w:rPr>
        <w:t>субсидий</w:t>
      </w:r>
      <w:r w:rsidR="00B2273B" w:rsidRPr="007E1399">
        <w:rPr>
          <w:rFonts w:ascii="PT Astra Serif" w:hAnsi="PT Astra Serif"/>
        </w:rPr>
        <w:t>;</w:t>
      </w:r>
    </w:p>
    <w:p w:rsidR="0002009E" w:rsidRPr="007E1399" w:rsidRDefault="00DD4F05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3</w:t>
      </w:r>
      <w:r w:rsidR="0082347E" w:rsidRPr="007E1399">
        <w:rPr>
          <w:rFonts w:ascii="PT Astra Serif" w:hAnsi="PT Astra Serif"/>
        </w:rPr>
        <w:t xml:space="preserve">) </w:t>
      </w:r>
      <w:r w:rsidR="0002009E" w:rsidRPr="007E1399">
        <w:rPr>
          <w:rFonts w:ascii="PT Astra Serif" w:hAnsi="PT Astra Serif"/>
        </w:rPr>
        <w:t>порядок и сроки возврата А</w:t>
      </w:r>
      <w:r w:rsidR="0066540E">
        <w:rPr>
          <w:rFonts w:ascii="PT Astra Serif" w:hAnsi="PT Astra Serif"/>
        </w:rPr>
        <w:t>гентством</w:t>
      </w:r>
      <w:r w:rsidR="0002009E" w:rsidRPr="007E1399">
        <w:rPr>
          <w:rFonts w:ascii="PT Astra Serif" w:hAnsi="PT Astra Serif"/>
        </w:rPr>
        <w:t xml:space="preserve"> субсиди</w:t>
      </w:r>
      <w:r w:rsidR="00334127" w:rsidRPr="007E1399">
        <w:rPr>
          <w:rFonts w:ascii="PT Astra Serif" w:hAnsi="PT Astra Serif"/>
        </w:rPr>
        <w:t>й</w:t>
      </w:r>
      <w:r w:rsidR="0002009E" w:rsidRPr="007E1399">
        <w:rPr>
          <w:rFonts w:ascii="PT Astra Serif" w:hAnsi="PT Astra Serif"/>
        </w:rPr>
        <w:t xml:space="preserve"> в областной бюджет Ульяновской области;</w:t>
      </w:r>
    </w:p>
    <w:p w:rsidR="0025633A" w:rsidRDefault="00DD4F05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4</w:t>
      </w:r>
      <w:r w:rsidR="0002009E" w:rsidRPr="007E1399">
        <w:rPr>
          <w:rFonts w:ascii="PT Astra Serif" w:hAnsi="PT Astra Serif"/>
        </w:rPr>
        <w:t xml:space="preserve">) </w:t>
      </w:r>
      <w:r w:rsidR="006909BD" w:rsidRPr="007E1399">
        <w:rPr>
          <w:rFonts w:ascii="PT Astra Serif" w:hAnsi="PT Astra Serif"/>
        </w:rPr>
        <w:t>согласие А</w:t>
      </w:r>
      <w:r w:rsidR="0066540E">
        <w:rPr>
          <w:rFonts w:ascii="PT Astra Serif" w:hAnsi="PT Astra Serif"/>
        </w:rPr>
        <w:t>гентства</w:t>
      </w:r>
      <w:r w:rsidR="0025633A">
        <w:rPr>
          <w:rFonts w:ascii="PT Astra Serif" w:hAnsi="PT Astra Serif"/>
        </w:rPr>
        <w:t xml:space="preserve"> на осуществление Министерством и иными органами государственного финансового контроля проверок соблюдения Агентством условий, целей и порядка, установленных при предоставлении субсидий, и запрет на приобретение за счёт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и операций, указанных в абзаце пятом пункта 3 настоящих Правил;</w:t>
      </w:r>
    </w:p>
    <w:p w:rsidR="006909BD" w:rsidRPr="007E1399" w:rsidRDefault="0025633A" w:rsidP="00963FBC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5) обязанность Агентства включать в договоры (соглашения), заключённые в целях исполнения обязательств по Соглашению, условие о согласии лиц, являющихся поставщиками (подрядчиками, исполнителями) по указанным договорам (соглашениям), на осуществление Правительством и иными органами государственного финансового контроля проверок соблюдения ими условий, целей и порядка, установленных при предоставлении субсидий</w:t>
      </w:r>
      <w:r w:rsidR="006909BD" w:rsidRPr="007E1399">
        <w:rPr>
          <w:rFonts w:ascii="PT Astra Serif" w:hAnsi="PT Astra Serif"/>
        </w:rPr>
        <w:t>.</w:t>
      </w:r>
    </w:p>
    <w:p w:rsidR="001F25C3" w:rsidRDefault="001F25C3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10. </w:t>
      </w:r>
      <w:r w:rsidR="001E2A89">
        <w:rPr>
          <w:rFonts w:ascii="PT Astra Serif" w:hAnsi="PT Astra Serif"/>
        </w:rPr>
        <w:t>Результатами</w:t>
      </w:r>
      <w:r w:rsidR="00E106D8" w:rsidRPr="007E1399">
        <w:rPr>
          <w:rFonts w:ascii="PT Astra Serif" w:hAnsi="PT Astra Serif"/>
        </w:rPr>
        <w:t xml:space="preserve"> предоставления субсидий </w:t>
      </w:r>
      <w:r w:rsidRPr="007E1399">
        <w:rPr>
          <w:rFonts w:ascii="PT Astra Serif" w:hAnsi="PT Astra Serif"/>
        </w:rPr>
        <w:t>являются:</w:t>
      </w:r>
    </w:p>
    <w:p w:rsidR="008026C0" w:rsidRDefault="008026C0" w:rsidP="008026C0">
      <w:pPr>
        <w:shd w:val="clear" w:color="auto" w:fill="FFFFFF"/>
        <w:ind w:left="142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количество </w:t>
      </w:r>
      <w:r w:rsidR="005E1528">
        <w:rPr>
          <w:rFonts w:ascii="PT Astra Serif" w:hAnsi="PT Astra Serif"/>
        </w:rPr>
        <w:t>внесё</w:t>
      </w:r>
      <w:r>
        <w:rPr>
          <w:rFonts w:ascii="PT Astra Serif" w:hAnsi="PT Astra Serif"/>
        </w:rPr>
        <w:t>нных в исполнительные органы государственной</w:t>
      </w:r>
      <w:r w:rsidRPr="003A6D0D">
        <w:rPr>
          <w:rFonts w:ascii="PT Astra Serif" w:hAnsi="PT Astra Serif"/>
        </w:rPr>
        <w:t xml:space="preserve"> власти Ульяновской области, органы местного самоуправления </w:t>
      </w:r>
      <w:r w:rsidR="005E1528">
        <w:rPr>
          <w:rFonts w:ascii="PT Astra Serif" w:hAnsi="PT Astra Serif"/>
        </w:rPr>
        <w:t xml:space="preserve">муниципальных образований Ульяновской области </w:t>
      </w:r>
      <w:r w:rsidRPr="003A6D0D">
        <w:rPr>
          <w:rFonts w:ascii="PT Astra Serif" w:hAnsi="PT Astra Serif"/>
        </w:rPr>
        <w:t xml:space="preserve">проектов нормативных </w:t>
      </w:r>
      <w:r w:rsidR="005E1528">
        <w:rPr>
          <w:rFonts w:ascii="PT Astra Serif" w:hAnsi="PT Astra Serif"/>
        </w:rPr>
        <w:t xml:space="preserve">правовых </w:t>
      </w:r>
      <w:r w:rsidRPr="003A6D0D">
        <w:rPr>
          <w:rFonts w:ascii="PT Astra Serif" w:hAnsi="PT Astra Serif"/>
        </w:rPr>
        <w:t>актов, методических рекомендаций, заключений на нормативн</w:t>
      </w:r>
      <w:r w:rsidR="005E1528">
        <w:rPr>
          <w:rFonts w:ascii="PT Astra Serif" w:hAnsi="PT Astra Serif"/>
        </w:rPr>
        <w:t xml:space="preserve">ые </w:t>
      </w:r>
      <w:r w:rsidRPr="003A6D0D">
        <w:rPr>
          <w:rFonts w:ascii="PT Astra Serif" w:hAnsi="PT Astra Serif"/>
        </w:rPr>
        <w:t>правовые акты в сфере социального питания; </w:t>
      </w:r>
    </w:p>
    <w:p w:rsidR="008026C0" w:rsidRPr="003A6D0D" w:rsidRDefault="005E1528" w:rsidP="008026C0">
      <w:pPr>
        <w:shd w:val="clear" w:color="auto" w:fill="FFFFFF"/>
        <w:ind w:firstLine="851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количество проведё</w:t>
      </w:r>
      <w:r w:rsidR="008026C0" w:rsidRPr="003A6D0D">
        <w:rPr>
          <w:rFonts w:ascii="PT Astra Serif" w:hAnsi="PT Astra Serif"/>
        </w:rPr>
        <w:t>нных контрольных мероприятий по аудиту и контролю качества организации питания в государственных учреждениях Ульяновской области, муниципальных учреждениях муниципальных образований Ульяновской области;</w:t>
      </w:r>
    </w:p>
    <w:p w:rsidR="002D15DE" w:rsidRDefault="002D15DE" w:rsidP="00963FBC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количество изготовленных презентаций, раздаточных материалов, аудиовизуальной продукции, методических пособий по вопросам формирования в Ульяновской области здорового образа жизни, в том числе                в результате организации здорового </w:t>
      </w:r>
      <w:r w:rsidR="005E1528">
        <w:rPr>
          <w:rFonts w:ascii="PT Astra Serif" w:hAnsi="PT Astra Serif"/>
        </w:rPr>
        <w:t xml:space="preserve">и </w:t>
      </w:r>
      <w:r>
        <w:rPr>
          <w:rFonts w:ascii="PT Astra Serif" w:hAnsi="PT Astra Serif"/>
        </w:rPr>
        <w:t>социального питания;</w:t>
      </w:r>
    </w:p>
    <w:p w:rsidR="003709A4" w:rsidRDefault="002D15DE" w:rsidP="00075BC2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количество направленных на пропаганду здорового образа жизни мероприятий, проведённых Агентством на</w:t>
      </w:r>
      <w:r w:rsidR="00075BC2">
        <w:rPr>
          <w:rFonts w:ascii="PT Astra Serif" w:hAnsi="PT Astra Serif"/>
        </w:rPr>
        <w:t xml:space="preserve"> территории Ульяновской области.</w:t>
      </w:r>
    </w:p>
    <w:p w:rsidR="002D15DE" w:rsidRDefault="002D15DE" w:rsidP="00963FBC">
      <w:pPr>
        <w:ind w:firstLine="70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Агентство ежеквартально не позднее 20 числа месяца, следующего за истекшим кварталом, представляет в Министерство отчёт о достижении результатов предоставления субсидий, составленн</w:t>
      </w:r>
      <w:r w:rsidR="00D5198F">
        <w:rPr>
          <w:rFonts w:ascii="PT Astra Serif" w:hAnsi="PT Astra Serif"/>
        </w:rPr>
        <w:t>ы</w:t>
      </w:r>
      <w:r>
        <w:rPr>
          <w:rFonts w:ascii="PT Astra Serif" w:hAnsi="PT Astra Serif"/>
        </w:rPr>
        <w:t xml:space="preserve">й по форме, установленной приложением к настоящим Правилам. </w:t>
      </w:r>
    </w:p>
    <w:p w:rsidR="0002009E" w:rsidRPr="007E1399" w:rsidRDefault="0002009E" w:rsidP="00963FBC">
      <w:pPr>
        <w:ind w:firstLine="700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</w:t>
      </w:r>
      <w:r w:rsidR="001F25C3" w:rsidRPr="007E1399">
        <w:rPr>
          <w:rFonts w:ascii="PT Astra Serif" w:hAnsi="PT Astra Serif"/>
        </w:rPr>
        <w:t>1</w:t>
      </w:r>
      <w:r w:rsidRPr="007E1399">
        <w:rPr>
          <w:rFonts w:ascii="PT Astra Serif" w:hAnsi="PT Astra Serif"/>
        </w:rPr>
        <w:t>.</w:t>
      </w:r>
      <w:r w:rsidR="002D15DE">
        <w:rPr>
          <w:rFonts w:ascii="PT Astra Serif" w:hAnsi="PT Astra Serif"/>
        </w:rPr>
        <w:t xml:space="preserve">Министерство перечисляет субсидии на лицевой </w:t>
      </w:r>
      <w:r w:rsidR="00D5198F">
        <w:rPr>
          <w:rFonts w:ascii="PT Astra Serif" w:hAnsi="PT Astra Serif"/>
        </w:rPr>
        <w:t>с</w:t>
      </w:r>
      <w:r w:rsidR="002D15DE">
        <w:rPr>
          <w:rFonts w:ascii="PT Astra Serif" w:hAnsi="PT Astra Serif"/>
        </w:rPr>
        <w:t>чёт, открытый Агентству в Министерстве финансов Ульяновской области, в сроки, установленные Соглашением</w:t>
      </w:r>
      <w:r w:rsidRPr="007E1399">
        <w:rPr>
          <w:rFonts w:ascii="PT Astra Serif" w:hAnsi="PT Astra Serif"/>
        </w:rPr>
        <w:t xml:space="preserve">. 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</w:t>
      </w:r>
      <w:r w:rsidR="002D15DE">
        <w:rPr>
          <w:rFonts w:ascii="PT Astra Serif" w:hAnsi="PT Astra Serif"/>
        </w:rPr>
        <w:t>2</w:t>
      </w:r>
      <w:r w:rsidR="008D5070">
        <w:rPr>
          <w:rFonts w:ascii="PT Astra Serif" w:hAnsi="PT Astra Serif"/>
        </w:rPr>
        <w:t>. Министерство</w:t>
      </w:r>
      <w:r w:rsidRPr="007E1399">
        <w:rPr>
          <w:rFonts w:ascii="PT Astra Serif" w:hAnsi="PT Astra Serif"/>
        </w:rPr>
        <w:t xml:space="preserve"> обе</w:t>
      </w:r>
      <w:r w:rsidR="0066540E">
        <w:rPr>
          <w:rFonts w:ascii="PT Astra Serif" w:hAnsi="PT Astra Serif"/>
        </w:rPr>
        <w:t>спечивает соблюдение Агентством</w:t>
      </w:r>
      <w:r w:rsidRPr="007E1399">
        <w:rPr>
          <w:rFonts w:ascii="PT Astra Serif" w:hAnsi="PT Astra Serif"/>
        </w:rPr>
        <w:t xml:space="preserve"> условий, целей и порядка, установленных при предоставлении субсидий. Правительство </w:t>
      </w:r>
      <w:r w:rsidR="005E0FD2" w:rsidRPr="007E1399">
        <w:rPr>
          <w:rFonts w:ascii="PT Astra Serif" w:hAnsi="PT Astra Serif"/>
        </w:rPr>
        <w:br/>
      </w:r>
      <w:r w:rsidRPr="007E1399">
        <w:rPr>
          <w:rFonts w:ascii="PT Astra Serif" w:hAnsi="PT Astra Serif"/>
        </w:rPr>
        <w:t>и иные органы государственного финансового контроля проводят обязательную</w:t>
      </w:r>
      <w:r w:rsidR="0066540E">
        <w:rPr>
          <w:rFonts w:ascii="PT Astra Serif" w:hAnsi="PT Astra Serif"/>
        </w:rPr>
        <w:t xml:space="preserve"> проверку соблюдения Агентством</w:t>
      </w:r>
      <w:r w:rsidR="002D15DE">
        <w:rPr>
          <w:rFonts w:ascii="PT Astra Serif" w:hAnsi="PT Astra Serif"/>
        </w:rPr>
        <w:t xml:space="preserve"> условий, целей и порядка, установленных при предоставлении</w:t>
      </w:r>
      <w:r w:rsidRPr="007E1399">
        <w:rPr>
          <w:rFonts w:ascii="PT Astra Serif" w:hAnsi="PT Astra Serif"/>
        </w:rPr>
        <w:t xml:space="preserve"> субсидий.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</w:t>
      </w:r>
      <w:r w:rsidR="002D15DE">
        <w:rPr>
          <w:rFonts w:ascii="PT Astra Serif" w:hAnsi="PT Astra Serif"/>
        </w:rPr>
        <w:t>3</w:t>
      </w:r>
      <w:r w:rsidR="0066540E">
        <w:rPr>
          <w:rFonts w:ascii="PT Astra Serif" w:hAnsi="PT Astra Serif"/>
        </w:rPr>
        <w:t>. В случае нарушения Агентством</w:t>
      </w:r>
      <w:r w:rsidRPr="007E1399">
        <w:rPr>
          <w:rFonts w:ascii="PT Astra Serif" w:hAnsi="PT Astra Serif"/>
        </w:rPr>
        <w:t xml:space="preserve"> условий, установленных при предоставлении субсидий, или установления факта представления </w:t>
      </w:r>
      <w:r w:rsidR="002D15DE">
        <w:rPr>
          <w:rFonts w:ascii="PT Astra Serif" w:hAnsi="PT Astra Serif"/>
        </w:rPr>
        <w:t xml:space="preserve">им </w:t>
      </w:r>
      <w:r w:rsidRPr="007E1399">
        <w:rPr>
          <w:rFonts w:ascii="PT Astra Serif" w:hAnsi="PT Astra Serif"/>
        </w:rPr>
        <w:t xml:space="preserve">ложных либо намеренно искажённых сведений, выявленных по результатам </w:t>
      </w:r>
      <w:r w:rsidR="002D15DE">
        <w:rPr>
          <w:rFonts w:ascii="PT Astra Serif" w:hAnsi="PT Astra Serif"/>
        </w:rPr>
        <w:t xml:space="preserve">проверок, </w:t>
      </w:r>
      <w:r w:rsidRPr="007E1399">
        <w:rPr>
          <w:rFonts w:ascii="PT Astra Serif" w:hAnsi="PT Astra Serif"/>
        </w:rPr>
        <w:t xml:space="preserve">проведённых </w:t>
      </w:r>
      <w:r w:rsidR="008955DB">
        <w:rPr>
          <w:rFonts w:ascii="PT Astra Serif" w:hAnsi="PT Astra Serif"/>
        </w:rPr>
        <w:t xml:space="preserve">Министерством </w:t>
      </w:r>
      <w:r w:rsidRPr="007E1399">
        <w:rPr>
          <w:rFonts w:ascii="PT Astra Serif" w:hAnsi="PT Astra Serif"/>
        </w:rPr>
        <w:t xml:space="preserve">или иным уполномоченным органом государственного финансового контроля, </w:t>
      </w:r>
      <w:r w:rsidR="002D15DE">
        <w:rPr>
          <w:rFonts w:ascii="PT Astra Serif" w:hAnsi="PT Astra Serif"/>
        </w:rPr>
        <w:t>субсидии подлежат возврату в областной бюджет Ульяновской области в полном объёме</w:t>
      </w:r>
      <w:r w:rsidRPr="007E1399">
        <w:rPr>
          <w:rFonts w:ascii="PT Astra Serif" w:hAnsi="PT Astra Serif"/>
        </w:rPr>
        <w:t>.</w:t>
      </w:r>
    </w:p>
    <w:p w:rsidR="0002009E" w:rsidRDefault="0066540E" w:rsidP="007E1A1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В случае недостижения Агентством</w:t>
      </w:r>
      <w:r w:rsidR="00E106D8" w:rsidRPr="007E1399">
        <w:rPr>
          <w:rFonts w:ascii="PT Astra Serif" w:hAnsi="PT Astra Serif"/>
        </w:rPr>
        <w:t xml:space="preserve"> резу</w:t>
      </w:r>
      <w:r w:rsidR="00DD528B">
        <w:rPr>
          <w:rFonts w:ascii="PT Astra Serif" w:hAnsi="PT Astra Serif"/>
        </w:rPr>
        <w:t>льтатов предоставления субсидий субсидии</w:t>
      </w:r>
      <w:r w:rsidR="0002009E" w:rsidRPr="007E1399">
        <w:rPr>
          <w:rFonts w:ascii="PT Astra Serif" w:hAnsi="PT Astra Serif"/>
        </w:rPr>
        <w:t xml:space="preserve"> подлежат возврату </w:t>
      </w:r>
      <w:r w:rsidR="00FD20F1" w:rsidRPr="007E1399">
        <w:rPr>
          <w:rFonts w:ascii="PT Astra Serif" w:hAnsi="PT Astra Serif"/>
        </w:rPr>
        <w:t>в областной бюджет</w:t>
      </w:r>
      <w:r w:rsidR="00CD361A" w:rsidRPr="007E1399">
        <w:rPr>
          <w:rFonts w:ascii="PT Astra Serif" w:hAnsi="PT Astra Serif"/>
        </w:rPr>
        <w:t xml:space="preserve"> Ульяновской области </w:t>
      </w:r>
      <w:r w:rsidR="0002009E" w:rsidRPr="007E1399">
        <w:rPr>
          <w:rFonts w:ascii="PT Astra Serif" w:hAnsi="PT Astra Serif"/>
        </w:rPr>
        <w:t>в объёме, пропорциональном величине недостигнутых значе</w:t>
      </w:r>
      <w:r w:rsidR="00DD528B">
        <w:rPr>
          <w:rFonts w:ascii="PT Astra Serif" w:hAnsi="PT Astra Serif"/>
        </w:rPr>
        <w:t>ний указанных результатов</w:t>
      </w:r>
      <w:r w:rsidR="0002009E" w:rsidRPr="007E1399">
        <w:rPr>
          <w:rFonts w:ascii="PT Astra Serif" w:hAnsi="PT Astra Serif"/>
        </w:rPr>
        <w:t>.</w:t>
      </w:r>
    </w:p>
    <w:p w:rsidR="00DD528B" w:rsidRPr="007E1399" w:rsidRDefault="00DD528B" w:rsidP="007E1A1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Министерство обеспечивает возврат субсидий в областной бюджет Ульяновской области посредством направления Агентству в срок, не превышающий 30 календарных дней со дня установления хотя бы одного из обстоятельств, являющихся в соответствии с абзацами первым или вторымнастоящего пункта основаниями для возврата субсидий в областной бюджет</w:t>
      </w:r>
      <w:r w:rsidR="004E7C49">
        <w:rPr>
          <w:rFonts w:ascii="PT Astra Serif" w:hAnsi="PT Astra Serif"/>
        </w:rPr>
        <w:t xml:space="preserve"> Ульяновской области, требования о возврате субсидий в течени</w:t>
      </w:r>
      <w:r w:rsidR="00D5198F">
        <w:rPr>
          <w:rFonts w:ascii="PT Astra Serif" w:hAnsi="PT Astra Serif"/>
        </w:rPr>
        <w:t>е</w:t>
      </w:r>
      <w:r w:rsidR="004E7C49">
        <w:rPr>
          <w:rFonts w:ascii="PT Astra Serif" w:hAnsi="PT Astra Serif"/>
        </w:rPr>
        <w:t xml:space="preserve">                                10 календарных дней со дня получения указанного требования.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Возврат субсидий </w:t>
      </w:r>
      <w:r w:rsidR="008955DB">
        <w:rPr>
          <w:rFonts w:ascii="PT Astra Serif" w:hAnsi="PT Astra Serif"/>
        </w:rPr>
        <w:t>осуществляется на лицевой счёт Министерства</w:t>
      </w:r>
      <w:r w:rsidRPr="007E1399">
        <w:rPr>
          <w:rFonts w:ascii="PT Astra Serif" w:hAnsi="PT Astra Serif"/>
        </w:rPr>
        <w:br/>
        <w:t>с последующим перечислением в доход областного бюджета Ульяновской области в установленном законодательством порядке.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В случае отказа или уклонения А</w:t>
      </w:r>
      <w:r w:rsidR="00014CEF">
        <w:rPr>
          <w:rFonts w:ascii="PT Astra Serif" w:hAnsi="PT Astra Serif"/>
        </w:rPr>
        <w:t>гентства</w:t>
      </w:r>
      <w:r w:rsidRPr="007E1399">
        <w:rPr>
          <w:rFonts w:ascii="PT Astra Serif" w:hAnsi="PT Astra Serif"/>
        </w:rPr>
        <w:t xml:space="preserve"> от добровольного возврата субсидий в областной бюджет Ульяновской области </w:t>
      </w:r>
      <w:r w:rsidR="008955DB">
        <w:rPr>
          <w:rFonts w:ascii="PT Astra Serif" w:hAnsi="PT Astra Serif"/>
        </w:rPr>
        <w:t>Министерств</w:t>
      </w:r>
      <w:r w:rsidRPr="007E1399">
        <w:rPr>
          <w:rFonts w:ascii="PT Astra Serif" w:hAnsi="PT Astra Serif"/>
        </w:rPr>
        <w:t>о принимает предусмотренные законодательством Российской Федерации меры по их принудительному взысканию.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1</w:t>
      </w:r>
      <w:r w:rsidR="004C4053" w:rsidRPr="007E1399">
        <w:rPr>
          <w:rFonts w:ascii="PT Astra Serif" w:hAnsi="PT Astra Serif"/>
        </w:rPr>
        <w:t>5</w:t>
      </w:r>
      <w:r w:rsidRPr="007E1399">
        <w:rPr>
          <w:rFonts w:ascii="PT Astra Serif" w:hAnsi="PT Astra Serif"/>
        </w:rPr>
        <w:t xml:space="preserve">. Субсидии, не использованные в текущем финансовом году, подлежат использованию в очередном финансовом году на те же цели в соответствии </w:t>
      </w:r>
      <w:r w:rsidR="005E0FD2" w:rsidRPr="007E1399">
        <w:rPr>
          <w:rFonts w:ascii="PT Astra Serif" w:hAnsi="PT Astra Serif"/>
        </w:rPr>
        <w:br/>
      </w:r>
      <w:r w:rsidR="008955DB">
        <w:rPr>
          <w:rFonts w:ascii="PT Astra Serif" w:hAnsi="PT Astra Serif"/>
        </w:rPr>
        <w:t>с решением Министерства</w:t>
      </w:r>
      <w:r w:rsidR="004E7C49">
        <w:rPr>
          <w:rFonts w:ascii="PT Astra Serif" w:hAnsi="PT Astra Serif"/>
        </w:rPr>
        <w:t>, согласованному с Министерством финансов Ульяновской области</w:t>
      </w:r>
      <w:r w:rsidRPr="007E1399">
        <w:rPr>
          <w:rFonts w:ascii="PT Astra Serif" w:hAnsi="PT Astra Serif"/>
        </w:rPr>
        <w:t>.</w:t>
      </w:r>
    </w:p>
    <w:p w:rsidR="0002009E" w:rsidRPr="007E1399" w:rsidRDefault="0002009E" w:rsidP="007E1A16">
      <w:pPr>
        <w:ind w:firstLine="709"/>
        <w:jc w:val="both"/>
        <w:rPr>
          <w:rFonts w:ascii="PT Astra Serif" w:hAnsi="PT Astra Serif"/>
        </w:rPr>
      </w:pPr>
    </w:p>
    <w:p w:rsidR="00EE0D1B" w:rsidRPr="007E1399" w:rsidRDefault="00282925" w:rsidP="00282925">
      <w:pPr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</w:t>
      </w:r>
    </w:p>
    <w:p w:rsidR="00014CEF" w:rsidRDefault="00014CEF" w:rsidP="007E1A16">
      <w:pPr>
        <w:ind w:firstLine="709"/>
        <w:jc w:val="both"/>
        <w:rPr>
          <w:rFonts w:ascii="PT Astra Serif" w:hAnsi="PT Astra Serif"/>
        </w:rPr>
      </w:pPr>
    </w:p>
    <w:p w:rsidR="00282925" w:rsidRDefault="00282925" w:rsidP="007E1A16">
      <w:pPr>
        <w:jc w:val="both"/>
        <w:rPr>
          <w:rFonts w:ascii="PT Astra Serif" w:hAnsi="PT Astra Serif"/>
        </w:rPr>
        <w:sectPr w:rsidR="00282925" w:rsidSect="00282925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48"/>
        <w:gridCol w:w="4822"/>
      </w:tblGrid>
      <w:tr w:rsidR="004A5918" w:rsidRPr="007E1399" w:rsidTr="004A5918">
        <w:tc>
          <w:tcPr>
            <w:tcW w:w="4927" w:type="dxa"/>
          </w:tcPr>
          <w:p w:rsidR="004A5918" w:rsidRPr="007E1399" w:rsidRDefault="004A5918" w:rsidP="007E1A16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4927" w:type="dxa"/>
          </w:tcPr>
          <w:p w:rsidR="004A5918" w:rsidRPr="007E1399" w:rsidRDefault="004A5918" w:rsidP="004A5918">
            <w:pPr>
              <w:ind w:firstLine="709"/>
              <w:jc w:val="center"/>
              <w:rPr>
                <w:rFonts w:ascii="PT Astra Serif" w:hAnsi="PT Astra Serif"/>
              </w:rPr>
            </w:pPr>
            <w:r w:rsidRPr="007E1399">
              <w:rPr>
                <w:rFonts w:ascii="PT Astra Serif" w:hAnsi="PT Astra Serif"/>
              </w:rPr>
              <w:t>ПРИЛОЖЕНИЕ</w:t>
            </w:r>
          </w:p>
          <w:p w:rsidR="004A5918" w:rsidRPr="007E1399" w:rsidRDefault="004E7C49" w:rsidP="004A5918">
            <w:pPr>
              <w:ind w:firstLine="709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</w:t>
            </w:r>
            <w:r w:rsidR="004A5918" w:rsidRPr="007E1399">
              <w:rPr>
                <w:rFonts w:ascii="PT Astra Serif" w:hAnsi="PT Astra Serif"/>
              </w:rPr>
              <w:t xml:space="preserve"> П</w:t>
            </w:r>
            <w:r>
              <w:rPr>
                <w:rFonts w:ascii="PT Astra Serif" w:hAnsi="PT Astra Serif"/>
              </w:rPr>
              <w:t>равилам</w:t>
            </w:r>
          </w:p>
          <w:p w:rsidR="004A5918" w:rsidRPr="007E1399" w:rsidRDefault="004A5918" w:rsidP="007E1A16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83717C" w:rsidRPr="007E1399" w:rsidRDefault="0083717C" w:rsidP="007E1A16">
      <w:pPr>
        <w:ind w:firstLine="709"/>
        <w:jc w:val="both"/>
        <w:rPr>
          <w:rFonts w:ascii="PT Astra Serif" w:hAnsi="PT Astra Serif"/>
        </w:rPr>
      </w:pPr>
    </w:p>
    <w:p w:rsidR="004A5918" w:rsidRPr="00D5198F" w:rsidRDefault="004A5918" w:rsidP="0016357E">
      <w:pPr>
        <w:jc w:val="center"/>
        <w:rPr>
          <w:rFonts w:ascii="PT Astra Serif" w:hAnsi="PT Astra Serif"/>
          <w:b/>
        </w:rPr>
      </w:pPr>
      <w:r w:rsidRPr="00D5198F">
        <w:rPr>
          <w:rFonts w:ascii="PT Astra Serif" w:hAnsi="PT Astra Serif"/>
          <w:b/>
        </w:rPr>
        <w:t>ОТЧЁТ</w:t>
      </w:r>
    </w:p>
    <w:p w:rsidR="0083717C" w:rsidRPr="00D5198F" w:rsidRDefault="004A5918" w:rsidP="0016357E">
      <w:pPr>
        <w:jc w:val="center"/>
        <w:rPr>
          <w:rFonts w:ascii="PT Astra Serif" w:hAnsi="PT Astra Serif"/>
          <w:b/>
        </w:rPr>
      </w:pPr>
      <w:r w:rsidRPr="00D5198F">
        <w:rPr>
          <w:rFonts w:ascii="PT Astra Serif" w:hAnsi="PT Astra Serif"/>
          <w:b/>
        </w:rPr>
        <w:t xml:space="preserve">о достижении </w:t>
      </w:r>
      <w:r w:rsidR="00E106D8" w:rsidRPr="00D5198F">
        <w:rPr>
          <w:rFonts w:ascii="PT Astra Serif" w:hAnsi="PT Astra Serif"/>
          <w:b/>
        </w:rPr>
        <w:t xml:space="preserve">результатов </w:t>
      </w:r>
      <w:r w:rsidRPr="00D5198F">
        <w:rPr>
          <w:rFonts w:ascii="PT Astra Serif" w:hAnsi="PT Astra Serif"/>
          <w:b/>
        </w:rPr>
        <w:t>предоставления субсиди</w:t>
      </w:r>
      <w:r w:rsidR="004E7C49" w:rsidRPr="00D5198F">
        <w:rPr>
          <w:rFonts w:ascii="PT Astra Serif" w:hAnsi="PT Astra Serif"/>
          <w:b/>
        </w:rPr>
        <w:t>й</w:t>
      </w:r>
    </w:p>
    <w:p w:rsidR="0025264F" w:rsidRPr="007E1399" w:rsidRDefault="0025264F" w:rsidP="007E1A16">
      <w:pPr>
        <w:ind w:firstLine="709"/>
        <w:jc w:val="both"/>
        <w:rPr>
          <w:rFonts w:ascii="PT Astra Serif" w:hAnsi="PT Astra Serif"/>
        </w:rPr>
      </w:pPr>
    </w:p>
    <w:p w:rsidR="0025264F" w:rsidRPr="007E1399" w:rsidRDefault="0025264F" w:rsidP="007E1A16">
      <w:pPr>
        <w:ind w:firstLine="709"/>
        <w:jc w:val="both"/>
        <w:rPr>
          <w:rFonts w:ascii="PT Astra Serif" w:hAnsi="PT Astra Serif"/>
        </w:rPr>
      </w:pPr>
    </w:p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>По состоянию на __ ___________ 20__ года</w:t>
      </w:r>
    </w:p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</w:p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Наименование получателя </w:t>
      </w:r>
      <w:r w:rsidR="00D5198F">
        <w:rPr>
          <w:rFonts w:ascii="PT Astra Serif" w:hAnsi="PT Astra Serif"/>
        </w:rPr>
        <w:t>субсидии</w:t>
      </w:r>
      <w:r w:rsidRPr="007E1399">
        <w:rPr>
          <w:rFonts w:ascii="PT Astra Serif" w:hAnsi="PT Astra Serif"/>
        </w:rPr>
        <w:t>_______</w:t>
      </w:r>
      <w:r w:rsidR="001641B0" w:rsidRPr="007E1399">
        <w:rPr>
          <w:rFonts w:ascii="PT Astra Serif" w:hAnsi="PT Astra Serif"/>
        </w:rPr>
        <w:t>_______________________</w:t>
      </w:r>
    </w:p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569"/>
        <w:gridCol w:w="1617"/>
        <w:gridCol w:w="1419"/>
        <w:gridCol w:w="1499"/>
        <w:gridCol w:w="1843"/>
        <w:gridCol w:w="1402"/>
        <w:gridCol w:w="1716"/>
      </w:tblGrid>
      <w:tr w:rsidR="007E1399" w:rsidRPr="007E1399" w:rsidTr="004A5918">
        <w:tc>
          <w:tcPr>
            <w:tcW w:w="569" w:type="dxa"/>
          </w:tcPr>
          <w:p w:rsidR="004A5918" w:rsidRPr="007E1399" w:rsidRDefault="00D5198F" w:rsidP="004A5918">
            <w:pPr>
              <w:ind w:left="-108" w:right="-249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№</w:t>
            </w:r>
          </w:p>
          <w:p w:rsidR="004A5918" w:rsidRPr="007E1399" w:rsidRDefault="004A5918" w:rsidP="004A5918">
            <w:pPr>
              <w:ind w:left="-108" w:right="-249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п/п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17" w:type="dxa"/>
          </w:tcPr>
          <w:p w:rsidR="004A5918" w:rsidRPr="007E1399" w:rsidRDefault="004E7C49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Наименова-ние результата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1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49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Плановое значение показателя</w:t>
            </w:r>
            <w:r w:rsidR="004E7C49">
              <w:rPr>
                <w:rFonts w:ascii="PT Astra Serif" w:hAnsi="PT Astra Serif"/>
                <w:sz w:val="24"/>
                <w:szCs w:val="24"/>
              </w:rPr>
              <w:t xml:space="preserve"> результата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43" w:type="dxa"/>
          </w:tcPr>
          <w:p w:rsidR="004A5918" w:rsidRPr="007E1399" w:rsidRDefault="004E7C49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Достигнутое значение результата по состоянию на отчё</w:t>
            </w:r>
            <w:r w:rsidR="004A5918" w:rsidRPr="007E1399">
              <w:rPr>
                <w:rFonts w:ascii="PT Astra Serif" w:hAnsi="PT Astra Serif"/>
                <w:sz w:val="24"/>
                <w:szCs w:val="24"/>
              </w:rPr>
              <w:t>тную дату</w:t>
            </w:r>
          </w:p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02" w:type="dxa"/>
          </w:tcPr>
          <w:p w:rsidR="004A5918" w:rsidRPr="007E1399" w:rsidRDefault="004E7C49" w:rsidP="004E7C49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Достигну</w:t>
            </w:r>
            <w:r w:rsidR="00D5198F">
              <w:rPr>
                <w:rFonts w:ascii="PT Astra Serif" w:hAnsi="PT Astra Serif"/>
                <w:sz w:val="24"/>
                <w:szCs w:val="24"/>
              </w:rPr>
              <w:t>-</w:t>
            </w:r>
            <w:r>
              <w:rPr>
                <w:rFonts w:ascii="PT Astra Serif" w:hAnsi="PT Astra Serif"/>
                <w:sz w:val="24"/>
                <w:szCs w:val="24"/>
              </w:rPr>
              <w:t>тая доля планового значения результата (в процентах)</w:t>
            </w:r>
          </w:p>
        </w:tc>
        <w:tc>
          <w:tcPr>
            <w:tcW w:w="1716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Причина отклонения</w:t>
            </w:r>
            <w:r w:rsidR="00E106D8" w:rsidRPr="007E1399">
              <w:rPr>
                <w:rFonts w:ascii="PT Astra Serif" w:hAnsi="PT Astra Serif"/>
                <w:sz w:val="24"/>
                <w:szCs w:val="24"/>
              </w:rPr>
              <w:t xml:space="preserve"> от планового значения</w:t>
            </w:r>
            <w:r w:rsidR="004E7C49">
              <w:rPr>
                <w:rFonts w:ascii="PT Astra Serif" w:hAnsi="PT Astra Serif"/>
                <w:sz w:val="24"/>
                <w:szCs w:val="24"/>
              </w:rPr>
              <w:t xml:space="preserve"> результата</w:t>
            </w:r>
          </w:p>
        </w:tc>
      </w:tr>
      <w:tr w:rsidR="007E1399" w:rsidRPr="007E1399" w:rsidTr="004A5918">
        <w:tc>
          <w:tcPr>
            <w:tcW w:w="56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41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499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02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1716" w:type="dxa"/>
          </w:tcPr>
          <w:p w:rsidR="004A5918" w:rsidRPr="007E1399" w:rsidRDefault="004A5918" w:rsidP="004A5918">
            <w:pPr>
              <w:ind w:left="3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E1399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</w:tr>
    </w:tbl>
    <w:p w:rsidR="004A5918" w:rsidRPr="007E1399" w:rsidRDefault="004A5918" w:rsidP="004A5918">
      <w:pPr>
        <w:ind w:firstLine="709"/>
        <w:jc w:val="both"/>
        <w:rPr>
          <w:rFonts w:ascii="PT Astra Serif" w:hAnsi="PT Astra Serif"/>
        </w:rPr>
      </w:pPr>
    </w:p>
    <w:p w:rsidR="001641B0" w:rsidRPr="007E1399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Руководитель </w:t>
      </w:r>
    </w:p>
    <w:p w:rsidR="004A5918" w:rsidRPr="007E1399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получателя </w:t>
      </w:r>
      <w:r w:rsidR="001641B0" w:rsidRPr="007E1399">
        <w:rPr>
          <w:rFonts w:ascii="PT Astra Serif" w:hAnsi="PT Astra Serif"/>
        </w:rPr>
        <w:t xml:space="preserve">субсидии </w:t>
      </w:r>
      <w:r w:rsidRPr="007E1399">
        <w:rPr>
          <w:rFonts w:ascii="PT Astra Serif" w:hAnsi="PT Astra Serif"/>
        </w:rPr>
        <w:t>_________________________________________________</w:t>
      </w:r>
    </w:p>
    <w:p w:rsidR="004A5918" w:rsidRPr="007E1399" w:rsidRDefault="004A5918" w:rsidP="004A5918">
      <w:pPr>
        <w:rPr>
          <w:rFonts w:ascii="PT Astra Serif" w:hAnsi="PT Astra Serif"/>
          <w:sz w:val="16"/>
          <w:szCs w:val="16"/>
        </w:rPr>
      </w:pPr>
      <w:r w:rsidRPr="007E1399">
        <w:rPr>
          <w:rFonts w:ascii="PT Astra Serif" w:hAnsi="PT Astra Serif"/>
          <w:sz w:val="20"/>
          <w:szCs w:val="20"/>
        </w:rPr>
        <w:t>(</w:t>
      </w:r>
      <w:r w:rsidRPr="007E1399">
        <w:rPr>
          <w:rFonts w:ascii="PT Astra Serif" w:hAnsi="PT Astra Serif"/>
          <w:sz w:val="16"/>
          <w:szCs w:val="16"/>
        </w:rPr>
        <w:t xml:space="preserve">должность, </w:t>
      </w:r>
      <w:r w:rsidR="00E106D8" w:rsidRPr="007E1399">
        <w:rPr>
          <w:rFonts w:ascii="PT Astra Serif" w:hAnsi="PT Astra Serif"/>
          <w:sz w:val="16"/>
          <w:szCs w:val="16"/>
        </w:rPr>
        <w:t>фамилия, имя, отчество (последнее – при наличии)</w:t>
      </w:r>
      <w:r w:rsidRPr="007E1399">
        <w:rPr>
          <w:rFonts w:ascii="PT Astra Serif" w:hAnsi="PT Astra Serif"/>
          <w:sz w:val="16"/>
          <w:szCs w:val="16"/>
        </w:rPr>
        <w:t xml:space="preserve"> (подпись) расшифровка  подписи)</w:t>
      </w:r>
    </w:p>
    <w:p w:rsidR="004A5918" w:rsidRPr="007E1399" w:rsidRDefault="004A5918" w:rsidP="004A5918">
      <w:pPr>
        <w:rPr>
          <w:rFonts w:ascii="PT Astra Serif" w:hAnsi="PT Astra Serif"/>
        </w:rPr>
      </w:pPr>
    </w:p>
    <w:p w:rsidR="00E106D8" w:rsidRPr="007E1399" w:rsidRDefault="00E106D8" w:rsidP="004A5918">
      <w:pPr>
        <w:rPr>
          <w:rFonts w:ascii="PT Astra Serif" w:hAnsi="PT Astra Serif"/>
        </w:rPr>
      </w:pPr>
    </w:p>
    <w:p w:rsidR="00D5198F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 xml:space="preserve">Исполнитель </w:t>
      </w:r>
    </w:p>
    <w:p w:rsidR="004A5918" w:rsidRPr="007E1399" w:rsidRDefault="004A5918" w:rsidP="004A5918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>________</w:t>
      </w:r>
      <w:r w:rsidR="00D5198F">
        <w:rPr>
          <w:rFonts w:ascii="PT Astra Serif" w:hAnsi="PT Astra Serif"/>
        </w:rPr>
        <w:t>_________________________________________</w:t>
      </w:r>
      <w:bookmarkStart w:id="0" w:name="_GoBack"/>
      <w:bookmarkEnd w:id="0"/>
    </w:p>
    <w:p w:rsidR="004A5918" w:rsidRPr="007E1399" w:rsidRDefault="00E106D8" w:rsidP="004A5918">
      <w:pPr>
        <w:rPr>
          <w:rFonts w:ascii="PT Astra Serif" w:hAnsi="PT Astra Serif"/>
          <w:sz w:val="16"/>
          <w:szCs w:val="16"/>
        </w:rPr>
      </w:pPr>
      <w:r w:rsidRPr="007E1399">
        <w:rPr>
          <w:rFonts w:ascii="PT Astra Serif" w:hAnsi="PT Astra Serif"/>
          <w:sz w:val="16"/>
          <w:szCs w:val="16"/>
        </w:rPr>
        <w:t>(должность, фамилия, имя, отчество (последнее – при наличии)   (подпись)  расшифровка   подписи)</w:t>
      </w:r>
    </w:p>
    <w:p w:rsidR="00E106D8" w:rsidRPr="007E1399" w:rsidRDefault="00E106D8" w:rsidP="004A5918">
      <w:pPr>
        <w:rPr>
          <w:rFonts w:ascii="PT Astra Serif" w:hAnsi="PT Astra Serif"/>
          <w:sz w:val="16"/>
          <w:szCs w:val="16"/>
        </w:rPr>
      </w:pPr>
    </w:p>
    <w:p w:rsidR="0025264F" w:rsidRPr="007E1399" w:rsidRDefault="004A5918" w:rsidP="00282925">
      <w:pPr>
        <w:rPr>
          <w:rFonts w:ascii="PT Astra Serif" w:hAnsi="PT Astra Serif"/>
        </w:rPr>
      </w:pPr>
      <w:r w:rsidRPr="007E1399">
        <w:rPr>
          <w:rFonts w:ascii="PT Astra Serif" w:hAnsi="PT Astra Serif"/>
        </w:rPr>
        <w:t>____ ______________ 20__ г.</w:t>
      </w:r>
    </w:p>
    <w:p w:rsidR="0002009E" w:rsidRPr="007E1399" w:rsidRDefault="0002009E" w:rsidP="00282925">
      <w:pPr>
        <w:jc w:val="center"/>
        <w:rPr>
          <w:rFonts w:ascii="PT Astra Serif" w:hAnsi="PT Astra Serif"/>
        </w:rPr>
      </w:pPr>
      <w:r w:rsidRPr="007E1399">
        <w:rPr>
          <w:rFonts w:ascii="PT Astra Serif" w:hAnsi="PT Astra Serif"/>
        </w:rPr>
        <w:t>__________________</w:t>
      </w:r>
    </w:p>
    <w:sectPr w:rsidR="0002009E" w:rsidRPr="007E1399" w:rsidSect="00282925">
      <w:pgSz w:w="11906" w:h="16838"/>
      <w:pgMar w:top="1134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0205" w:rsidRDefault="008E0205">
      <w:r>
        <w:separator/>
      </w:r>
    </w:p>
  </w:endnote>
  <w:endnote w:type="continuationSeparator" w:id="1">
    <w:p w:rsidR="008E0205" w:rsidRDefault="008E02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0205" w:rsidRDefault="008E0205">
      <w:r>
        <w:separator/>
      </w:r>
    </w:p>
  </w:footnote>
  <w:footnote w:type="continuationSeparator" w:id="1">
    <w:p w:rsidR="008E0205" w:rsidRDefault="008E02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9E" w:rsidRDefault="005F5B82" w:rsidP="00E4210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00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009E" w:rsidRDefault="0002009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7730294"/>
      <w:docPartObj>
        <w:docPartGallery w:val="Page Numbers (Top of Page)"/>
        <w:docPartUnique/>
      </w:docPartObj>
    </w:sdtPr>
    <w:sdtContent>
      <w:p w:rsidR="00282925" w:rsidRDefault="005F5B82">
        <w:pPr>
          <w:pStyle w:val="a6"/>
          <w:jc w:val="center"/>
        </w:pPr>
        <w:r>
          <w:fldChar w:fldCharType="begin"/>
        </w:r>
        <w:r w:rsidR="00282925">
          <w:instrText>PAGE   \* MERGEFORMAT</w:instrText>
        </w:r>
        <w:r>
          <w:fldChar w:fldCharType="separate"/>
        </w:r>
        <w:r w:rsidR="002B4426">
          <w:rPr>
            <w:noProof/>
          </w:rPr>
          <w:t>5</w:t>
        </w:r>
        <w:r>
          <w:fldChar w:fldCharType="end"/>
        </w:r>
      </w:p>
    </w:sdtContent>
  </w:sdt>
  <w:p w:rsidR="0002009E" w:rsidRDefault="0002009E" w:rsidP="005E0FD2">
    <w:pPr>
      <w:pStyle w:val="a6"/>
      <w:jc w:val="center"/>
      <w:rPr>
        <w:rStyle w:val="a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savePreviewPicture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778C"/>
    <w:rsid w:val="00012073"/>
    <w:rsid w:val="00014CEF"/>
    <w:rsid w:val="0002009E"/>
    <w:rsid w:val="00022DFB"/>
    <w:rsid w:val="0005597F"/>
    <w:rsid w:val="00075BC2"/>
    <w:rsid w:val="00097559"/>
    <w:rsid w:val="000A6407"/>
    <w:rsid w:val="000C063D"/>
    <w:rsid w:val="000C5267"/>
    <w:rsid w:val="000D0E0A"/>
    <w:rsid w:val="000E18FB"/>
    <w:rsid w:val="000E3093"/>
    <w:rsid w:val="000E701A"/>
    <w:rsid w:val="000F69E7"/>
    <w:rsid w:val="00113707"/>
    <w:rsid w:val="00126F57"/>
    <w:rsid w:val="0016357E"/>
    <w:rsid w:val="001641B0"/>
    <w:rsid w:val="00165A4A"/>
    <w:rsid w:val="001668BC"/>
    <w:rsid w:val="00192AE3"/>
    <w:rsid w:val="001E2A89"/>
    <w:rsid w:val="001F25C3"/>
    <w:rsid w:val="00202538"/>
    <w:rsid w:val="002269BE"/>
    <w:rsid w:val="00227BBB"/>
    <w:rsid w:val="00233D26"/>
    <w:rsid w:val="00236598"/>
    <w:rsid w:val="0025264F"/>
    <w:rsid w:val="00254493"/>
    <w:rsid w:val="0025633A"/>
    <w:rsid w:val="00265935"/>
    <w:rsid w:val="0027164D"/>
    <w:rsid w:val="00271E89"/>
    <w:rsid w:val="00282925"/>
    <w:rsid w:val="002874D5"/>
    <w:rsid w:val="002B4426"/>
    <w:rsid w:val="002C23D6"/>
    <w:rsid w:val="002D15DE"/>
    <w:rsid w:val="00311E04"/>
    <w:rsid w:val="00312B1C"/>
    <w:rsid w:val="00324378"/>
    <w:rsid w:val="00334127"/>
    <w:rsid w:val="00336EED"/>
    <w:rsid w:val="003610FC"/>
    <w:rsid w:val="0036279D"/>
    <w:rsid w:val="00363188"/>
    <w:rsid w:val="003709A4"/>
    <w:rsid w:val="003847C3"/>
    <w:rsid w:val="00393CCC"/>
    <w:rsid w:val="00396EF1"/>
    <w:rsid w:val="003A438A"/>
    <w:rsid w:val="003A7C15"/>
    <w:rsid w:val="003E46D0"/>
    <w:rsid w:val="003E70E2"/>
    <w:rsid w:val="003F27DB"/>
    <w:rsid w:val="004716F1"/>
    <w:rsid w:val="004857BE"/>
    <w:rsid w:val="004A5918"/>
    <w:rsid w:val="004B6EEB"/>
    <w:rsid w:val="004C4053"/>
    <w:rsid w:val="004D4D78"/>
    <w:rsid w:val="004E1E85"/>
    <w:rsid w:val="004E7C49"/>
    <w:rsid w:val="0051576D"/>
    <w:rsid w:val="00537DAA"/>
    <w:rsid w:val="00576D87"/>
    <w:rsid w:val="005A59C9"/>
    <w:rsid w:val="005B7634"/>
    <w:rsid w:val="005C4A78"/>
    <w:rsid w:val="005C7C61"/>
    <w:rsid w:val="005E0FD2"/>
    <w:rsid w:val="005E1528"/>
    <w:rsid w:val="005F5B82"/>
    <w:rsid w:val="005F778C"/>
    <w:rsid w:val="00603CCE"/>
    <w:rsid w:val="00612020"/>
    <w:rsid w:val="00614CE4"/>
    <w:rsid w:val="00620988"/>
    <w:rsid w:val="0066540E"/>
    <w:rsid w:val="00684E23"/>
    <w:rsid w:val="006909BD"/>
    <w:rsid w:val="006A10C8"/>
    <w:rsid w:val="006B13FB"/>
    <w:rsid w:val="006E2E20"/>
    <w:rsid w:val="0070145C"/>
    <w:rsid w:val="00717A21"/>
    <w:rsid w:val="00762715"/>
    <w:rsid w:val="007703DD"/>
    <w:rsid w:val="00775CDE"/>
    <w:rsid w:val="007A23C1"/>
    <w:rsid w:val="007A2A92"/>
    <w:rsid w:val="007A67FC"/>
    <w:rsid w:val="007A70D1"/>
    <w:rsid w:val="007B3B22"/>
    <w:rsid w:val="007B624A"/>
    <w:rsid w:val="007E0CB0"/>
    <w:rsid w:val="007E1399"/>
    <w:rsid w:val="007E1A16"/>
    <w:rsid w:val="007F622A"/>
    <w:rsid w:val="007F70D3"/>
    <w:rsid w:val="008026C0"/>
    <w:rsid w:val="00816036"/>
    <w:rsid w:val="0082347E"/>
    <w:rsid w:val="0083717C"/>
    <w:rsid w:val="00841CD2"/>
    <w:rsid w:val="008629D7"/>
    <w:rsid w:val="00862D0A"/>
    <w:rsid w:val="008828ED"/>
    <w:rsid w:val="00883082"/>
    <w:rsid w:val="00894750"/>
    <w:rsid w:val="008955DB"/>
    <w:rsid w:val="008D45AB"/>
    <w:rsid w:val="008D5070"/>
    <w:rsid w:val="008E0205"/>
    <w:rsid w:val="008E407C"/>
    <w:rsid w:val="008E713B"/>
    <w:rsid w:val="008F5EB4"/>
    <w:rsid w:val="00910FFD"/>
    <w:rsid w:val="00916A4A"/>
    <w:rsid w:val="00921E89"/>
    <w:rsid w:val="00936AE7"/>
    <w:rsid w:val="00951911"/>
    <w:rsid w:val="00963FBC"/>
    <w:rsid w:val="00964C28"/>
    <w:rsid w:val="00992979"/>
    <w:rsid w:val="009B1890"/>
    <w:rsid w:val="009B589A"/>
    <w:rsid w:val="009C272B"/>
    <w:rsid w:val="009D54C6"/>
    <w:rsid w:val="009F16F9"/>
    <w:rsid w:val="00A07484"/>
    <w:rsid w:val="00A24233"/>
    <w:rsid w:val="00A259B2"/>
    <w:rsid w:val="00A3396A"/>
    <w:rsid w:val="00A442D2"/>
    <w:rsid w:val="00A51CB8"/>
    <w:rsid w:val="00A56657"/>
    <w:rsid w:val="00A70C7F"/>
    <w:rsid w:val="00A90CDC"/>
    <w:rsid w:val="00AA3D26"/>
    <w:rsid w:val="00AB62F2"/>
    <w:rsid w:val="00AC3808"/>
    <w:rsid w:val="00AE4E7F"/>
    <w:rsid w:val="00B02989"/>
    <w:rsid w:val="00B10F34"/>
    <w:rsid w:val="00B2273B"/>
    <w:rsid w:val="00B24092"/>
    <w:rsid w:val="00B254D1"/>
    <w:rsid w:val="00B5037E"/>
    <w:rsid w:val="00B50848"/>
    <w:rsid w:val="00B71407"/>
    <w:rsid w:val="00B848B3"/>
    <w:rsid w:val="00B85810"/>
    <w:rsid w:val="00B878B8"/>
    <w:rsid w:val="00BB2066"/>
    <w:rsid w:val="00BB34DB"/>
    <w:rsid w:val="00BC3AB8"/>
    <w:rsid w:val="00BF53CE"/>
    <w:rsid w:val="00BF6628"/>
    <w:rsid w:val="00C1208D"/>
    <w:rsid w:val="00C12DC9"/>
    <w:rsid w:val="00C1781B"/>
    <w:rsid w:val="00C223D3"/>
    <w:rsid w:val="00C73152"/>
    <w:rsid w:val="00CA01F3"/>
    <w:rsid w:val="00CC084F"/>
    <w:rsid w:val="00CC117D"/>
    <w:rsid w:val="00CD361A"/>
    <w:rsid w:val="00D0458F"/>
    <w:rsid w:val="00D118BF"/>
    <w:rsid w:val="00D11FB0"/>
    <w:rsid w:val="00D179C9"/>
    <w:rsid w:val="00D36703"/>
    <w:rsid w:val="00D502A2"/>
    <w:rsid w:val="00D5198F"/>
    <w:rsid w:val="00D76FED"/>
    <w:rsid w:val="00D861C6"/>
    <w:rsid w:val="00D942CD"/>
    <w:rsid w:val="00DA04B1"/>
    <w:rsid w:val="00DA1057"/>
    <w:rsid w:val="00DA1E8F"/>
    <w:rsid w:val="00DD4F05"/>
    <w:rsid w:val="00DD528B"/>
    <w:rsid w:val="00E106D8"/>
    <w:rsid w:val="00E12B4F"/>
    <w:rsid w:val="00E25C55"/>
    <w:rsid w:val="00E3189A"/>
    <w:rsid w:val="00E42104"/>
    <w:rsid w:val="00E70616"/>
    <w:rsid w:val="00E82415"/>
    <w:rsid w:val="00EA3F16"/>
    <w:rsid w:val="00EC3B65"/>
    <w:rsid w:val="00EC7DCB"/>
    <w:rsid w:val="00EE0D1B"/>
    <w:rsid w:val="00F35CAE"/>
    <w:rsid w:val="00F361A0"/>
    <w:rsid w:val="00F460FA"/>
    <w:rsid w:val="00F715FA"/>
    <w:rsid w:val="00F72D39"/>
    <w:rsid w:val="00FC5AA6"/>
    <w:rsid w:val="00FD20F1"/>
    <w:rsid w:val="00FE47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26"/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AA3D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AA3D26"/>
    <w:pPr>
      <w:keepNext/>
      <w:jc w:val="center"/>
      <w:outlineLvl w:val="1"/>
    </w:pPr>
    <w:rPr>
      <w:b/>
      <w:cap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A3D26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AA3D26"/>
    <w:rPr>
      <w:rFonts w:cs="Times New Roman"/>
      <w:b/>
      <w:caps/>
      <w:sz w:val="28"/>
      <w:lang w:eastAsia="ru-RU"/>
    </w:rPr>
  </w:style>
  <w:style w:type="table" w:styleId="a3">
    <w:name w:val="Table Grid"/>
    <w:basedOn w:val="a1"/>
    <w:uiPriority w:val="99"/>
    <w:rsid w:val="00A442D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165A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65A4A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D11F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42C75"/>
    <w:rPr>
      <w:sz w:val="28"/>
      <w:szCs w:val="28"/>
    </w:rPr>
  </w:style>
  <w:style w:type="character" w:styleId="a8">
    <w:name w:val="page number"/>
    <w:basedOn w:val="a0"/>
    <w:uiPriority w:val="99"/>
    <w:rsid w:val="00D11FB0"/>
    <w:rPr>
      <w:rFonts w:cs="Times New Roman"/>
    </w:rPr>
  </w:style>
  <w:style w:type="paragraph" w:styleId="a9">
    <w:name w:val="footer"/>
    <w:basedOn w:val="a"/>
    <w:link w:val="aa"/>
    <w:uiPriority w:val="99"/>
    <w:unhideWhenUsed/>
    <w:rsid w:val="005E0FD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0FD2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D043B-375A-4E49-AEB2-4549C69FE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Grizli777</Company>
  <LinksUpToDate>false</LinksUpToDate>
  <CharactersWithSpaces>14195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Козина Марина Константиновна</dc:creator>
  <cp:lastModifiedBy>Olga Brenduk</cp:lastModifiedBy>
  <cp:revision>2</cp:revision>
  <cp:lastPrinted>2020-07-23T11:34:00Z</cp:lastPrinted>
  <dcterms:created xsi:type="dcterms:W3CDTF">2020-09-30T05:53:00Z</dcterms:created>
  <dcterms:modified xsi:type="dcterms:W3CDTF">2020-09-30T05:53:00Z</dcterms:modified>
</cp:coreProperties>
</file>