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21" w:rsidRPr="0011300C" w:rsidRDefault="00882721" w:rsidP="0088272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11300C" w:rsidRPr="0011300C" w:rsidRDefault="0011300C" w:rsidP="0088272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11300C" w:rsidRPr="0011300C" w:rsidRDefault="0011300C" w:rsidP="0088272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11300C" w:rsidRPr="0011300C" w:rsidRDefault="0011300C" w:rsidP="0088272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11300C" w:rsidRPr="0011300C" w:rsidRDefault="0011300C" w:rsidP="0088272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11300C" w:rsidRPr="0011300C" w:rsidRDefault="0011300C" w:rsidP="0088272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11300C" w:rsidRPr="0011300C" w:rsidRDefault="0011300C" w:rsidP="0088272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11300C" w:rsidRPr="0011300C" w:rsidRDefault="0011300C" w:rsidP="0088272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11300C" w:rsidRPr="0011300C" w:rsidRDefault="0011300C" w:rsidP="0088272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11300C" w:rsidRPr="0011300C" w:rsidRDefault="0011300C" w:rsidP="0011300C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11300C" w:rsidRPr="0011300C" w:rsidRDefault="0011300C" w:rsidP="0011300C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076C0D" w:rsidRDefault="00882721" w:rsidP="003D74CD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  <w:r w:rsidRPr="0011300C">
        <w:rPr>
          <w:rFonts w:ascii="PT Astra Serif" w:hAnsi="PT Astra Serif"/>
          <w:sz w:val="28"/>
          <w:szCs w:val="28"/>
        </w:rPr>
        <w:t>О</w:t>
      </w:r>
      <w:r w:rsidR="00271627" w:rsidRPr="0011300C">
        <w:rPr>
          <w:rFonts w:ascii="PT Astra Serif" w:hAnsi="PT Astra Serif"/>
          <w:sz w:val="28"/>
          <w:szCs w:val="28"/>
        </w:rPr>
        <w:t>б утверждении Положения о</w:t>
      </w:r>
      <w:r w:rsidR="00D664B6" w:rsidRPr="0011300C">
        <w:rPr>
          <w:rFonts w:ascii="PT Astra Serif" w:hAnsi="PT Astra Serif"/>
          <w:sz w:val="28"/>
          <w:szCs w:val="28"/>
        </w:rPr>
        <w:t xml:space="preserve">региональном государственном </w:t>
      </w:r>
      <w:r w:rsidR="00CB44C9">
        <w:rPr>
          <w:rFonts w:ascii="PT Astra Serif" w:hAnsi="PT Astra Serif"/>
          <w:sz w:val="28"/>
          <w:szCs w:val="28"/>
        </w:rPr>
        <w:t xml:space="preserve">лицензионном контроле за осуществлением предпринимательской деятельности по управлению многоквартирными домами </w:t>
      </w:r>
    </w:p>
    <w:p w:rsidR="00882721" w:rsidRPr="00076C0D" w:rsidRDefault="00271627" w:rsidP="003D74CD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  <w:r w:rsidRPr="0011300C">
        <w:rPr>
          <w:rFonts w:ascii="PT Astra Serif" w:hAnsi="PT Astra Serif"/>
          <w:sz w:val="28"/>
          <w:szCs w:val="28"/>
        </w:rPr>
        <w:t xml:space="preserve">на территории Ульяновской области </w:t>
      </w:r>
    </w:p>
    <w:p w:rsidR="00882721" w:rsidRPr="0011300C" w:rsidRDefault="00882721" w:rsidP="003D74CD">
      <w:pPr>
        <w:pStyle w:val="ConsPlusNormal"/>
        <w:suppressAutoHyphens/>
        <w:jc w:val="both"/>
        <w:rPr>
          <w:rFonts w:ascii="PT Astra Serif" w:hAnsi="PT Astra Serif"/>
          <w:sz w:val="28"/>
        </w:rPr>
      </w:pPr>
    </w:p>
    <w:p w:rsidR="009C143E" w:rsidRPr="0011300C" w:rsidRDefault="009C143E" w:rsidP="003D74CD">
      <w:pPr>
        <w:pStyle w:val="ConsPlusNormal"/>
        <w:suppressAutoHyphens/>
        <w:jc w:val="both"/>
        <w:rPr>
          <w:rFonts w:ascii="PT Astra Serif" w:hAnsi="PT Astra Serif"/>
          <w:sz w:val="28"/>
        </w:rPr>
      </w:pPr>
    </w:p>
    <w:p w:rsidR="00882721" w:rsidRPr="0011300C" w:rsidRDefault="00882721" w:rsidP="003D74CD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11300C">
        <w:rPr>
          <w:rFonts w:ascii="PT Astra Serif" w:hAnsi="PT Astra Serif"/>
          <w:b w:val="0"/>
          <w:sz w:val="28"/>
          <w:szCs w:val="28"/>
        </w:rPr>
        <w:t xml:space="preserve">В соответствии со статьёй </w:t>
      </w:r>
      <w:r w:rsidR="00D664B6" w:rsidRPr="0011300C">
        <w:rPr>
          <w:rFonts w:ascii="PT Astra Serif" w:hAnsi="PT Astra Serif"/>
          <w:b w:val="0"/>
          <w:sz w:val="28"/>
          <w:szCs w:val="28"/>
        </w:rPr>
        <w:t>3Федерального закона от 31.07.2020 № 248-ФЗ «О государственном контроле (надзоре) и муниципальном контроле в Российской Федерации», стать</w:t>
      </w:r>
      <w:r w:rsidR="00CB44C9">
        <w:rPr>
          <w:rFonts w:ascii="PT Astra Serif" w:hAnsi="PT Astra Serif"/>
          <w:b w:val="0"/>
          <w:sz w:val="28"/>
          <w:szCs w:val="28"/>
        </w:rPr>
        <w:t>ёй196</w:t>
      </w:r>
      <w:r w:rsidR="00D664B6" w:rsidRPr="0011300C">
        <w:rPr>
          <w:rFonts w:ascii="PT Astra Serif" w:hAnsi="PT Astra Serif"/>
          <w:b w:val="0"/>
          <w:sz w:val="28"/>
          <w:szCs w:val="28"/>
        </w:rPr>
        <w:t xml:space="preserve"> Жилищного кодекса Российской Федерации </w:t>
      </w:r>
      <w:r w:rsidR="007C0EDE" w:rsidRPr="0011300C">
        <w:rPr>
          <w:rFonts w:ascii="PT Astra Serif" w:hAnsi="PT Astra Serif"/>
          <w:b w:val="0"/>
          <w:sz w:val="28"/>
          <w:szCs w:val="28"/>
        </w:rPr>
        <w:t xml:space="preserve">Правительство Ульяновской области </w:t>
      </w:r>
      <w:r w:rsidRPr="0011300C">
        <w:rPr>
          <w:rFonts w:ascii="PT Astra Serif" w:hAnsi="PT Astra Serif"/>
          <w:b w:val="0"/>
          <w:sz w:val="28"/>
          <w:szCs w:val="28"/>
        </w:rPr>
        <w:t>п о с т а н о в л я е т:</w:t>
      </w:r>
    </w:p>
    <w:p w:rsidR="00D83EE5" w:rsidRPr="00CB44C9" w:rsidRDefault="00882721" w:rsidP="003D74CD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CB44C9">
        <w:rPr>
          <w:rFonts w:ascii="PT Astra Serif" w:hAnsi="PT Astra Serif"/>
          <w:b w:val="0"/>
          <w:sz w:val="28"/>
          <w:szCs w:val="28"/>
        </w:rPr>
        <w:t xml:space="preserve">1. </w:t>
      </w:r>
      <w:r w:rsidR="00D664B6" w:rsidRPr="00CB44C9">
        <w:rPr>
          <w:rFonts w:ascii="PT Astra Serif" w:hAnsi="PT Astra Serif"/>
          <w:b w:val="0"/>
          <w:sz w:val="28"/>
          <w:szCs w:val="28"/>
        </w:rPr>
        <w:t xml:space="preserve">Утвердить прилагаемое Положение о региональном государственном </w:t>
      </w:r>
      <w:r w:rsidR="00CB44C9" w:rsidRPr="00CB44C9">
        <w:rPr>
          <w:rFonts w:ascii="PT Astra Serif" w:hAnsi="PT Astra Serif"/>
          <w:b w:val="0"/>
          <w:sz w:val="28"/>
          <w:szCs w:val="28"/>
        </w:rPr>
        <w:t xml:space="preserve">лицензионном контроле за осуществлением предпринимательской деятельности по управлению многоквартирными домами </w:t>
      </w:r>
      <w:r w:rsidR="00271627" w:rsidRPr="00CB44C9">
        <w:rPr>
          <w:rFonts w:ascii="PT Astra Serif" w:hAnsi="PT Astra Serif"/>
          <w:b w:val="0"/>
          <w:sz w:val="28"/>
          <w:szCs w:val="28"/>
        </w:rPr>
        <w:t xml:space="preserve">на территории </w:t>
      </w:r>
      <w:r w:rsidR="00C27C79" w:rsidRPr="00CB44C9">
        <w:rPr>
          <w:rFonts w:ascii="PT Astra Serif" w:hAnsi="PT Astra Serif"/>
          <w:b w:val="0"/>
          <w:sz w:val="28"/>
          <w:szCs w:val="28"/>
        </w:rPr>
        <w:t>Ульяновской области</w:t>
      </w:r>
      <w:r w:rsidR="007D0C4F" w:rsidRPr="00CB44C9">
        <w:rPr>
          <w:rFonts w:ascii="PT Astra Serif" w:hAnsi="PT Astra Serif"/>
          <w:b w:val="0"/>
          <w:sz w:val="28"/>
          <w:szCs w:val="28"/>
        </w:rPr>
        <w:t xml:space="preserve"> (далее – Положение)</w:t>
      </w:r>
      <w:r w:rsidR="00D83EE5" w:rsidRPr="00CB44C9">
        <w:rPr>
          <w:rFonts w:ascii="PT Astra Serif" w:hAnsi="PT Astra Serif"/>
          <w:b w:val="0"/>
          <w:spacing w:val="-4"/>
          <w:sz w:val="28"/>
          <w:szCs w:val="28"/>
          <w:lang w:eastAsia="en-US"/>
        </w:rPr>
        <w:t>.</w:t>
      </w:r>
    </w:p>
    <w:p w:rsidR="00882721" w:rsidRPr="0011300C" w:rsidRDefault="00767405" w:rsidP="003D74CD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11300C">
        <w:rPr>
          <w:rFonts w:ascii="PT Astra Serif" w:hAnsi="PT Astra Serif"/>
          <w:b w:val="0"/>
          <w:sz w:val="28"/>
          <w:szCs w:val="28"/>
        </w:rPr>
        <w:t>2</w:t>
      </w:r>
      <w:r w:rsidR="00882721" w:rsidRPr="0011300C">
        <w:rPr>
          <w:rFonts w:ascii="PT Astra Serif" w:hAnsi="PT Astra Serif"/>
          <w:b w:val="0"/>
          <w:sz w:val="28"/>
          <w:szCs w:val="28"/>
        </w:rPr>
        <w:t xml:space="preserve">. Настоящее постановление вступает </w:t>
      </w:r>
      <w:r w:rsidR="002B535C" w:rsidRPr="0011300C">
        <w:rPr>
          <w:rFonts w:ascii="PT Astra Serif" w:hAnsi="PT Astra Serif"/>
          <w:b w:val="0"/>
          <w:sz w:val="28"/>
          <w:szCs w:val="28"/>
        </w:rPr>
        <w:t xml:space="preserve">в силу </w:t>
      </w:r>
      <w:r w:rsidR="007D0C4F" w:rsidRPr="0011300C">
        <w:rPr>
          <w:rFonts w:ascii="PT Astra Serif" w:hAnsi="PT Astra Serif"/>
          <w:b w:val="0"/>
          <w:sz w:val="28"/>
          <w:szCs w:val="28"/>
        </w:rPr>
        <w:t>с 1 марта 2022 года</w:t>
      </w:r>
      <w:r w:rsidR="00882721" w:rsidRPr="0011300C">
        <w:rPr>
          <w:rFonts w:ascii="PT Astra Serif" w:hAnsi="PT Astra Serif"/>
          <w:b w:val="0"/>
          <w:sz w:val="28"/>
          <w:szCs w:val="28"/>
        </w:rPr>
        <w:t>.</w:t>
      </w:r>
    </w:p>
    <w:p w:rsidR="00882721" w:rsidRPr="0011300C" w:rsidRDefault="00882721" w:rsidP="003D74CD">
      <w:pPr>
        <w:pStyle w:val="ConsPlusTitle"/>
        <w:suppressAutoHyphens/>
        <w:ind w:firstLine="770"/>
        <w:jc w:val="both"/>
        <w:rPr>
          <w:rFonts w:ascii="PT Astra Serif" w:hAnsi="PT Astra Serif"/>
          <w:b w:val="0"/>
          <w:sz w:val="28"/>
          <w:szCs w:val="28"/>
        </w:rPr>
      </w:pPr>
    </w:p>
    <w:p w:rsidR="00882721" w:rsidRPr="0011300C" w:rsidRDefault="00882721" w:rsidP="003D74CD">
      <w:pPr>
        <w:pStyle w:val="ConsPlusTitle"/>
        <w:suppressAutoHyphens/>
        <w:ind w:firstLine="770"/>
        <w:jc w:val="both"/>
        <w:rPr>
          <w:rFonts w:ascii="PT Astra Serif" w:hAnsi="PT Astra Serif"/>
          <w:b w:val="0"/>
          <w:sz w:val="28"/>
          <w:szCs w:val="28"/>
        </w:rPr>
      </w:pPr>
    </w:p>
    <w:p w:rsidR="00D62F99" w:rsidRPr="0011300C" w:rsidRDefault="00D62F99" w:rsidP="003D74CD">
      <w:pPr>
        <w:pStyle w:val="ConsPlusTitle"/>
        <w:suppressAutoHyphens/>
        <w:ind w:firstLine="770"/>
        <w:jc w:val="both"/>
        <w:rPr>
          <w:rFonts w:ascii="PT Astra Serif" w:hAnsi="PT Astra Serif"/>
          <w:b w:val="0"/>
          <w:sz w:val="28"/>
          <w:szCs w:val="28"/>
        </w:rPr>
      </w:pPr>
    </w:p>
    <w:p w:rsidR="00CB44C9" w:rsidRPr="0080574C" w:rsidRDefault="00CB44C9" w:rsidP="003D74CD">
      <w:pPr>
        <w:pStyle w:val="ConsPlusNonformat"/>
        <w:suppressAutoHyphens/>
        <w:rPr>
          <w:rFonts w:ascii="PT Astra Serif" w:hAnsi="PT Astra Serif" w:cs="Times New Roman"/>
          <w:sz w:val="28"/>
          <w:szCs w:val="28"/>
        </w:rPr>
      </w:pPr>
      <w:r w:rsidRPr="0080574C">
        <w:rPr>
          <w:rFonts w:ascii="PT Astra Serif" w:hAnsi="PT Astra Serif" w:cs="Times New Roman"/>
          <w:sz w:val="28"/>
          <w:szCs w:val="28"/>
        </w:rPr>
        <w:t>Председател</w:t>
      </w:r>
      <w:r>
        <w:rPr>
          <w:rFonts w:ascii="PT Astra Serif" w:hAnsi="PT Astra Serif" w:cs="Times New Roman"/>
          <w:sz w:val="28"/>
          <w:szCs w:val="28"/>
        </w:rPr>
        <w:t>ь</w:t>
      </w:r>
    </w:p>
    <w:p w:rsidR="00CB44C9" w:rsidRDefault="00CB44C9" w:rsidP="003D74CD">
      <w:pPr>
        <w:pStyle w:val="ConsPlusNonformat"/>
        <w:suppressAutoHyphens/>
        <w:sectPr w:rsidR="00CB44C9" w:rsidSect="008B5EF4">
          <w:headerReference w:type="even" r:id="rId8"/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80574C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</w:t>
      </w:r>
      <w:r>
        <w:rPr>
          <w:rFonts w:ascii="PT Astra Serif" w:hAnsi="PT Astra Serif"/>
          <w:sz w:val="28"/>
          <w:szCs w:val="28"/>
        </w:rPr>
        <w:t>В.Н.Разумков</w:t>
      </w:r>
    </w:p>
    <w:p w:rsidR="0011300C" w:rsidRPr="0011300C" w:rsidRDefault="0011300C" w:rsidP="003D74CD">
      <w:pPr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11300C">
        <w:rPr>
          <w:rFonts w:ascii="PT Astra Serif" w:hAnsi="PT Astra Serif"/>
          <w:sz w:val="28"/>
          <w:szCs w:val="28"/>
          <w:lang w:eastAsia="ru-RU"/>
        </w:rPr>
        <w:lastRenderedPageBreak/>
        <w:t>УТВЕРЖДЕНО</w:t>
      </w:r>
    </w:p>
    <w:p w:rsidR="0011300C" w:rsidRPr="0011300C" w:rsidRDefault="0011300C" w:rsidP="003D74CD">
      <w:pPr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11300C" w:rsidRPr="0011300C" w:rsidRDefault="0011300C" w:rsidP="003D74CD">
      <w:pPr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  <w:lang w:eastAsia="ru-RU"/>
        </w:rPr>
      </w:pPr>
      <w:r w:rsidRPr="0011300C">
        <w:rPr>
          <w:rFonts w:ascii="PT Astra Serif" w:hAnsi="PT Astra Serif"/>
          <w:sz w:val="28"/>
          <w:szCs w:val="28"/>
          <w:lang w:eastAsia="ru-RU"/>
        </w:rPr>
        <w:t xml:space="preserve">постановлением Правительства </w:t>
      </w:r>
    </w:p>
    <w:p w:rsidR="0011300C" w:rsidRPr="0011300C" w:rsidRDefault="0011300C" w:rsidP="003D74CD">
      <w:pPr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  <w:lang w:eastAsia="ru-RU"/>
        </w:rPr>
      </w:pPr>
      <w:r w:rsidRPr="0011300C">
        <w:rPr>
          <w:rFonts w:ascii="PT Astra Serif" w:hAnsi="PT Astra Serif"/>
          <w:sz w:val="28"/>
          <w:szCs w:val="28"/>
          <w:lang w:eastAsia="ru-RU"/>
        </w:rPr>
        <w:t>Ульяновской области</w:t>
      </w:r>
    </w:p>
    <w:p w:rsidR="001668BD" w:rsidRPr="0011300C" w:rsidRDefault="001668BD" w:rsidP="003D74CD">
      <w:pPr>
        <w:pStyle w:val="ConsPlusTitle"/>
        <w:suppressAutoHyphens/>
        <w:rPr>
          <w:rFonts w:ascii="PT Astra Serif" w:hAnsi="PT Astra Serif"/>
          <w:sz w:val="28"/>
          <w:szCs w:val="28"/>
        </w:rPr>
      </w:pPr>
    </w:p>
    <w:p w:rsidR="0011300C" w:rsidRPr="0011300C" w:rsidRDefault="0011300C" w:rsidP="003D74CD">
      <w:pPr>
        <w:pStyle w:val="ConsPlusTitle"/>
        <w:suppressAutoHyphens/>
        <w:rPr>
          <w:rFonts w:ascii="PT Astra Serif" w:hAnsi="PT Astra Serif"/>
          <w:sz w:val="28"/>
          <w:szCs w:val="28"/>
        </w:rPr>
      </w:pPr>
    </w:p>
    <w:p w:rsidR="0011300C" w:rsidRPr="0011300C" w:rsidRDefault="0011300C" w:rsidP="003D74CD">
      <w:pPr>
        <w:pStyle w:val="ConsPlusTitle"/>
        <w:suppressAutoHyphens/>
        <w:rPr>
          <w:rFonts w:ascii="PT Astra Serif" w:hAnsi="PT Astra Serif"/>
          <w:sz w:val="28"/>
          <w:szCs w:val="28"/>
        </w:rPr>
      </w:pPr>
    </w:p>
    <w:p w:rsidR="0011300C" w:rsidRPr="0011300C" w:rsidRDefault="0011300C" w:rsidP="003D74CD">
      <w:pPr>
        <w:pStyle w:val="ConsPlusTitle"/>
        <w:suppressAutoHyphens/>
        <w:rPr>
          <w:rFonts w:ascii="PT Astra Serif" w:hAnsi="PT Astra Serif"/>
          <w:sz w:val="28"/>
          <w:szCs w:val="28"/>
        </w:rPr>
      </w:pPr>
    </w:p>
    <w:p w:rsidR="00B94BBB" w:rsidRPr="0011300C" w:rsidRDefault="00B94BBB" w:rsidP="003D74CD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  <w:r w:rsidRPr="0011300C">
        <w:rPr>
          <w:rFonts w:ascii="PT Astra Serif" w:hAnsi="PT Astra Serif"/>
          <w:sz w:val="28"/>
          <w:szCs w:val="28"/>
        </w:rPr>
        <w:t>П</w:t>
      </w:r>
      <w:r w:rsidR="005079BA" w:rsidRPr="0011300C">
        <w:rPr>
          <w:rFonts w:ascii="PT Astra Serif" w:hAnsi="PT Astra Serif"/>
          <w:sz w:val="28"/>
          <w:szCs w:val="28"/>
        </w:rPr>
        <w:t>ОЛОЖЕНИЕ</w:t>
      </w:r>
    </w:p>
    <w:p w:rsidR="00191C5E" w:rsidRPr="0011300C" w:rsidRDefault="00191C5E" w:rsidP="003D74CD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  <w:r w:rsidRPr="0011300C">
        <w:rPr>
          <w:rFonts w:ascii="PT Astra Serif" w:hAnsi="PT Astra Serif"/>
          <w:sz w:val="28"/>
          <w:szCs w:val="28"/>
        </w:rPr>
        <w:t>о региональном государственном</w:t>
      </w:r>
      <w:r w:rsidR="00CB44C9" w:rsidRPr="00CB44C9">
        <w:rPr>
          <w:rFonts w:ascii="PT Astra Serif" w:hAnsi="PT Astra Serif"/>
          <w:sz w:val="28"/>
          <w:szCs w:val="28"/>
        </w:rPr>
        <w:t>лицензионном контроле за осуществлением предпринимательской деятельности по управлению многоквартирными домами</w:t>
      </w:r>
      <w:r w:rsidRPr="0011300C">
        <w:rPr>
          <w:rFonts w:ascii="PT Astra Serif" w:hAnsi="PT Astra Serif"/>
          <w:sz w:val="28"/>
          <w:szCs w:val="28"/>
        </w:rPr>
        <w:t>на территории Ульяновской области</w:t>
      </w:r>
    </w:p>
    <w:p w:rsidR="0077152F" w:rsidRPr="0011300C" w:rsidRDefault="0077152F" w:rsidP="003D74CD">
      <w:pPr>
        <w:pStyle w:val="ConsPlusTitle"/>
        <w:suppressAutoHyphens/>
        <w:jc w:val="center"/>
        <w:rPr>
          <w:rFonts w:ascii="PT Astra Serif" w:hAnsi="PT Astra Serif"/>
          <w:b w:val="0"/>
          <w:sz w:val="24"/>
          <w:szCs w:val="24"/>
        </w:rPr>
      </w:pPr>
    </w:p>
    <w:p w:rsidR="0077152F" w:rsidRPr="0011300C" w:rsidRDefault="007E6E0E" w:rsidP="003D74CD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  <w:r w:rsidRPr="0011300C">
        <w:rPr>
          <w:rFonts w:ascii="PT Astra Serif" w:hAnsi="PT Astra Serif"/>
          <w:b w:val="0"/>
          <w:sz w:val="28"/>
          <w:szCs w:val="28"/>
        </w:rPr>
        <w:t>1</w:t>
      </w:r>
      <w:r w:rsidR="0077152F" w:rsidRPr="0011300C">
        <w:rPr>
          <w:rFonts w:ascii="PT Astra Serif" w:hAnsi="PT Astra Serif"/>
          <w:b w:val="0"/>
          <w:sz w:val="28"/>
          <w:szCs w:val="28"/>
        </w:rPr>
        <w:t>. Общие положения</w:t>
      </w:r>
    </w:p>
    <w:p w:rsidR="00191C5E" w:rsidRPr="0011300C" w:rsidRDefault="00191C5E" w:rsidP="003D74CD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FA3F2C" w:rsidRPr="0011300C" w:rsidRDefault="000E6A71" w:rsidP="003D74C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11300C">
        <w:rPr>
          <w:rFonts w:ascii="PT Astra Serif" w:hAnsi="PT Astra Serif"/>
          <w:sz w:val="28"/>
          <w:szCs w:val="28"/>
        </w:rPr>
        <w:t>1.</w:t>
      </w:r>
      <w:r w:rsidR="007E6E0E" w:rsidRPr="0011300C">
        <w:rPr>
          <w:rFonts w:ascii="PT Astra Serif" w:hAnsi="PT Astra Serif"/>
          <w:sz w:val="28"/>
          <w:szCs w:val="28"/>
        </w:rPr>
        <w:t>1.</w:t>
      </w:r>
      <w:r w:rsidR="00E842DA" w:rsidRPr="0011300C">
        <w:rPr>
          <w:rFonts w:ascii="PT Astra Serif" w:hAnsi="PT Astra Serif"/>
          <w:sz w:val="28"/>
          <w:szCs w:val="28"/>
        </w:rPr>
        <w:t>Настоящ</w:t>
      </w:r>
      <w:r w:rsidR="00191C5E" w:rsidRPr="0011300C">
        <w:rPr>
          <w:rFonts w:ascii="PT Astra Serif" w:hAnsi="PT Astra Serif"/>
          <w:sz w:val="28"/>
          <w:szCs w:val="28"/>
        </w:rPr>
        <w:t>е</w:t>
      </w:r>
      <w:r w:rsidR="00634365" w:rsidRPr="0011300C">
        <w:rPr>
          <w:rFonts w:ascii="PT Astra Serif" w:hAnsi="PT Astra Serif"/>
          <w:sz w:val="28"/>
          <w:szCs w:val="28"/>
        </w:rPr>
        <w:t>е П</w:t>
      </w:r>
      <w:r w:rsidR="00191C5E" w:rsidRPr="0011300C">
        <w:rPr>
          <w:rFonts w:ascii="PT Astra Serif" w:hAnsi="PT Astra Serif"/>
          <w:sz w:val="28"/>
          <w:szCs w:val="28"/>
        </w:rPr>
        <w:t>оложение</w:t>
      </w:r>
      <w:r w:rsidR="00E842DA" w:rsidRPr="0011300C">
        <w:rPr>
          <w:rFonts w:ascii="PT Astra Serif" w:hAnsi="PT Astra Serif"/>
          <w:sz w:val="28"/>
          <w:szCs w:val="28"/>
        </w:rPr>
        <w:t xml:space="preserve"> устанавлива</w:t>
      </w:r>
      <w:r w:rsidR="00191C5E" w:rsidRPr="0011300C">
        <w:rPr>
          <w:rFonts w:ascii="PT Astra Serif" w:hAnsi="PT Astra Serif"/>
          <w:sz w:val="28"/>
          <w:szCs w:val="28"/>
        </w:rPr>
        <w:t xml:space="preserve">ет порядок </w:t>
      </w:r>
      <w:r w:rsidR="00914A61" w:rsidRPr="0011300C">
        <w:rPr>
          <w:rFonts w:ascii="PT Astra Serif" w:hAnsi="PT Astra Serif"/>
          <w:sz w:val="28"/>
          <w:szCs w:val="28"/>
        </w:rPr>
        <w:t xml:space="preserve">организации и </w:t>
      </w:r>
      <w:r w:rsidR="00191C5E" w:rsidRPr="0011300C">
        <w:rPr>
          <w:rFonts w:ascii="PT Astra Serif" w:hAnsi="PT Astra Serif"/>
          <w:sz w:val="28"/>
          <w:szCs w:val="28"/>
        </w:rPr>
        <w:t xml:space="preserve">осуществления регионального государственного </w:t>
      </w:r>
      <w:r w:rsidR="00CB44C9" w:rsidRPr="00CB44C9">
        <w:rPr>
          <w:rFonts w:ascii="PT Astra Serif" w:hAnsi="PT Astra Serif"/>
          <w:sz w:val="28"/>
          <w:szCs w:val="28"/>
        </w:rPr>
        <w:t>лицензионного контроля за осуществлением предпринимательской деятельности по управлению многоквартирными домами</w:t>
      </w:r>
      <w:r w:rsidR="00191C5E" w:rsidRPr="0011300C">
        <w:rPr>
          <w:rFonts w:ascii="PT Astra Serif" w:hAnsi="PT Astra Serif"/>
          <w:sz w:val="28"/>
          <w:szCs w:val="28"/>
        </w:rPr>
        <w:t>на территории Ульяновской области</w:t>
      </w:r>
      <w:r w:rsidR="004172AA" w:rsidRPr="0011300C">
        <w:rPr>
          <w:rFonts w:ascii="PT Astra Serif" w:hAnsi="PT Astra Serif"/>
          <w:sz w:val="28"/>
          <w:szCs w:val="28"/>
        </w:rPr>
        <w:t xml:space="preserve"> (далее –</w:t>
      </w:r>
      <w:r w:rsidR="00CB44C9">
        <w:rPr>
          <w:rFonts w:ascii="PT Astra Serif" w:hAnsi="PT Astra Serif"/>
          <w:sz w:val="28"/>
          <w:szCs w:val="28"/>
        </w:rPr>
        <w:t xml:space="preserve"> лицензионный контроль</w:t>
      </w:r>
      <w:r w:rsidR="004172AA" w:rsidRPr="0011300C">
        <w:rPr>
          <w:rFonts w:ascii="PT Astra Serif" w:hAnsi="PT Astra Serif"/>
          <w:sz w:val="28"/>
          <w:szCs w:val="28"/>
        </w:rPr>
        <w:t>)</w:t>
      </w:r>
      <w:r w:rsidR="00D85DC7" w:rsidRPr="0011300C">
        <w:rPr>
          <w:rFonts w:ascii="PT Astra Serif" w:hAnsi="PT Astra Serif"/>
          <w:sz w:val="28"/>
          <w:szCs w:val="28"/>
        </w:rPr>
        <w:t>.</w:t>
      </w:r>
    </w:p>
    <w:p w:rsidR="00195A9E" w:rsidRPr="00EC672A" w:rsidRDefault="00914A61" w:rsidP="003D74CD">
      <w:pPr>
        <w:pStyle w:val="5"/>
        <w:shd w:val="clear" w:color="auto" w:fill="auto"/>
        <w:tabs>
          <w:tab w:val="left" w:pos="1428"/>
        </w:tabs>
        <w:suppressAutoHyphens/>
        <w:spacing w:after="0" w:line="322" w:lineRule="exact"/>
        <w:ind w:right="20" w:firstLine="709"/>
        <w:jc w:val="both"/>
        <w:rPr>
          <w:rFonts w:ascii="PT Astra Serif" w:hAnsi="PT Astra Serif"/>
          <w:sz w:val="28"/>
          <w:szCs w:val="28"/>
        </w:rPr>
      </w:pPr>
      <w:r w:rsidRPr="00EC672A">
        <w:rPr>
          <w:rFonts w:ascii="PT Astra Serif" w:hAnsi="PT Astra Serif" w:cs="Calibri"/>
          <w:sz w:val="28"/>
          <w:szCs w:val="28"/>
        </w:rPr>
        <w:t xml:space="preserve">1.2. </w:t>
      </w:r>
      <w:r w:rsidR="00EC672A" w:rsidRPr="00EC672A">
        <w:rPr>
          <w:rFonts w:ascii="PT Astra Serif" w:hAnsi="PT Astra Serif"/>
          <w:color w:val="000000"/>
          <w:sz w:val="28"/>
          <w:szCs w:val="28"/>
          <w:lang w:bidi="ru-RU"/>
        </w:rPr>
        <w:t xml:space="preserve">Организация и осуществление лицензионного контроля регулируются Федеральным законом от </w:t>
      </w:r>
      <w:r w:rsidR="00EC672A" w:rsidRPr="00EC672A">
        <w:rPr>
          <w:rFonts w:ascii="PT Astra Serif" w:hAnsi="PT Astra Serif" w:cs="Calibri"/>
          <w:sz w:val="28"/>
          <w:szCs w:val="28"/>
        </w:rPr>
        <w:t xml:space="preserve">31.07.2020 № 248-ФЗ </w:t>
      </w:r>
      <w:r w:rsidR="00EC672A" w:rsidRPr="00EC672A">
        <w:rPr>
          <w:rFonts w:ascii="PT Astra Serif" w:hAnsi="PT Astra Serif"/>
          <w:color w:val="000000"/>
          <w:sz w:val="28"/>
          <w:szCs w:val="28"/>
          <w:lang w:bidi="ru-RU"/>
        </w:rPr>
        <w:t xml:space="preserve">«О государственном контроле (надзоре) и муниципальном контроле в Российской Федерации» </w:t>
      </w:r>
      <w:r w:rsidR="00210B54" w:rsidRPr="00EC672A">
        <w:rPr>
          <w:rFonts w:ascii="PT Astra Serif" w:hAnsi="PT Astra Serif" w:cs="Calibri"/>
          <w:sz w:val="28"/>
          <w:szCs w:val="28"/>
        </w:rPr>
        <w:t xml:space="preserve">(далее </w:t>
      </w:r>
      <w:r w:rsidR="00210B54" w:rsidRPr="00EC672A">
        <w:rPr>
          <w:rFonts w:ascii="PT Astra Serif" w:hAnsi="PT Astra Serif"/>
          <w:sz w:val="28"/>
          <w:szCs w:val="28"/>
        </w:rPr>
        <w:t xml:space="preserve">– </w:t>
      </w:r>
      <w:r w:rsidR="00210B54" w:rsidRPr="00EC672A">
        <w:rPr>
          <w:rFonts w:ascii="PT Astra Serif" w:hAnsi="PT Astra Serif" w:cs="Calibri"/>
          <w:sz w:val="28"/>
          <w:szCs w:val="28"/>
        </w:rPr>
        <w:t>Федеральный закон № 248-ФЗ)</w:t>
      </w:r>
      <w:r w:rsidR="00413E4E" w:rsidRPr="00EC672A">
        <w:rPr>
          <w:rFonts w:ascii="PT Astra Serif" w:hAnsi="PT Astra Serif" w:cs="Calibri"/>
          <w:sz w:val="28"/>
          <w:szCs w:val="28"/>
        </w:rPr>
        <w:t>.</w:t>
      </w:r>
    </w:p>
    <w:p w:rsidR="008B5EF4" w:rsidRDefault="007E6E0E" w:rsidP="003D74C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1300C">
        <w:rPr>
          <w:rFonts w:ascii="PT Astra Serif" w:hAnsi="PT Astra Serif"/>
          <w:sz w:val="28"/>
          <w:szCs w:val="28"/>
        </w:rPr>
        <w:t>1.</w:t>
      </w:r>
      <w:r w:rsidR="00413E4E" w:rsidRPr="0011300C">
        <w:rPr>
          <w:rFonts w:ascii="PT Astra Serif" w:hAnsi="PT Astra Serif"/>
          <w:sz w:val="28"/>
          <w:szCs w:val="28"/>
        </w:rPr>
        <w:t>3</w:t>
      </w:r>
      <w:r w:rsidR="004172AA" w:rsidRPr="0011300C">
        <w:rPr>
          <w:rFonts w:ascii="PT Astra Serif" w:hAnsi="PT Astra Serif"/>
          <w:sz w:val="28"/>
          <w:szCs w:val="28"/>
        </w:rPr>
        <w:t xml:space="preserve">. </w:t>
      </w:r>
      <w:r w:rsidR="00414C70" w:rsidRPr="0011300C">
        <w:rPr>
          <w:rFonts w:ascii="PT Astra Serif" w:hAnsi="PT Astra Serif"/>
          <w:bCs/>
          <w:sz w:val="28"/>
          <w:szCs w:val="28"/>
        </w:rPr>
        <w:t xml:space="preserve">Предметом </w:t>
      </w:r>
      <w:r w:rsidR="008B5EF4">
        <w:rPr>
          <w:rFonts w:ascii="PT Astra Serif" w:hAnsi="PT Astra Serif"/>
          <w:bCs/>
          <w:sz w:val="28"/>
          <w:szCs w:val="28"/>
        </w:rPr>
        <w:t xml:space="preserve">лицензионного контроля </w:t>
      </w:r>
      <w:r w:rsidR="00414C70" w:rsidRPr="0011300C">
        <w:rPr>
          <w:rFonts w:ascii="PT Astra Serif" w:hAnsi="PT Astra Serif"/>
          <w:bCs/>
          <w:sz w:val="28"/>
          <w:szCs w:val="28"/>
        </w:rPr>
        <w:t xml:space="preserve">является соблюдение </w:t>
      </w:r>
      <w:r w:rsidR="008B5EF4" w:rsidRPr="0011300C">
        <w:rPr>
          <w:rFonts w:ascii="PT Astra Serif" w:hAnsi="PT Astra Serif"/>
          <w:bCs/>
          <w:sz w:val="28"/>
          <w:szCs w:val="28"/>
        </w:rPr>
        <w:t xml:space="preserve">юридическими лицами, индивидуальными </w:t>
      </w:r>
      <w:r w:rsidR="008B5EF4">
        <w:rPr>
          <w:rFonts w:ascii="PT Astra Serif" w:hAnsi="PT Astra Serif"/>
          <w:bCs/>
          <w:sz w:val="28"/>
          <w:szCs w:val="28"/>
        </w:rPr>
        <w:t xml:space="preserve">предпринимателями, </w:t>
      </w:r>
      <w:r w:rsidR="008B5EF4" w:rsidRPr="008B5EF4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осуществляющими предпринимательскую деятельность по управлению многоквартирными домами на основании лицензии (далее </w:t>
      </w:r>
      <w:r w:rsidR="007A5F2B">
        <w:rPr>
          <w:rFonts w:ascii="PT Astra Serif" w:hAnsi="PT Astra Serif"/>
          <w:color w:val="000000"/>
          <w:sz w:val="28"/>
          <w:szCs w:val="28"/>
          <w:lang w:eastAsia="ru-RU" w:bidi="ru-RU"/>
        </w:rPr>
        <w:t>–</w:t>
      </w:r>
      <w:r w:rsidR="008B5EF4" w:rsidRPr="008B5EF4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лицензиат</w:t>
      </w:r>
      <w:r w:rsidR="007A5F2B">
        <w:rPr>
          <w:rFonts w:ascii="PT Astra Serif" w:hAnsi="PT Astra Serif"/>
          <w:color w:val="000000"/>
          <w:sz w:val="28"/>
          <w:szCs w:val="28"/>
          <w:lang w:eastAsia="ru-RU" w:bidi="ru-RU"/>
        </w:rPr>
        <w:t>, контролируемое лицо</w:t>
      </w:r>
      <w:r w:rsidR="008B5EF4" w:rsidRPr="008B5EF4">
        <w:rPr>
          <w:rFonts w:ascii="PT Astra Serif" w:hAnsi="PT Astra Serif"/>
          <w:color w:val="000000"/>
          <w:sz w:val="28"/>
          <w:szCs w:val="28"/>
          <w:lang w:eastAsia="ru-RU" w:bidi="ru-RU"/>
        </w:rPr>
        <w:t>)</w:t>
      </w:r>
      <w:r w:rsidR="008B5EF4" w:rsidRPr="008B5EF4">
        <w:rPr>
          <w:rFonts w:ascii="PT Astra Serif" w:hAnsi="PT Astra Serif"/>
          <w:bCs/>
          <w:sz w:val="28"/>
          <w:szCs w:val="28"/>
        </w:rPr>
        <w:t xml:space="preserve"> лицензионных</w:t>
      </w:r>
      <w:r w:rsidR="008B5EF4">
        <w:rPr>
          <w:rFonts w:ascii="PT Astra Serif" w:hAnsi="PT Astra Serif"/>
          <w:bCs/>
          <w:sz w:val="28"/>
          <w:szCs w:val="28"/>
        </w:rPr>
        <w:t xml:space="preserve"> требований. </w:t>
      </w:r>
    </w:p>
    <w:p w:rsidR="000266AF" w:rsidRPr="0011300C" w:rsidRDefault="007E6E0E" w:rsidP="003D74CD">
      <w:pPr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11300C">
        <w:rPr>
          <w:rFonts w:ascii="PT Astra Serif" w:hAnsi="PT Astra Serif"/>
          <w:sz w:val="28"/>
          <w:szCs w:val="28"/>
        </w:rPr>
        <w:t>1.</w:t>
      </w:r>
      <w:r w:rsidR="008B5EF4">
        <w:rPr>
          <w:rFonts w:ascii="PT Astra Serif" w:hAnsi="PT Astra Serif"/>
          <w:sz w:val="28"/>
          <w:szCs w:val="28"/>
        </w:rPr>
        <w:t>4</w:t>
      </w:r>
      <w:r w:rsidR="000266AF" w:rsidRPr="0011300C">
        <w:rPr>
          <w:rFonts w:ascii="PT Astra Serif" w:hAnsi="PT Astra Serif"/>
          <w:sz w:val="28"/>
          <w:szCs w:val="28"/>
        </w:rPr>
        <w:t>.</w:t>
      </w:r>
      <w:r w:rsidR="00E06620" w:rsidRPr="0011300C">
        <w:rPr>
          <w:rFonts w:ascii="PT Astra Serif" w:hAnsi="PT Astra Serif"/>
          <w:sz w:val="28"/>
          <w:szCs w:val="28"/>
        </w:rPr>
        <w:t>Исполнительным органом государственной власти Ульяновской области, уполномоченным осуществлять</w:t>
      </w:r>
      <w:r w:rsidR="008B5EF4">
        <w:rPr>
          <w:rFonts w:ascii="PT Astra Serif" w:hAnsi="PT Astra Serif"/>
          <w:sz w:val="28"/>
          <w:szCs w:val="28"/>
        </w:rPr>
        <w:t xml:space="preserve"> лицензионный контроль</w:t>
      </w:r>
      <w:r w:rsidR="00E06620" w:rsidRPr="0011300C">
        <w:rPr>
          <w:rFonts w:ascii="PT Astra Serif" w:hAnsi="PT Astra Serif"/>
          <w:sz w:val="28"/>
          <w:szCs w:val="28"/>
        </w:rPr>
        <w:t xml:space="preserve">, является </w:t>
      </w:r>
      <w:r w:rsidR="000266AF" w:rsidRPr="0011300C">
        <w:rPr>
          <w:rFonts w:ascii="PT Astra Serif" w:hAnsi="PT Astra Serif"/>
          <w:sz w:val="28"/>
          <w:szCs w:val="28"/>
        </w:rPr>
        <w:t>Агентство государственного строительного и жилищного надзора Ульяновской области (далее</w:t>
      </w:r>
      <w:r w:rsidR="00667DC9" w:rsidRPr="0011300C">
        <w:rPr>
          <w:rFonts w:ascii="PT Astra Serif" w:hAnsi="PT Astra Serif"/>
          <w:sz w:val="28"/>
          <w:szCs w:val="28"/>
        </w:rPr>
        <w:t xml:space="preserve">также </w:t>
      </w:r>
      <w:r w:rsidR="00E06620" w:rsidRPr="0011300C">
        <w:rPr>
          <w:rFonts w:ascii="PT Astra Serif" w:hAnsi="PT Astra Serif"/>
          <w:sz w:val="28"/>
          <w:szCs w:val="28"/>
        </w:rPr>
        <w:t>–</w:t>
      </w:r>
      <w:r w:rsidR="00392793" w:rsidRPr="0011300C">
        <w:rPr>
          <w:rFonts w:ascii="PT Astra Serif" w:hAnsi="PT Astra Serif"/>
          <w:sz w:val="28"/>
          <w:szCs w:val="28"/>
        </w:rPr>
        <w:t>Агентство</w:t>
      </w:r>
      <w:r w:rsidR="000266AF" w:rsidRPr="0011300C">
        <w:rPr>
          <w:rFonts w:ascii="PT Astra Serif" w:hAnsi="PT Astra Serif"/>
          <w:sz w:val="28"/>
          <w:szCs w:val="28"/>
        </w:rPr>
        <w:t>).</w:t>
      </w:r>
    </w:p>
    <w:p w:rsidR="001D29BF" w:rsidRPr="0011300C" w:rsidRDefault="001D29BF" w:rsidP="003D74CD">
      <w:pPr>
        <w:pStyle w:val="formattexttopleveltext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1300C">
        <w:rPr>
          <w:rFonts w:ascii="PT Astra Serif" w:hAnsi="PT Astra Serif"/>
          <w:sz w:val="28"/>
          <w:szCs w:val="28"/>
        </w:rPr>
        <w:t xml:space="preserve">Структура, порядок организации деятельности, функции и полномочия </w:t>
      </w:r>
      <w:r w:rsidR="00905731" w:rsidRPr="0011300C">
        <w:rPr>
          <w:rFonts w:ascii="PT Astra Serif" w:hAnsi="PT Astra Serif"/>
          <w:sz w:val="28"/>
          <w:szCs w:val="28"/>
        </w:rPr>
        <w:t xml:space="preserve">Агентства </w:t>
      </w:r>
      <w:r w:rsidRPr="0011300C">
        <w:rPr>
          <w:rFonts w:ascii="PT Astra Serif" w:hAnsi="PT Astra Serif"/>
          <w:sz w:val="28"/>
          <w:szCs w:val="28"/>
        </w:rPr>
        <w:t>определены в Положении об Агентстве государственного строительного и жилищного надзора Ульяновской области, утвержд</w:t>
      </w:r>
      <w:r w:rsidR="008B24DF" w:rsidRPr="0011300C">
        <w:rPr>
          <w:rFonts w:ascii="PT Astra Serif" w:hAnsi="PT Astra Serif"/>
          <w:sz w:val="28"/>
          <w:szCs w:val="28"/>
        </w:rPr>
        <w:t>ё</w:t>
      </w:r>
      <w:r w:rsidRPr="0011300C">
        <w:rPr>
          <w:rFonts w:ascii="PT Astra Serif" w:hAnsi="PT Astra Serif"/>
          <w:sz w:val="28"/>
          <w:szCs w:val="28"/>
        </w:rPr>
        <w:t>нном постановлением Правительства Ульяновской области от 15.07.2020 № 15/370-П «Об Агентстве государственного строительного и жилищного надзора Ульяновской области».</w:t>
      </w:r>
    </w:p>
    <w:p w:rsidR="008B5EF4" w:rsidRPr="0011300C" w:rsidRDefault="008B5EF4" w:rsidP="003D74CD">
      <w:pPr>
        <w:pStyle w:val="formattexttopleveltext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1300C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5</w:t>
      </w:r>
      <w:r w:rsidRPr="0011300C">
        <w:rPr>
          <w:rFonts w:ascii="PT Astra Serif" w:hAnsi="PT Astra Serif"/>
          <w:sz w:val="28"/>
          <w:szCs w:val="28"/>
        </w:rPr>
        <w:t xml:space="preserve">. От имени Агентства </w:t>
      </w:r>
      <w:r>
        <w:rPr>
          <w:rFonts w:ascii="PT Astra Serif" w:hAnsi="PT Astra Serif"/>
          <w:sz w:val="28"/>
          <w:szCs w:val="28"/>
        </w:rPr>
        <w:t xml:space="preserve">лицензионный контроль </w:t>
      </w:r>
      <w:r w:rsidRPr="0011300C">
        <w:rPr>
          <w:rFonts w:ascii="PT Astra Serif" w:hAnsi="PT Astra Serif"/>
          <w:sz w:val="28"/>
          <w:szCs w:val="28"/>
        </w:rPr>
        <w:t>уполномочены осуществлять следующие должностные лица:</w:t>
      </w:r>
    </w:p>
    <w:p w:rsidR="008B5EF4" w:rsidRDefault="008B5EF4" w:rsidP="003D74CD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7B638B">
        <w:rPr>
          <w:rFonts w:ascii="PT Astra Serif" w:hAnsi="PT Astra Serif"/>
          <w:b w:val="0"/>
          <w:sz w:val="28"/>
          <w:szCs w:val="28"/>
        </w:rPr>
        <w:t>1)</w:t>
      </w:r>
      <w:r>
        <w:rPr>
          <w:rFonts w:ascii="PT Astra Serif" w:hAnsi="PT Astra Serif"/>
          <w:b w:val="0"/>
          <w:sz w:val="28"/>
          <w:szCs w:val="28"/>
        </w:rPr>
        <w:t xml:space="preserve"> руководитель Агентства – главный государственный жилищный инспектор Ульяновской области (далее – руководитель Агентства);</w:t>
      </w:r>
    </w:p>
    <w:p w:rsidR="008B5EF4" w:rsidRPr="006F570F" w:rsidRDefault="008B5EF4" w:rsidP="003D74CD">
      <w:pPr>
        <w:pStyle w:val="FORMATTEXT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C367F">
        <w:rPr>
          <w:rFonts w:ascii="PT Astra Serif" w:hAnsi="PT Astra Serif"/>
          <w:sz w:val="28"/>
          <w:szCs w:val="28"/>
        </w:rPr>
        <w:t>2)</w:t>
      </w:r>
      <w:r w:rsidRPr="00D553C1">
        <w:rPr>
          <w:rFonts w:ascii="PT Astra Serif" w:hAnsi="PT Astra Serif"/>
          <w:sz w:val="28"/>
          <w:szCs w:val="28"/>
        </w:rPr>
        <w:t xml:space="preserve">заместитель руководителя Агентства </w:t>
      </w:r>
      <w:r w:rsidRPr="000913F3">
        <w:rPr>
          <w:rFonts w:ascii="PT Astra Serif" w:hAnsi="PT Astra Serif"/>
          <w:sz w:val="28"/>
          <w:szCs w:val="28"/>
        </w:rPr>
        <w:t>–</w:t>
      </w:r>
      <w:r w:rsidRPr="00D553C1">
        <w:rPr>
          <w:rFonts w:ascii="PT Astra Serif" w:hAnsi="PT Astra Serif"/>
          <w:sz w:val="28"/>
          <w:szCs w:val="28"/>
        </w:rPr>
        <w:t xml:space="preserve"> директор </w:t>
      </w:r>
      <w:r>
        <w:rPr>
          <w:rFonts w:ascii="PT Astra Serif" w:hAnsi="PT Astra Serif"/>
          <w:sz w:val="28"/>
          <w:szCs w:val="28"/>
        </w:rPr>
        <w:t>д</w:t>
      </w:r>
      <w:r w:rsidRPr="00D553C1">
        <w:rPr>
          <w:rFonts w:ascii="PT Astra Serif" w:hAnsi="PT Astra Serif"/>
          <w:sz w:val="28"/>
          <w:szCs w:val="28"/>
        </w:rPr>
        <w:t>епартамент</w:t>
      </w:r>
      <w:r>
        <w:rPr>
          <w:rFonts w:ascii="PT Astra Serif" w:hAnsi="PT Astra Serif"/>
          <w:sz w:val="28"/>
          <w:szCs w:val="28"/>
        </w:rPr>
        <w:t>а</w:t>
      </w:r>
      <w:r w:rsidRPr="00D553C1">
        <w:rPr>
          <w:rFonts w:ascii="PT Astra Serif" w:hAnsi="PT Astra Serif"/>
          <w:sz w:val="28"/>
          <w:szCs w:val="28"/>
        </w:rPr>
        <w:t xml:space="preserve"> лицензирования и лицензионного контроля за деятельностью по управлению </w:t>
      </w:r>
      <w:r w:rsidRPr="00D553C1">
        <w:rPr>
          <w:rFonts w:ascii="PT Astra Serif" w:hAnsi="PT Astra Serif"/>
          <w:sz w:val="28"/>
          <w:szCs w:val="28"/>
        </w:rPr>
        <w:lastRenderedPageBreak/>
        <w:t xml:space="preserve">многоквартирными домами </w:t>
      </w:r>
      <w:r w:rsidRPr="006F570F">
        <w:rPr>
          <w:rFonts w:ascii="PT Astra Serif" w:hAnsi="PT Astra Serif"/>
          <w:sz w:val="28"/>
          <w:szCs w:val="28"/>
        </w:rPr>
        <w:t>(далее – заместитель руководителя Агентства);</w:t>
      </w:r>
    </w:p>
    <w:p w:rsidR="008B5EF4" w:rsidRPr="0011300C" w:rsidRDefault="008B5EF4" w:rsidP="003D74CD">
      <w:pPr>
        <w:pStyle w:val="FORMATTEXT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заместитель директора департамента </w:t>
      </w:r>
      <w:r w:rsidRPr="0011300C">
        <w:rPr>
          <w:rFonts w:ascii="PT Astra Serif" w:hAnsi="PT Astra Serif"/>
          <w:sz w:val="28"/>
          <w:szCs w:val="28"/>
        </w:rPr>
        <w:t xml:space="preserve">лицензирования и лицензионного контроля </w:t>
      </w:r>
      <w:r>
        <w:rPr>
          <w:rFonts w:ascii="PT Astra Serif" w:hAnsi="PT Astra Serif"/>
          <w:sz w:val="28"/>
          <w:szCs w:val="28"/>
        </w:rPr>
        <w:t xml:space="preserve">за деятельностью </w:t>
      </w:r>
      <w:r w:rsidRPr="0011300C">
        <w:rPr>
          <w:rFonts w:ascii="PT Astra Serif" w:hAnsi="PT Astra Serif"/>
          <w:sz w:val="28"/>
          <w:szCs w:val="28"/>
        </w:rPr>
        <w:t>по управлению многоквартирными домами;</w:t>
      </w:r>
    </w:p>
    <w:p w:rsidR="008B5EF4" w:rsidRPr="0011300C" w:rsidRDefault="008B5EF4" w:rsidP="003D74CD">
      <w:pPr>
        <w:pStyle w:val="FORMATTEXT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11300C">
        <w:rPr>
          <w:rFonts w:ascii="PT Astra Serif" w:hAnsi="PT Astra Serif"/>
          <w:sz w:val="28"/>
          <w:szCs w:val="28"/>
        </w:rPr>
        <w:t xml:space="preserve">) референт </w:t>
      </w:r>
      <w:r>
        <w:rPr>
          <w:rFonts w:ascii="PT Astra Serif" w:hAnsi="PT Astra Serif"/>
          <w:sz w:val="28"/>
          <w:szCs w:val="28"/>
        </w:rPr>
        <w:t>департамента</w:t>
      </w:r>
      <w:r w:rsidRPr="0011300C">
        <w:rPr>
          <w:rFonts w:ascii="PT Astra Serif" w:hAnsi="PT Astra Serif"/>
          <w:sz w:val="28"/>
          <w:szCs w:val="28"/>
        </w:rPr>
        <w:t xml:space="preserve"> лицензирования и лицензионного контроля                        за деятельностью по управлению многоквартирными домами;</w:t>
      </w:r>
    </w:p>
    <w:p w:rsidR="008B5EF4" w:rsidRPr="0011300C" w:rsidRDefault="008B5EF4" w:rsidP="003D74CD">
      <w:pPr>
        <w:pStyle w:val="FORMATTEXT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11300C">
        <w:rPr>
          <w:rFonts w:ascii="PT Astra Serif" w:hAnsi="PT Astra Serif"/>
          <w:sz w:val="28"/>
          <w:szCs w:val="28"/>
        </w:rPr>
        <w:t xml:space="preserve">) консультант </w:t>
      </w:r>
      <w:r>
        <w:rPr>
          <w:rFonts w:ascii="PT Astra Serif" w:hAnsi="PT Astra Serif"/>
          <w:sz w:val="28"/>
          <w:szCs w:val="28"/>
        </w:rPr>
        <w:t>департамента</w:t>
      </w:r>
      <w:r w:rsidRPr="0011300C">
        <w:rPr>
          <w:rFonts w:ascii="PT Astra Serif" w:hAnsi="PT Astra Serif"/>
          <w:sz w:val="28"/>
          <w:szCs w:val="28"/>
        </w:rPr>
        <w:t xml:space="preserve"> лицензирования и лицензионного контроля за деятельностью по управлению многоквартирными домами;</w:t>
      </w:r>
    </w:p>
    <w:p w:rsidR="008B5EF4" w:rsidRPr="0011300C" w:rsidRDefault="008B5EF4" w:rsidP="003D74CD">
      <w:pPr>
        <w:pStyle w:val="FORMATTEXT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11300C">
        <w:rPr>
          <w:rFonts w:ascii="PT Astra Serif" w:hAnsi="PT Astra Serif"/>
          <w:sz w:val="28"/>
          <w:szCs w:val="28"/>
        </w:rPr>
        <w:t xml:space="preserve">) главный специалист-эксперт </w:t>
      </w:r>
      <w:r>
        <w:rPr>
          <w:rFonts w:ascii="PT Astra Serif" w:hAnsi="PT Astra Serif"/>
          <w:sz w:val="28"/>
          <w:szCs w:val="28"/>
        </w:rPr>
        <w:t>департамента</w:t>
      </w:r>
      <w:r w:rsidRPr="0011300C">
        <w:rPr>
          <w:rFonts w:ascii="PT Astra Serif" w:hAnsi="PT Astra Serif"/>
          <w:sz w:val="28"/>
          <w:szCs w:val="28"/>
        </w:rPr>
        <w:t xml:space="preserve"> лицензирования и лицензионного контроля за деятельностью по управлению многоквартирными домами;</w:t>
      </w:r>
    </w:p>
    <w:p w:rsidR="008B5EF4" w:rsidRPr="0011300C" w:rsidRDefault="008B5EF4" w:rsidP="003D74CD">
      <w:pPr>
        <w:pStyle w:val="FORMATTEXT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Pr="0011300C">
        <w:rPr>
          <w:rFonts w:ascii="PT Astra Serif" w:hAnsi="PT Astra Serif"/>
          <w:sz w:val="28"/>
          <w:szCs w:val="28"/>
        </w:rPr>
        <w:t xml:space="preserve">) ведущий специалист-эксперт </w:t>
      </w:r>
      <w:r>
        <w:rPr>
          <w:rFonts w:ascii="PT Astra Serif" w:hAnsi="PT Astra Serif"/>
          <w:sz w:val="28"/>
          <w:szCs w:val="28"/>
        </w:rPr>
        <w:t>департамента</w:t>
      </w:r>
      <w:r w:rsidRPr="0011300C">
        <w:rPr>
          <w:rFonts w:ascii="PT Astra Serif" w:hAnsi="PT Astra Serif"/>
          <w:sz w:val="28"/>
          <w:szCs w:val="28"/>
        </w:rPr>
        <w:t xml:space="preserve"> лицензирования                                      и лицензионного контроля за деятельностью по управлению многоквартирными домами;</w:t>
      </w:r>
    </w:p>
    <w:p w:rsidR="008B5EF4" w:rsidRPr="0011300C" w:rsidRDefault="008B5EF4" w:rsidP="003D74CD">
      <w:pPr>
        <w:pStyle w:val="FORMATTEXT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Pr="0011300C">
        <w:rPr>
          <w:rFonts w:ascii="PT Astra Serif" w:hAnsi="PT Astra Serif"/>
          <w:sz w:val="28"/>
          <w:szCs w:val="28"/>
        </w:rPr>
        <w:t>) начальник отдела надзора и лицензионного контроля за содержанием, использованием жилищного фонда;</w:t>
      </w:r>
    </w:p>
    <w:p w:rsidR="008B5EF4" w:rsidRPr="0011300C" w:rsidRDefault="008B5EF4" w:rsidP="003D74CD">
      <w:pPr>
        <w:pStyle w:val="FORMATTEXT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Pr="0011300C">
        <w:rPr>
          <w:rFonts w:ascii="PT Astra Serif" w:hAnsi="PT Astra Serif"/>
          <w:sz w:val="28"/>
          <w:szCs w:val="28"/>
        </w:rPr>
        <w:t>) ведущий консультант отдела надзора и лицензионного контроля                           за содержанием, использованием жилищного фонда;</w:t>
      </w:r>
    </w:p>
    <w:p w:rsidR="008B5EF4" w:rsidRPr="0011300C" w:rsidRDefault="008B5EF4" w:rsidP="003D74CD">
      <w:pPr>
        <w:pStyle w:val="FORMATTEXT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Pr="0011300C">
        <w:rPr>
          <w:rFonts w:ascii="PT Astra Serif" w:hAnsi="PT Astra Serif"/>
          <w:sz w:val="28"/>
          <w:szCs w:val="28"/>
        </w:rPr>
        <w:t>) консультант отдела надзора и лицензионного контроля                                     за содержанием, использованием жилищного фонда;</w:t>
      </w:r>
    </w:p>
    <w:p w:rsidR="008B5EF4" w:rsidRPr="0011300C" w:rsidRDefault="008B5EF4" w:rsidP="003D74CD">
      <w:pPr>
        <w:pStyle w:val="FORMATTEXT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1300C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1</w:t>
      </w:r>
      <w:r w:rsidRPr="0011300C">
        <w:rPr>
          <w:rFonts w:ascii="PT Astra Serif" w:hAnsi="PT Astra Serif"/>
          <w:sz w:val="28"/>
          <w:szCs w:val="28"/>
        </w:rPr>
        <w:t>) главный специалист-эксперт отдела надзора и лицензионного контроля за содержанием, использованием жилищного фонда;</w:t>
      </w:r>
    </w:p>
    <w:p w:rsidR="008B5EF4" w:rsidRPr="0011300C" w:rsidRDefault="008B5EF4" w:rsidP="003D74CD">
      <w:pPr>
        <w:pStyle w:val="FORMATTEXT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1300C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2</w:t>
      </w:r>
      <w:r w:rsidRPr="0011300C">
        <w:rPr>
          <w:rFonts w:ascii="PT Astra Serif" w:hAnsi="PT Astra Serif"/>
          <w:sz w:val="28"/>
          <w:szCs w:val="28"/>
        </w:rPr>
        <w:t>) начальник отдела надзора и лицензионного контроля за учётом, управлением жилищным фондом и раскрытием информации отдела;</w:t>
      </w:r>
    </w:p>
    <w:p w:rsidR="008B5EF4" w:rsidRPr="0011300C" w:rsidRDefault="008B5EF4" w:rsidP="003D74CD">
      <w:pPr>
        <w:pStyle w:val="FORMATTEXT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1300C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3</w:t>
      </w:r>
      <w:r w:rsidRPr="0011300C">
        <w:rPr>
          <w:rFonts w:ascii="PT Astra Serif" w:hAnsi="PT Astra Serif"/>
          <w:sz w:val="28"/>
          <w:szCs w:val="28"/>
        </w:rPr>
        <w:t>) консультант отдела надзора и лицензионного контроля за учётом, управлением жилищным фондом и раскрытием информации отдела;</w:t>
      </w:r>
    </w:p>
    <w:p w:rsidR="008B5EF4" w:rsidRPr="0011300C" w:rsidRDefault="008B5EF4" w:rsidP="003D74CD">
      <w:pPr>
        <w:pStyle w:val="FORMATTEXT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1300C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4</w:t>
      </w:r>
      <w:r w:rsidRPr="0011300C">
        <w:rPr>
          <w:rFonts w:ascii="PT Astra Serif" w:hAnsi="PT Astra Serif"/>
          <w:sz w:val="28"/>
          <w:szCs w:val="28"/>
        </w:rPr>
        <w:t>) главный специалист-эксперт отдела надзора и лицензионного контроля за учётом, управлением жилищным фондом и раскрытием информации отдела;</w:t>
      </w:r>
    </w:p>
    <w:p w:rsidR="008B5EF4" w:rsidRPr="0011300C" w:rsidRDefault="008B5EF4" w:rsidP="003D74C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1300C">
        <w:rPr>
          <w:rFonts w:ascii="PT Astra Serif" w:hAnsi="PT Astra Serif"/>
          <w:sz w:val="28"/>
          <w:szCs w:val="28"/>
          <w:lang w:eastAsia="ru-RU"/>
        </w:rPr>
        <w:t>1</w:t>
      </w:r>
      <w:r>
        <w:rPr>
          <w:rFonts w:ascii="PT Astra Serif" w:hAnsi="PT Astra Serif"/>
          <w:sz w:val="28"/>
          <w:szCs w:val="28"/>
          <w:lang w:eastAsia="ru-RU"/>
        </w:rPr>
        <w:t>5</w:t>
      </w:r>
      <w:r w:rsidRPr="0011300C">
        <w:rPr>
          <w:rFonts w:ascii="PT Astra Serif" w:hAnsi="PT Astra Serif"/>
          <w:sz w:val="28"/>
          <w:szCs w:val="28"/>
          <w:lang w:eastAsia="ru-RU"/>
        </w:rPr>
        <w:t>) начальник отдела административной практики и судебной защиты                     в сфере государственного жилищного надзора;</w:t>
      </w:r>
    </w:p>
    <w:p w:rsidR="008B5EF4" w:rsidRPr="0011300C" w:rsidRDefault="008B5EF4" w:rsidP="003D74C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1300C">
        <w:rPr>
          <w:rFonts w:ascii="PT Astra Serif" w:hAnsi="PT Astra Serif"/>
          <w:sz w:val="28"/>
          <w:szCs w:val="28"/>
          <w:lang w:eastAsia="ru-RU"/>
        </w:rPr>
        <w:t>1</w:t>
      </w:r>
      <w:r>
        <w:rPr>
          <w:rFonts w:ascii="PT Astra Serif" w:hAnsi="PT Astra Serif"/>
          <w:sz w:val="28"/>
          <w:szCs w:val="28"/>
          <w:lang w:eastAsia="ru-RU"/>
        </w:rPr>
        <w:t>6</w:t>
      </w:r>
      <w:r w:rsidRPr="0011300C">
        <w:rPr>
          <w:rFonts w:ascii="PT Astra Serif" w:hAnsi="PT Astra Serif"/>
          <w:sz w:val="28"/>
          <w:szCs w:val="28"/>
          <w:lang w:eastAsia="ru-RU"/>
        </w:rPr>
        <w:t>) главный консультант отдела административной практики и судебной защиты в сфере государственного жилищного надзора.</w:t>
      </w:r>
    </w:p>
    <w:p w:rsidR="008B5EF4" w:rsidRDefault="008B5EF4" w:rsidP="003D74C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1300C">
        <w:rPr>
          <w:rFonts w:ascii="PT Astra Serif" w:hAnsi="PT Astra Serif"/>
          <w:sz w:val="28"/>
          <w:szCs w:val="28"/>
          <w:lang w:eastAsia="ru-RU"/>
        </w:rPr>
        <w:t xml:space="preserve">Для целей настоящего Положения инспекторами являются должностные лица Агентства, указанные в </w:t>
      </w:r>
      <w:hyperlink r:id="rId11" w:history="1">
        <w:r w:rsidRPr="0011300C">
          <w:rPr>
            <w:rFonts w:ascii="PT Astra Serif" w:hAnsi="PT Astra Serif"/>
            <w:sz w:val="28"/>
            <w:szCs w:val="28"/>
            <w:lang w:eastAsia="ru-RU"/>
          </w:rPr>
          <w:t>подпунктах 1</w:t>
        </w:r>
      </w:hyperlink>
      <w:r w:rsidRPr="0011300C">
        <w:rPr>
          <w:rFonts w:ascii="PT Astra Serif" w:hAnsi="PT Astra Serif"/>
          <w:sz w:val="28"/>
          <w:szCs w:val="28"/>
          <w:lang w:eastAsia="ru-RU"/>
        </w:rPr>
        <w:t>-1</w:t>
      </w:r>
      <w:r>
        <w:rPr>
          <w:rFonts w:ascii="PT Astra Serif" w:hAnsi="PT Astra Serif"/>
          <w:sz w:val="28"/>
          <w:szCs w:val="28"/>
          <w:lang w:eastAsia="ru-RU"/>
        </w:rPr>
        <w:t>4</w:t>
      </w:r>
      <w:r w:rsidRPr="0011300C">
        <w:rPr>
          <w:rFonts w:ascii="PT Astra Serif" w:hAnsi="PT Astra Serif"/>
          <w:sz w:val="28"/>
          <w:szCs w:val="28"/>
          <w:lang w:eastAsia="ru-RU"/>
        </w:rPr>
        <w:t xml:space="preserve"> настоящего пункта.</w:t>
      </w:r>
    </w:p>
    <w:p w:rsidR="00EC672A" w:rsidRPr="00EC672A" w:rsidRDefault="00EC672A" w:rsidP="003D74CD">
      <w:pPr>
        <w:pStyle w:val="5"/>
        <w:shd w:val="clear" w:color="auto" w:fill="auto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1.6. </w:t>
      </w:r>
      <w:r w:rsidRPr="00EC672A">
        <w:rPr>
          <w:rFonts w:ascii="PT Astra Serif" w:hAnsi="PT Astra Serif"/>
          <w:color w:val="000000"/>
          <w:sz w:val="28"/>
          <w:szCs w:val="28"/>
          <w:lang w:bidi="ru-RU"/>
        </w:rPr>
        <w:t xml:space="preserve">Должностные лица, уполномоченные на осуществление лицензионного контроля, при осуществлении лицензионного контроля имеют права и выполняют обязанности, установленные статьей 29 Федерального закона № 248-ФЗ. </w:t>
      </w:r>
    </w:p>
    <w:p w:rsidR="00E05908" w:rsidRPr="0011300C" w:rsidRDefault="004C0E62" w:rsidP="003D74CD">
      <w:pPr>
        <w:pStyle w:val="FORMATTEXT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1300C">
        <w:rPr>
          <w:rFonts w:ascii="PT Astra Serif" w:hAnsi="PT Astra Serif"/>
          <w:sz w:val="28"/>
          <w:szCs w:val="28"/>
        </w:rPr>
        <w:t>1.</w:t>
      </w:r>
      <w:r w:rsidR="00EC672A">
        <w:rPr>
          <w:rFonts w:ascii="PT Astra Serif" w:hAnsi="PT Astra Serif"/>
          <w:sz w:val="28"/>
          <w:szCs w:val="28"/>
        </w:rPr>
        <w:t>7</w:t>
      </w:r>
      <w:r w:rsidRPr="0011300C">
        <w:rPr>
          <w:rFonts w:ascii="PT Astra Serif" w:hAnsi="PT Astra Serif"/>
          <w:sz w:val="28"/>
          <w:szCs w:val="28"/>
        </w:rPr>
        <w:t xml:space="preserve">. </w:t>
      </w:r>
      <w:r w:rsidR="00E05908" w:rsidRPr="0011300C">
        <w:rPr>
          <w:rFonts w:ascii="PT Astra Serif" w:hAnsi="PT Astra Serif"/>
          <w:sz w:val="28"/>
          <w:szCs w:val="28"/>
        </w:rPr>
        <w:t>Должностные лица Агентства, уполномоченные на проведение конкретного профилактического мероприятия или контрольного (надзорного) мероприятия, определяются решением Агентства о проведении профилактического мероприятия или контрольного (надзорного) мероприятия.</w:t>
      </w:r>
    </w:p>
    <w:p w:rsidR="004172AA" w:rsidRPr="003E15FD" w:rsidRDefault="004C0E62" w:rsidP="003D74CD">
      <w:pPr>
        <w:pStyle w:val="FORMATTEXT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E15FD">
        <w:rPr>
          <w:rFonts w:ascii="PT Astra Serif" w:hAnsi="PT Astra Serif"/>
          <w:sz w:val="28"/>
          <w:szCs w:val="28"/>
        </w:rPr>
        <w:t>1.</w:t>
      </w:r>
      <w:r w:rsidR="00EC672A">
        <w:rPr>
          <w:rFonts w:ascii="PT Astra Serif" w:hAnsi="PT Astra Serif"/>
          <w:sz w:val="28"/>
          <w:szCs w:val="28"/>
        </w:rPr>
        <w:t>8</w:t>
      </w:r>
      <w:r w:rsidR="007E6E0E" w:rsidRPr="003E15FD">
        <w:rPr>
          <w:rFonts w:ascii="PT Astra Serif" w:hAnsi="PT Astra Serif"/>
          <w:sz w:val="28"/>
          <w:szCs w:val="28"/>
        </w:rPr>
        <w:t>.</w:t>
      </w:r>
      <w:r w:rsidR="003E15FD" w:rsidRPr="003E15FD">
        <w:rPr>
          <w:rFonts w:ascii="PT Astra Serif" w:hAnsi="PT Astra Serif"/>
          <w:sz w:val="28"/>
          <w:szCs w:val="28"/>
        </w:rPr>
        <w:t>Уполномоченными должностными лицами Агентства на принятие решений о проведении контрольных (надзорных) мероприятий являются руководитель Агентства и заместитель руководителя Агентства</w:t>
      </w:r>
      <w:r w:rsidR="00422087" w:rsidRPr="003E15FD">
        <w:rPr>
          <w:rFonts w:ascii="PT Astra Serif" w:hAnsi="PT Astra Serif"/>
          <w:sz w:val="28"/>
          <w:szCs w:val="28"/>
        </w:rPr>
        <w:t>.</w:t>
      </w:r>
    </w:p>
    <w:p w:rsidR="00B40E17" w:rsidRDefault="00B40E17" w:rsidP="003D74C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E6914" w:rsidRPr="0011300C" w:rsidRDefault="007E6E0E" w:rsidP="003D74C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1300C">
        <w:rPr>
          <w:rFonts w:ascii="PT Astra Serif" w:hAnsi="PT Astra Serif"/>
          <w:sz w:val="28"/>
          <w:szCs w:val="28"/>
          <w:lang w:eastAsia="ru-RU"/>
        </w:rPr>
        <w:lastRenderedPageBreak/>
        <w:t>1.</w:t>
      </w:r>
      <w:r w:rsidR="00EC672A">
        <w:rPr>
          <w:rFonts w:ascii="PT Astra Serif" w:hAnsi="PT Astra Serif"/>
          <w:sz w:val="28"/>
          <w:szCs w:val="28"/>
          <w:lang w:eastAsia="ru-RU"/>
        </w:rPr>
        <w:t>9</w:t>
      </w:r>
      <w:r w:rsidR="00153298" w:rsidRPr="0011300C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="00EF5473" w:rsidRPr="0011300C">
        <w:rPr>
          <w:rFonts w:ascii="PT Astra Serif" w:hAnsi="PT Astra Serif"/>
          <w:sz w:val="28"/>
          <w:szCs w:val="28"/>
          <w:lang w:eastAsia="ru-RU"/>
        </w:rPr>
        <w:t>Объект</w:t>
      </w:r>
      <w:r w:rsidR="008B5EF4">
        <w:rPr>
          <w:rFonts w:ascii="PT Astra Serif" w:hAnsi="PT Astra Serif"/>
          <w:sz w:val="28"/>
          <w:szCs w:val="28"/>
          <w:lang w:eastAsia="ru-RU"/>
        </w:rPr>
        <w:t>о</w:t>
      </w:r>
      <w:r w:rsidR="00EF5473" w:rsidRPr="0011300C">
        <w:rPr>
          <w:rFonts w:ascii="PT Astra Serif" w:hAnsi="PT Astra Serif"/>
          <w:sz w:val="28"/>
          <w:szCs w:val="28"/>
          <w:lang w:eastAsia="ru-RU"/>
        </w:rPr>
        <w:t xml:space="preserve">м </w:t>
      </w:r>
      <w:r w:rsidR="008B5EF4">
        <w:rPr>
          <w:rFonts w:ascii="PT Astra Serif" w:hAnsi="PT Astra Serif"/>
          <w:sz w:val="28"/>
          <w:szCs w:val="28"/>
          <w:lang w:eastAsia="ru-RU"/>
        </w:rPr>
        <w:t xml:space="preserve">лицензионного контроля </w:t>
      </w:r>
      <w:r w:rsidR="00EF5473" w:rsidRPr="0011300C">
        <w:rPr>
          <w:rFonts w:ascii="PT Astra Serif" w:hAnsi="PT Astra Serif"/>
          <w:sz w:val="28"/>
          <w:szCs w:val="28"/>
          <w:lang w:eastAsia="ru-RU"/>
        </w:rPr>
        <w:t xml:space="preserve">являютсядеятельность, действия (бездействие) </w:t>
      </w:r>
      <w:r w:rsidR="008B5EF4">
        <w:rPr>
          <w:rFonts w:ascii="PT Astra Serif" w:hAnsi="PT Astra Serif"/>
          <w:sz w:val="28"/>
          <w:szCs w:val="28"/>
          <w:lang w:eastAsia="ru-RU"/>
        </w:rPr>
        <w:t>лицензиатов</w:t>
      </w:r>
      <w:r w:rsidR="00960797" w:rsidRPr="0011300C">
        <w:rPr>
          <w:rFonts w:ascii="PT Astra Serif" w:hAnsi="PT Astra Serif"/>
          <w:sz w:val="28"/>
          <w:szCs w:val="28"/>
          <w:lang w:eastAsia="ru-RU"/>
        </w:rPr>
        <w:t xml:space="preserve">(далее – объект </w:t>
      </w:r>
      <w:r w:rsidR="003E15FD">
        <w:rPr>
          <w:rFonts w:ascii="PT Astra Serif" w:hAnsi="PT Astra Serif"/>
          <w:sz w:val="28"/>
          <w:szCs w:val="28"/>
          <w:lang w:eastAsia="ru-RU"/>
        </w:rPr>
        <w:t xml:space="preserve">лицензионного </w:t>
      </w:r>
      <w:r w:rsidR="00960797" w:rsidRPr="0011300C">
        <w:rPr>
          <w:rFonts w:ascii="PT Astra Serif" w:hAnsi="PT Astra Serif"/>
          <w:sz w:val="28"/>
          <w:szCs w:val="28"/>
          <w:lang w:eastAsia="ru-RU"/>
        </w:rPr>
        <w:t>контроля)</w:t>
      </w:r>
      <w:r w:rsidR="008B5EF4">
        <w:rPr>
          <w:rFonts w:ascii="PT Astra Serif" w:hAnsi="PT Astra Serif"/>
          <w:sz w:val="28"/>
          <w:szCs w:val="28"/>
          <w:lang w:eastAsia="ru-RU"/>
        </w:rPr>
        <w:t xml:space="preserve">. </w:t>
      </w:r>
    </w:p>
    <w:p w:rsidR="003E15FD" w:rsidRDefault="007E6E0E" w:rsidP="003D74CD">
      <w:pPr>
        <w:pStyle w:val="5"/>
        <w:shd w:val="clear" w:color="auto" w:fill="auto"/>
        <w:suppressAutoHyphens/>
        <w:spacing w:after="184" w:line="240" w:lineRule="auto"/>
        <w:ind w:right="20" w:firstLine="709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  <w:r w:rsidRPr="003E15FD">
        <w:rPr>
          <w:rFonts w:ascii="PT Astra Serif" w:hAnsi="PT Astra Serif"/>
          <w:sz w:val="28"/>
          <w:szCs w:val="28"/>
        </w:rPr>
        <w:t>1.</w:t>
      </w:r>
      <w:r w:rsidR="00EC672A">
        <w:rPr>
          <w:rFonts w:ascii="PT Astra Serif" w:hAnsi="PT Astra Serif"/>
          <w:sz w:val="28"/>
          <w:szCs w:val="28"/>
        </w:rPr>
        <w:t>10</w:t>
      </w:r>
      <w:r w:rsidR="006D2003" w:rsidRPr="003E15FD">
        <w:rPr>
          <w:rFonts w:ascii="PT Astra Serif" w:hAnsi="PT Astra Serif"/>
          <w:sz w:val="28"/>
          <w:szCs w:val="28"/>
        </w:rPr>
        <w:t xml:space="preserve">. </w:t>
      </w:r>
      <w:r w:rsidR="000A5AEB" w:rsidRPr="003E15FD">
        <w:rPr>
          <w:rFonts w:ascii="PT Astra Serif" w:hAnsi="PT Astra Serif"/>
          <w:sz w:val="28"/>
          <w:szCs w:val="28"/>
        </w:rPr>
        <w:t>У</w:t>
      </w:r>
      <w:r w:rsidR="006D2003" w:rsidRPr="003E15FD">
        <w:rPr>
          <w:rFonts w:ascii="PT Astra Serif" w:hAnsi="PT Astra Serif"/>
          <w:sz w:val="28"/>
          <w:szCs w:val="28"/>
        </w:rPr>
        <w:t>ч</w:t>
      </w:r>
      <w:r w:rsidR="000A5AEB" w:rsidRPr="003E15FD">
        <w:rPr>
          <w:rFonts w:ascii="PT Astra Serif" w:hAnsi="PT Astra Serif"/>
          <w:sz w:val="28"/>
          <w:szCs w:val="28"/>
        </w:rPr>
        <w:t>ё</w:t>
      </w:r>
      <w:r w:rsidR="006D2003" w:rsidRPr="003E15FD">
        <w:rPr>
          <w:rFonts w:ascii="PT Astra Serif" w:hAnsi="PT Astra Serif"/>
          <w:sz w:val="28"/>
          <w:szCs w:val="28"/>
        </w:rPr>
        <w:t xml:space="preserve">т объектов </w:t>
      </w:r>
      <w:r w:rsidR="003E15FD" w:rsidRPr="003E15FD">
        <w:rPr>
          <w:rFonts w:ascii="PT Astra Serif" w:hAnsi="PT Astra Serif"/>
          <w:color w:val="000000"/>
          <w:sz w:val="28"/>
          <w:szCs w:val="28"/>
          <w:lang w:bidi="ru-RU"/>
        </w:rPr>
        <w:t>лицензионного контроля осуществляется с использованием государственной информационной системы жил</w:t>
      </w:r>
      <w:r w:rsidR="003E15FD" w:rsidRPr="003E15FD">
        <w:rPr>
          <w:rStyle w:val="13"/>
          <w:rFonts w:ascii="PT Astra Serif" w:hAnsi="PT Astra Serif"/>
          <w:sz w:val="28"/>
          <w:szCs w:val="28"/>
          <w:u w:val="none"/>
        </w:rPr>
        <w:t>ищн</w:t>
      </w:r>
      <w:r w:rsidR="003E15FD" w:rsidRPr="003E15FD">
        <w:rPr>
          <w:rFonts w:ascii="PT Astra Serif" w:hAnsi="PT Astra Serif"/>
          <w:color w:val="000000"/>
          <w:sz w:val="28"/>
          <w:szCs w:val="28"/>
          <w:lang w:bidi="ru-RU"/>
        </w:rPr>
        <w:t>о</w:t>
      </w:r>
      <w:r w:rsidR="003E15FD" w:rsidRPr="003E15FD">
        <w:rPr>
          <w:rFonts w:ascii="PT Astra Serif" w:hAnsi="PT Astra Serif"/>
          <w:color w:val="000000"/>
          <w:sz w:val="28"/>
          <w:szCs w:val="28"/>
          <w:lang w:bidi="ru-RU"/>
        </w:rPr>
        <w:softHyphen/>
      </w:r>
      <w:r w:rsidR="003E15FD">
        <w:rPr>
          <w:rFonts w:ascii="PT Astra Serif" w:hAnsi="PT Astra Serif"/>
          <w:color w:val="000000"/>
          <w:sz w:val="28"/>
          <w:szCs w:val="28"/>
          <w:lang w:bidi="ru-RU"/>
        </w:rPr>
        <w:t>-</w:t>
      </w:r>
      <w:r w:rsidR="003E15FD" w:rsidRPr="003E15FD">
        <w:rPr>
          <w:rFonts w:ascii="PT Astra Serif" w:hAnsi="PT Astra Serif"/>
          <w:color w:val="000000"/>
          <w:sz w:val="28"/>
          <w:szCs w:val="28"/>
          <w:lang w:bidi="ru-RU"/>
        </w:rPr>
        <w:t xml:space="preserve">коммунального хозяйства (далее </w:t>
      </w:r>
      <w:r w:rsidR="003E15FD" w:rsidRPr="0011300C">
        <w:rPr>
          <w:rFonts w:ascii="PT Astra Serif" w:hAnsi="PT Astra Serif"/>
          <w:sz w:val="28"/>
          <w:szCs w:val="28"/>
        </w:rPr>
        <w:t>–</w:t>
      </w:r>
      <w:r w:rsidR="003E15FD" w:rsidRPr="003E15FD">
        <w:rPr>
          <w:rFonts w:ascii="PT Astra Serif" w:hAnsi="PT Astra Serif"/>
          <w:color w:val="000000"/>
          <w:sz w:val="28"/>
          <w:szCs w:val="28"/>
          <w:lang w:bidi="ru-RU"/>
        </w:rPr>
        <w:t xml:space="preserve"> система) посредством</w:t>
      </w:r>
      <w:r w:rsidR="003E15FD">
        <w:rPr>
          <w:rFonts w:ascii="PT Astra Serif" w:hAnsi="PT Astra Serif"/>
          <w:color w:val="000000"/>
          <w:sz w:val="28"/>
          <w:szCs w:val="28"/>
          <w:lang w:bidi="ru-RU"/>
        </w:rPr>
        <w:t xml:space="preserve"> сбора, обработки, анализа и учё</w:t>
      </w:r>
      <w:r w:rsidR="003E15FD" w:rsidRPr="003E15FD">
        <w:rPr>
          <w:rFonts w:ascii="PT Astra Serif" w:hAnsi="PT Astra Serif"/>
          <w:color w:val="000000"/>
          <w:sz w:val="28"/>
          <w:szCs w:val="28"/>
          <w:lang w:bidi="ru-RU"/>
        </w:rPr>
        <w:t>та информации об объектах лицензионного контроля, размещаемой в системе в соответствии с требованиями, установленными стать</w:t>
      </w:r>
      <w:r w:rsidR="003E15FD">
        <w:rPr>
          <w:rFonts w:ascii="PT Astra Serif" w:hAnsi="PT Astra Serif"/>
          <w:color w:val="000000"/>
          <w:sz w:val="28"/>
          <w:szCs w:val="28"/>
          <w:lang w:bidi="ru-RU"/>
        </w:rPr>
        <w:t>ё</w:t>
      </w:r>
      <w:r w:rsidR="003E15FD" w:rsidRPr="003E15FD">
        <w:rPr>
          <w:rFonts w:ascii="PT Astra Serif" w:hAnsi="PT Astra Serif"/>
          <w:color w:val="000000"/>
          <w:sz w:val="28"/>
          <w:szCs w:val="28"/>
          <w:lang w:bidi="ru-RU"/>
        </w:rPr>
        <w:t xml:space="preserve">й 7 Федерального закона </w:t>
      </w:r>
      <w:r w:rsidR="003E15FD">
        <w:rPr>
          <w:rFonts w:ascii="PT Astra Serif" w:hAnsi="PT Astra Serif"/>
          <w:color w:val="000000"/>
          <w:sz w:val="28"/>
          <w:szCs w:val="28"/>
          <w:lang w:bidi="ru-RU"/>
        </w:rPr>
        <w:t xml:space="preserve">от 21.07.2014 № 209-ФЗ </w:t>
      </w:r>
      <w:r w:rsidR="003E15FD" w:rsidRPr="003E15FD">
        <w:rPr>
          <w:rFonts w:ascii="PT Astra Serif" w:hAnsi="PT Astra Serif"/>
          <w:color w:val="000000"/>
          <w:sz w:val="28"/>
          <w:szCs w:val="28"/>
          <w:lang w:bidi="ru-RU"/>
        </w:rPr>
        <w:t>«О государственной информационной системе жилищно-коммунального хозяйства», информации, получаемой в рамках межведомственного информационного взаимодействия, общедоступной информации, а также информации, получаемой по итогам проведения профилактических мероприятий и контрольных (надзорных) мероприятий.</w:t>
      </w:r>
    </w:p>
    <w:p w:rsidR="0077152F" w:rsidRPr="0011300C" w:rsidRDefault="007E6E0E" w:rsidP="003D74CD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1300C">
        <w:rPr>
          <w:rFonts w:ascii="PT Astra Serif" w:hAnsi="PT Astra Serif"/>
          <w:sz w:val="28"/>
          <w:szCs w:val="28"/>
        </w:rPr>
        <w:t>2</w:t>
      </w:r>
      <w:r w:rsidR="0077152F" w:rsidRPr="0011300C">
        <w:rPr>
          <w:rFonts w:ascii="PT Astra Serif" w:hAnsi="PT Astra Serif"/>
          <w:sz w:val="28"/>
          <w:szCs w:val="28"/>
        </w:rPr>
        <w:t>. Управление рисками причинения вреда (ущерба)</w:t>
      </w:r>
    </w:p>
    <w:p w:rsidR="006D2003" w:rsidRPr="0011300C" w:rsidRDefault="0077152F" w:rsidP="003D74CD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1300C">
        <w:rPr>
          <w:rFonts w:ascii="PT Astra Serif" w:hAnsi="PT Astra Serif"/>
          <w:sz w:val="28"/>
          <w:szCs w:val="28"/>
        </w:rPr>
        <w:t xml:space="preserve">охраняемым законом ценностям при осуществлении </w:t>
      </w:r>
      <w:r w:rsidR="004B66CB">
        <w:rPr>
          <w:rFonts w:ascii="PT Astra Serif" w:hAnsi="PT Astra Serif"/>
          <w:sz w:val="28"/>
          <w:szCs w:val="28"/>
        </w:rPr>
        <w:t xml:space="preserve">лицензионного контроля </w:t>
      </w:r>
    </w:p>
    <w:p w:rsidR="00884823" w:rsidRPr="0011300C" w:rsidRDefault="00884823" w:rsidP="003D74CD">
      <w:pPr>
        <w:pStyle w:val="Default"/>
        <w:suppressAutoHyphens/>
        <w:spacing w:line="235" w:lineRule="auto"/>
        <w:jc w:val="center"/>
        <w:rPr>
          <w:rFonts w:ascii="PT Astra Serif" w:hAnsi="PT Astra Serif" w:cs="Times New Roman"/>
          <w:color w:val="auto"/>
          <w:sz w:val="28"/>
          <w:szCs w:val="28"/>
        </w:rPr>
      </w:pPr>
    </w:p>
    <w:p w:rsidR="00884823" w:rsidRPr="004B66CB" w:rsidRDefault="00884823" w:rsidP="003D74CD">
      <w:pPr>
        <w:pStyle w:val="Default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4B66CB">
        <w:rPr>
          <w:rFonts w:ascii="PT Astra Serif" w:hAnsi="PT Astra Serif" w:cs="Times New Roman"/>
          <w:color w:val="auto"/>
          <w:sz w:val="28"/>
          <w:szCs w:val="28"/>
        </w:rPr>
        <w:t xml:space="preserve">2.1. </w:t>
      </w:r>
      <w:r w:rsidR="004B66CB" w:rsidRPr="004B66CB">
        <w:rPr>
          <w:rFonts w:ascii="PT Astra Serif" w:hAnsi="PT Astra Serif" w:cs="Times New Roman"/>
          <w:color w:val="auto"/>
          <w:sz w:val="28"/>
          <w:szCs w:val="28"/>
        </w:rPr>
        <w:t xml:space="preserve">При осуществлении лицензионного контроля </w:t>
      </w:r>
      <w:r w:rsidR="004B66CB" w:rsidRPr="004B66CB">
        <w:rPr>
          <w:rFonts w:ascii="PT Astra Serif" w:hAnsi="PT Astra Serif"/>
          <w:sz w:val="28"/>
          <w:szCs w:val="28"/>
          <w:lang w:bidi="ru-RU"/>
        </w:rPr>
        <w:t>применяется система оценки и управления рисками причинения вреда (ущерба).</w:t>
      </w:r>
    </w:p>
    <w:p w:rsidR="00884823" w:rsidRPr="0011300C" w:rsidRDefault="00884823" w:rsidP="003D74C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300C">
        <w:rPr>
          <w:rFonts w:ascii="PT Astra Serif" w:hAnsi="PT Astra Serif"/>
          <w:sz w:val="28"/>
          <w:szCs w:val="28"/>
        </w:rPr>
        <w:t>2.2. Агентств</w:t>
      </w:r>
      <w:r w:rsidR="0011300C">
        <w:rPr>
          <w:rFonts w:ascii="PT Astra Serif" w:hAnsi="PT Astra Serif"/>
          <w:sz w:val="28"/>
          <w:szCs w:val="28"/>
        </w:rPr>
        <w:t>о</w:t>
      </w:r>
      <w:r w:rsidRPr="0011300C">
        <w:rPr>
          <w:rFonts w:ascii="PT Astra Serif" w:hAnsi="PT Astra Serif"/>
          <w:sz w:val="28"/>
          <w:szCs w:val="28"/>
        </w:rPr>
        <w:t xml:space="preserve"> для целей управления рисками причинения вреда (ущерба)</w:t>
      </w:r>
      <w:r w:rsidR="001C7A39" w:rsidRPr="0011300C">
        <w:rPr>
          <w:rFonts w:ascii="PT Astra Serif" w:hAnsi="PT Astra Serif"/>
          <w:sz w:val="28"/>
          <w:szCs w:val="28"/>
        </w:rPr>
        <w:t xml:space="preserve"> охраняемым законом ценностям</w:t>
      </w:r>
      <w:r w:rsidRPr="0011300C">
        <w:rPr>
          <w:rFonts w:ascii="PT Astra Serif" w:hAnsi="PT Astra Serif"/>
          <w:sz w:val="28"/>
          <w:szCs w:val="28"/>
        </w:rPr>
        <w:t xml:space="preserve"> при осуществлении </w:t>
      </w:r>
      <w:r w:rsidR="004B66CB">
        <w:rPr>
          <w:rFonts w:ascii="PT Astra Serif" w:hAnsi="PT Astra Serif"/>
          <w:sz w:val="28"/>
          <w:szCs w:val="28"/>
        </w:rPr>
        <w:t xml:space="preserve">лицензионного контроля </w:t>
      </w:r>
      <w:r w:rsidRPr="0011300C">
        <w:rPr>
          <w:rFonts w:ascii="PT Astra Serif" w:hAnsi="PT Astra Serif"/>
          <w:sz w:val="28"/>
          <w:szCs w:val="28"/>
        </w:rPr>
        <w:t xml:space="preserve">относит объекты </w:t>
      </w:r>
      <w:r w:rsidR="004B66CB">
        <w:rPr>
          <w:rFonts w:ascii="PT Astra Serif" w:hAnsi="PT Astra Serif"/>
          <w:sz w:val="28"/>
          <w:szCs w:val="28"/>
        </w:rPr>
        <w:t xml:space="preserve">лицензионного </w:t>
      </w:r>
      <w:r w:rsidRPr="0011300C">
        <w:rPr>
          <w:rFonts w:ascii="PT Astra Serif" w:hAnsi="PT Astra Serif"/>
          <w:sz w:val="28"/>
          <w:szCs w:val="28"/>
        </w:rPr>
        <w:t xml:space="preserve">контроля к одной из следующих категорий риска причинения вреда (ущерба) </w:t>
      </w:r>
      <w:r w:rsidR="001C7A39" w:rsidRPr="0011300C">
        <w:rPr>
          <w:rFonts w:ascii="PT Astra Serif" w:hAnsi="PT Astra Serif"/>
          <w:sz w:val="28"/>
          <w:szCs w:val="28"/>
        </w:rPr>
        <w:t xml:space="preserve">охраняемым законом ценностям </w:t>
      </w:r>
      <w:r w:rsidRPr="0011300C">
        <w:rPr>
          <w:rFonts w:ascii="PT Astra Serif" w:hAnsi="PT Astra Serif"/>
          <w:sz w:val="28"/>
          <w:szCs w:val="28"/>
        </w:rPr>
        <w:t xml:space="preserve">(далее </w:t>
      </w:r>
      <w:r w:rsidR="0064146B" w:rsidRPr="0011300C">
        <w:rPr>
          <w:rFonts w:ascii="PT Astra Serif" w:hAnsi="PT Astra Serif"/>
          <w:sz w:val="28"/>
          <w:szCs w:val="28"/>
        </w:rPr>
        <w:t>–</w:t>
      </w:r>
      <w:r w:rsidRPr="0011300C">
        <w:rPr>
          <w:rFonts w:ascii="PT Astra Serif" w:hAnsi="PT Astra Serif"/>
          <w:sz w:val="28"/>
          <w:szCs w:val="28"/>
        </w:rPr>
        <w:t xml:space="preserve"> категории риска): </w:t>
      </w:r>
    </w:p>
    <w:p w:rsidR="00884823" w:rsidRPr="0011300C" w:rsidRDefault="00884823" w:rsidP="003D74CD">
      <w:pPr>
        <w:pStyle w:val="Default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  <w:lang w:eastAsia="en-US"/>
        </w:rPr>
      </w:pPr>
      <w:r w:rsidRPr="0011300C">
        <w:rPr>
          <w:rFonts w:ascii="PT Astra Serif" w:hAnsi="PT Astra Serif" w:cs="Times New Roman"/>
          <w:color w:val="auto"/>
          <w:sz w:val="28"/>
          <w:szCs w:val="28"/>
          <w:lang w:eastAsia="en-US"/>
        </w:rPr>
        <w:t xml:space="preserve">1) высокий риск; </w:t>
      </w:r>
    </w:p>
    <w:p w:rsidR="00884823" w:rsidRPr="0011300C" w:rsidRDefault="00884823" w:rsidP="003D74CD">
      <w:pPr>
        <w:pStyle w:val="Default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  <w:lang w:eastAsia="en-US"/>
        </w:rPr>
      </w:pPr>
      <w:r w:rsidRPr="0011300C">
        <w:rPr>
          <w:rFonts w:ascii="PT Astra Serif" w:hAnsi="PT Astra Serif" w:cs="Times New Roman"/>
          <w:color w:val="auto"/>
          <w:sz w:val="28"/>
          <w:szCs w:val="28"/>
          <w:lang w:eastAsia="en-US"/>
        </w:rPr>
        <w:t xml:space="preserve">2) средний риск; </w:t>
      </w:r>
    </w:p>
    <w:p w:rsidR="00CB587A" w:rsidRPr="0011300C" w:rsidRDefault="00884823" w:rsidP="003D74CD">
      <w:pPr>
        <w:pStyle w:val="Default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  <w:lang w:eastAsia="en-US"/>
        </w:rPr>
      </w:pPr>
      <w:r w:rsidRPr="0011300C">
        <w:rPr>
          <w:rFonts w:ascii="PT Astra Serif" w:hAnsi="PT Astra Serif" w:cs="Times New Roman"/>
          <w:color w:val="auto"/>
          <w:sz w:val="28"/>
          <w:szCs w:val="28"/>
          <w:lang w:eastAsia="en-US"/>
        </w:rPr>
        <w:t xml:space="preserve">3) </w:t>
      </w:r>
      <w:r w:rsidR="00CB587A" w:rsidRPr="0011300C">
        <w:rPr>
          <w:rFonts w:ascii="PT Astra Serif" w:hAnsi="PT Astra Serif" w:cs="Times New Roman"/>
          <w:color w:val="auto"/>
          <w:sz w:val="28"/>
          <w:szCs w:val="28"/>
          <w:lang w:eastAsia="en-US"/>
        </w:rPr>
        <w:t>умеренный риск;</w:t>
      </w:r>
    </w:p>
    <w:p w:rsidR="00884823" w:rsidRPr="0011300C" w:rsidRDefault="00CB587A" w:rsidP="003D74CD">
      <w:pPr>
        <w:pStyle w:val="Default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  <w:lang w:eastAsia="en-US"/>
        </w:rPr>
      </w:pPr>
      <w:r w:rsidRPr="0011300C">
        <w:rPr>
          <w:rFonts w:ascii="PT Astra Serif" w:hAnsi="PT Astra Serif" w:cs="Times New Roman"/>
          <w:color w:val="auto"/>
          <w:sz w:val="28"/>
          <w:szCs w:val="28"/>
          <w:lang w:eastAsia="en-US"/>
        </w:rPr>
        <w:t xml:space="preserve">4) </w:t>
      </w:r>
      <w:r w:rsidR="00884823" w:rsidRPr="0011300C">
        <w:rPr>
          <w:rFonts w:ascii="PT Astra Serif" w:hAnsi="PT Astra Serif" w:cs="Times New Roman"/>
          <w:color w:val="auto"/>
          <w:sz w:val="28"/>
          <w:szCs w:val="28"/>
          <w:lang w:eastAsia="en-US"/>
        </w:rPr>
        <w:t xml:space="preserve">низкий риск. </w:t>
      </w:r>
    </w:p>
    <w:p w:rsidR="00396F09" w:rsidRPr="00584C6E" w:rsidRDefault="00396F09" w:rsidP="003D74CD">
      <w:pPr>
        <w:pStyle w:val="Default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84C6E">
        <w:rPr>
          <w:rFonts w:ascii="PT Astra Serif" w:hAnsi="PT Astra Serif" w:cs="Times New Roman"/>
          <w:sz w:val="28"/>
          <w:szCs w:val="28"/>
        </w:rPr>
        <w:t xml:space="preserve">2.3. Отнесение объектов </w:t>
      </w:r>
      <w:r w:rsidR="004B66CB" w:rsidRPr="00584C6E">
        <w:rPr>
          <w:rFonts w:ascii="PT Astra Serif" w:hAnsi="PT Astra Serif" w:cs="Times New Roman"/>
          <w:sz w:val="28"/>
          <w:szCs w:val="28"/>
        </w:rPr>
        <w:t xml:space="preserve">лицензионного </w:t>
      </w:r>
      <w:r w:rsidRPr="00584C6E">
        <w:rPr>
          <w:rFonts w:ascii="PT Astra Serif" w:hAnsi="PT Astra Serif" w:cs="Times New Roman"/>
          <w:sz w:val="28"/>
          <w:szCs w:val="28"/>
        </w:rPr>
        <w:t>контроля к определённой категории риска оформляется распоряжением Агентства.</w:t>
      </w:r>
    </w:p>
    <w:p w:rsidR="004B66CB" w:rsidRDefault="004B66CB" w:rsidP="003D74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4C6E">
        <w:rPr>
          <w:rFonts w:ascii="PT Astra Serif" w:hAnsi="PT Astra Serif"/>
          <w:sz w:val="28"/>
          <w:szCs w:val="28"/>
        </w:rPr>
        <w:t xml:space="preserve">2.4. Отнесение объектов лицензионного контроля к определённой категории риска осуществляется на основании сопоставления их характеристик с критериями отнесения объектов регионального государственного жилищного контроля (надзора) к категориям риска причинения вреда (ущерба) охраняемым законом ценностям согласно </w:t>
      </w:r>
      <w:r w:rsidRPr="00584C6E">
        <w:rPr>
          <w:rStyle w:val="af1"/>
          <w:rFonts w:ascii="PT Astra Serif" w:hAnsi="PT Astra Serif" w:cs="Times New Roman CYR"/>
          <w:color w:val="auto"/>
          <w:sz w:val="28"/>
          <w:szCs w:val="28"/>
        </w:rPr>
        <w:t>приложению</w:t>
      </w:r>
      <w:r w:rsidRPr="00584C6E">
        <w:rPr>
          <w:rFonts w:ascii="PT Astra Serif" w:hAnsi="PT Astra Serif"/>
          <w:sz w:val="28"/>
          <w:szCs w:val="28"/>
        </w:rPr>
        <w:t xml:space="preserve"> к общим требованиям к организации и осуществлению регионального государственного лицензионного контроля за осуществлением предпринимательской деятельности по управлению многоквартирными домами, утверждённым </w:t>
      </w:r>
      <w:r w:rsidRPr="00584C6E">
        <w:rPr>
          <w:rStyle w:val="af1"/>
          <w:rFonts w:ascii="PT Astra Serif" w:hAnsi="PT Astra Serif" w:cs="Times New Roman CYR"/>
          <w:color w:val="auto"/>
          <w:sz w:val="28"/>
          <w:szCs w:val="28"/>
        </w:rPr>
        <w:t>постановлением</w:t>
      </w:r>
      <w:r w:rsidRPr="00584C6E">
        <w:rPr>
          <w:rFonts w:ascii="PT Astra Serif" w:hAnsi="PT Astra Serif"/>
          <w:sz w:val="28"/>
          <w:szCs w:val="28"/>
        </w:rPr>
        <w:t xml:space="preserve"> Правительства Российской Федерации от 28.10.2014 № 1110 «</w:t>
      </w:r>
      <w:r w:rsidR="00584C6E" w:rsidRPr="00584C6E">
        <w:rPr>
          <w:rFonts w:ascii="PT Astra Serif" w:hAnsi="PT Astra Serif" w:cs="Calibri"/>
          <w:sz w:val="28"/>
          <w:szCs w:val="28"/>
          <w:lang w:eastAsia="ru-RU"/>
        </w:rPr>
        <w:t>О лицензировании предпринимательской деятельности по управлению многоквартирными домами»</w:t>
      </w:r>
      <w:r w:rsidRPr="00584C6E">
        <w:rPr>
          <w:rFonts w:ascii="PT Astra Serif" w:hAnsi="PT Astra Serif"/>
          <w:sz w:val="28"/>
          <w:szCs w:val="28"/>
        </w:rPr>
        <w:t>.</w:t>
      </w:r>
    </w:p>
    <w:p w:rsidR="004B66CB" w:rsidRPr="00B40E17" w:rsidRDefault="004B66CB" w:rsidP="003D74C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40E17">
        <w:rPr>
          <w:rFonts w:ascii="PT Astra Serif" w:hAnsi="PT Astra Serif"/>
          <w:sz w:val="28"/>
          <w:szCs w:val="28"/>
        </w:rPr>
        <w:t>2.</w:t>
      </w:r>
      <w:r w:rsidR="006B6794">
        <w:rPr>
          <w:rFonts w:ascii="PT Astra Serif" w:hAnsi="PT Astra Serif"/>
          <w:sz w:val="28"/>
          <w:szCs w:val="28"/>
        </w:rPr>
        <w:t>5</w:t>
      </w:r>
      <w:r w:rsidRPr="00B40E17">
        <w:rPr>
          <w:rFonts w:ascii="PT Astra Serif" w:hAnsi="PT Astra Serif"/>
          <w:sz w:val="28"/>
          <w:szCs w:val="28"/>
        </w:rPr>
        <w:t xml:space="preserve">. Плановые контрольные (надзорные) мероприятия в отношении объектов </w:t>
      </w:r>
      <w:r w:rsidR="00593B89" w:rsidRPr="00B40E17">
        <w:rPr>
          <w:rFonts w:ascii="PT Astra Serif" w:hAnsi="PT Astra Serif"/>
          <w:sz w:val="28"/>
          <w:szCs w:val="28"/>
        </w:rPr>
        <w:t xml:space="preserve">лицензионного </w:t>
      </w:r>
      <w:r w:rsidRPr="00B40E17">
        <w:rPr>
          <w:rFonts w:ascii="PT Astra Serif" w:hAnsi="PT Astra Serif"/>
          <w:sz w:val="28"/>
          <w:szCs w:val="28"/>
        </w:rPr>
        <w:t>контроля в зависимости о</w:t>
      </w:r>
      <w:r w:rsidR="00076C0D">
        <w:rPr>
          <w:rFonts w:ascii="PT Astra Serif" w:hAnsi="PT Astra Serif"/>
          <w:sz w:val="28"/>
          <w:szCs w:val="28"/>
        </w:rPr>
        <w:t xml:space="preserve">т категории риска проводятся                   со </w:t>
      </w:r>
      <w:r w:rsidRPr="00B40E17">
        <w:rPr>
          <w:rFonts w:ascii="PT Astra Serif" w:hAnsi="PT Astra Serif"/>
          <w:sz w:val="28"/>
          <w:szCs w:val="28"/>
        </w:rPr>
        <w:t>следующей периодичностью:</w:t>
      </w:r>
    </w:p>
    <w:p w:rsidR="004B66CB" w:rsidRPr="00B40E17" w:rsidRDefault="007A5F2B" w:rsidP="003D74C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sub_261"/>
      <w:r>
        <w:rPr>
          <w:rFonts w:ascii="PT Astra Serif" w:hAnsi="PT Astra Serif"/>
          <w:sz w:val="28"/>
          <w:szCs w:val="28"/>
        </w:rPr>
        <w:lastRenderedPageBreak/>
        <w:t>1</w:t>
      </w:r>
      <w:r w:rsidR="004B66CB" w:rsidRPr="00B40E17">
        <w:rPr>
          <w:rFonts w:ascii="PT Astra Serif" w:hAnsi="PT Astra Serif"/>
          <w:sz w:val="28"/>
          <w:szCs w:val="28"/>
        </w:rPr>
        <w:t>) для категории высокого риска одно из следующих контрольных (надзорных) мероприятий:</w:t>
      </w:r>
    </w:p>
    <w:bookmarkEnd w:id="0"/>
    <w:p w:rsidR="004B66CB" w:rsidRPr="00B40E17" w:rsidRDefault="004B66CB" w:rsidP="003D74C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40E17">
        <w:rPr>
          <w:rFonts w:ascii="PT Astra Serif" w:hAnsi="PT Astra Serif"/>
          <w:sz w:val="28"/>
          <w:szCs w:val="28"/>
        </w:rPr>
        <w:t xml:space="preserve">инспекционный визит </w:t>
      </w:r>
      <w:r w:rsidR="005F2748" w:rsidRPr="0011300C">
        <w:rPr>
          <w:rFonts w:ascii="PT Astra Serif" w:hAnsi="PT Astra Serif"/>
          <w:sz w:val="28"/>
          <w:szCs w:val="28"/>
        </w:rPr>
        <w:t>–</w:t>
      </w:r>
      <w:r w:rsidRPr="00B40E17">
        <w:rPr>
          <w:rFonts w:ascii="PT Astra Serif" w:hAnsi="PT Astra Serif"/>
          <w:sz w:val="28"/>
          <w:szCs w:val="28"/>
        </w:rPr>
        <w:t xml:space="preserve"> один раз в </w:t>
      </w:r>
      <w:r w:rsidR="00593B89" w:rsidRPr="00B40E17">
        <w:rPr>
          <w:rFonts w:ascii="PT Astra Serif" w:hAnsi="PT Astra Serif"/>
          <w:sz w:val="28"/>
          <w:szCs w:val="28"/>
        </w:rPr>
        <w:t>3</w:t>
      </w:r>
      <w:r w:rsidRPr="00B40E17">
        <w:rPr>
          <w:rFonts w:ascii="PT Astra Serif" w:hAnsi="PT Astra Serif"/>
          <w:sz w:val="28"/>
          <w:szCs w:val="28"/>
        </w:rPr>
        <w:t xml:space="preserve"> года;</w:t>
      </w:r>
    </w:p>
    <w:p w:rsidR="004B66CB" w:rsidRPr="00B40E17" w:rsidRDefault="004B66CB" w:rsidP="003D74C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40E17">
        <w:rPr>
          <w:rFonts w:ascii="PT Astra Serif" w:hAnsi="PT Astra Serif"/>
          <w:sz w:val="28"/>
          <w:szCs w:val="28"/>
        </w:rPr>
        <w:t xml:space="preserve">документарная проверка </w:t>
      </w:r>
      <w:r w:rsidR="005F2748" w:rsidRPr="0011300C">
        <w:rPr>
          <w:rFonts w:ascii="PT Astra Serif" w:hAnsi="PT Astra Serif"/>
          <w:sz w:val="28"/>
          <w:szCs w:val="28"/>
        </w:rPr>
        <w:t>–</w:t>
      </w:r>
      <w:r w:rsidRPr="00B40E17">
        <w:rPr>
          <w:rFonts w:ascii="PT Astra Serif" w:hAnsi="PT Astra Serif"/>
          <w:sz w:val="28"/>
          <w:szCs w:val="28"/>
        </w:rPr>
        <w:t xml:space="preserve"> один раз в </w:t>
      </w:r>
      <w:r w:rsidR="00593B89" w:rsidRPr="00B40E17">
        <w:rPr>
          <w:rFonts w:ascii="PT Astra Serif" w:hAnsi="PT Astra Serif"/>
          <w:sz w:val="28"/>
          <w:szCs w:val="28"/>
        </w:rPr>
        <w:t>3</w:t>
      </w:r>
      <w:r w:rsidRPr="00B40E17">
        <w:rPr>
          <w:rFonts w:ascii="PT Astra Serif" w:hAnsi="PT Astra Serif"/>
          <w:sz w:val="28"/>
          <w:szCs w:val="28"/>
        </w:rPr>
        <w:t xml:space="preserve"> года;</w:t>
      </w:r>
    </w:p>
    <w:p w:rsidR="004B66CB" w:rsidRPr="00B40E17" w:rsidRDefault="00593B89" w:rsidP="003D74C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40E17">
        <w:rPr>
          <w:rFonts w:ascii="PT Astra Serif" w:hAnsi="PT Astra Serif"/>
          <w:sz w:val="28"/>
          <w:szCs w:val="28"/>
        </w:rPr>
        <w:t xml:space="preserve">выездная проверка </w:t>
      </w:r>
      <w:r w:rsidR="005F2748" w:rsidRPr="0011300C">
        <w:rPr>
          <w:rFonts w:ascii="PT Astra Serif" w:hAnsi="PT Astra Serif"/>
          <w:sz w:val="28"/>
          <w:szCs w:val="28"/>
        </w:rPr>
        <w:t>–</w:t>
      </w:r>
      <w:r w:rsidRPr="00B40E17">
        <w:rPr>
          <w:rFonts w:ascii="PT Astra Serif" w:hAnsi="PT Astra Serif"/>
          <w:sz w:val="28"/>
          <w:szCs w:val="28"/>
        </w:rPr>
        <w:t xml:space="preserve"> один раз в 3</w:t>
      </w:r>
      <w:r w:rsidR="004B66CB" w:rsidRPr="00B40E17">
        <w:rPr>
          <w:rFonts w:ascii="PT Astra Serif" w:hAnsi="PT Astra Serif"/>
          <w:sz w:val="28"/>
          <w:szCs w:val="28"/>
        </w:rPr>
        <w:t xml:space="preserve"> года;</w:t>
      </w:r>
    </w:p>
    <w:p w:rsidR="004B66CB" w:rsidRPr="00B40E17" w:rsidRDefault="007A5F2B" w:rsidP="003D74C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sub_262"/>
      <w:r>
        <w:rPr>
          <w:rFonts w:ascii="PT Astra Serif" w:hAnsi="PT Astra Serif"/>
          <w:sz w:val="28"/>
          <w:szCs w:val="28"/>
        </w:rPr>
        <w:t>2</w:t>
      </w:r>
      <w:r w:rsidR="004B66CB" w:rsidRPr="00B40E17">
        <w:rPr>
          <w:rFonts w:ascii="PT Astra Serif" w:hAnsi="PT Astra Serif"/>
          <w:sz w:val="28"/>
          <w:szCs w:val="28"/>
        </w:rPr>
        <w:t>) для категории среднего риска одно из следующих контрольных (надзорных) мероприятий:</w:t>
      </w:r>
    </w:p>
    <w:bookmarkEnd w:id="1"/>
    <w:p w:rsidR="004B66CB" w:rsidRPr="00B40E17" w:rsidRDefault="004B66CB" w:rsidP="003D74C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40E17">
        <w:rPr>
          <w:rFonts w:ascii="PT Astra Serif" w:hAnsi="PT Astra Serif"/>
          <w:sz w:val="28"/>
          <w:szCs w:val="28"/>
        </w:rPr>
        <w:t xml:space="preserve">инспекционный визит </w:t>
      </w:r>
      <w:r w:rsidR="005F2748" w:rsidRPr="0011300C">
        <w:rPr>
          <w:rFonts w:ascii="PT Astra Serif" w:hAnsi="PT Astra Serif"/>
          <w:sz w:val="28"/>
          <w:szCs w:val="28"/>
        </w:rPr>
        <w:t>–</w:t>
      </w:r>
      <w:r w:rsidRPr="00B40E17">
        <w:rPr>
          <w:rFonts w:ascii="PT Astra Serif" w:hAnsi="PT Astra Serif"/>
          <w:sz w:val="28"/>
          <w:szCs w:val="28"/>
        </w:rPr>
        <w:t xml:space="preserve"> один раз в </w:t>
      </w:r>
      <w:r w:rsidR="00593B89" w:rsidRPr="00B40E17">
        <w:rPr>
          <w:rFonts w:ascii="PT Astra Serif" w:hAnsi="PT Astra Serif"/>
          <w:sz w:val="28"/>
          <w:szCs w:val="28"/>
        </w:rPr>
        <w:t>4</w:t>
      </w:r>
      <w:r w:rsidRPr="00B40E17">
        <w:rPr>
          <w:rFonts w:ascii="PT Astra Serif" w:hAnsi="PT Astra Serif"/>
          <w:sz w:val="28"/>
          <w:szCs w:val="28"/>
        </w:rPr>
        <w:t xml:space="preserve"> года;</w:t>
      </w:r>
    </w:p>
    <w:p w:rsidR="004B66CB" w:rsidRPr="00B40E17" w:rsidRDefault="004B66CB" w:rsidP="003D74C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40E17">
        <w:rPr>
          <w:rFonts w:ascii="PT Astra Serif" w:hAnsi="PT Astra Serif"/>
          <w:sz w:val="28"/>
          <w:szCs w:val="28"/>
        </w:rPr>
        <w:t xml:space="preserve">документарная проверка </w:t>
      </w:r>
      <w:r w:rsidR="005F2748" w:rsidRPr="0011300C">
        <w:rPr>
          <w:rFonts w:ascii="PT Astra Serif" w:hAnsi="PT Astra Serif"/>
          <w:sz w:val="28"/>
          <w:szCs w:val="28"/>
        </w:rPr>
        <w:t>–</w:t>
      </w:r>
      <w:r w:rsidRPr="00B40E17">
        <w:rPr>
          <w:rFonts w:ascii="PT Astra Serif" w:hAnsi="PT Astra Serif"/>
          <w:sz w:val="28"/>
          <w:szCs w:val="28"/>
        </w:rPr>
        <w:t xml:space="preserve"> один раз в </w:t>
      </w:r>
      <w:r w:rsidR="00593B89" w:rsidRPr="00B40E17">
        <w:rPr>
          <w:rFonts w:ascii="PT Astra Serif" w:hAnsi="PT Astra Serif"/>
          <w:sz w:val="28"/>
          <w:szCs w:val="28"/>
        </w:rPr>
        <w:t>4</w:t>
      </w:r>
      <w:r w:rsidRPr="00B40E17">
        <w:rPr>
          <w:rFonts w:ascii="PT Astra Serif" w:hAnsi="PT Astra Serif"/>
          <w:sz w:val="28"/>
          <w:szCs w:val="28"/>
        </w:rPr>
        <w:t xml:space="preserve"> года;</w:t>
      </w:r>
    </w:p>
    <w:p w:rsidR="004B66CB" w:rsidRPr="00B40E17" w:rsidRDefault="004B66CB" w:rsidP="003D74C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40E17">
        <w:rPr>
          <w:rFonts w:ascii="PT Astra Serif" w:hAnsi="PT Astra Serif"/>
          <w:sz w:val="28"/>
          <w:szCs w:val="28"/>
        </w:rPr>
        <w:t xml:space="preserve">выездная проверка </w:t>
      </w:r>
      <w:r w:rsidR="005F2748" w:rsidRPr="0011300C">
        <w:rPr>
          <w:rFonts w:ascii="PT Astra Serif" w:hAnsi="PT Astra Serif"/>
          <w:sz w:val="28"/>
          <w:szCs w:val="28"/>
        </w:rPr>
        <w:t>–</w:t>
      </w:r>
      <w:r w:rsidRPr="00B40E17">
        <w:rPr>
          <w:rFonts w:ascii="PT Astra Serif" w:hAnsi="PT Astra Serif"/>
          <w:sz w:val="28"/>
          <w:szCs w:val="28"/>
        </w:rPr>
        <w:t xml:space="preserve"> один раз в </w:t>
      </w:r>
      <w:r w:rsidR="00593B89" w:rsidRPr="00B40E17">
        <w:rPr>
          <w:rFonts w:ascii="PT Astra Serif" w:hAnsi="PT Astra Serif"/>
          <w:sz w:val="28"/>
          <w:szCs w:val="28"/>
        </w:rPr>
        <w:t>4</w:t>
      </w:r>
      <w:r w:rsidRPr="00B40E17">
        <w:rPr>
          <w:rFonts w:ascii="PT Astra Serif" w:hAnsi="PT Astra Serif"/>
          <w:sz w:val="28"/>
          <w:szCs w:val="28"/>
        </w:rPr>
        <w:t xml:space="preserve"> года;</w:t>
      </w:r>
    </w:p>
    <w:p w:rsidR="004B66CB" w:rsidRPr="00B40E17" w:rsidRDefault="007A5F2B" w:rsidP="003D74C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sub_263"/>
      <w:r>
        <w:rPr>
          <w:rFonts w:ascii="PT Astra Serif" w:hAnsi="PT Astra Serif"/>
          <w:sz w:val="28"/>
          <w:szCs w:val="28"/>
        </w:rPr>
        <w:t>3</w:t>
      </w:r>
      <w:r w:rsidR="004B66CB" w:rsidRPr="00B40E17">
        <w:rPr>
          <w:rFonts w:ascii="PT Astra Serif" w:hAnsi="PT Astra Serif"/>
          <w:sz w:val="28"/>
          <w:szCs w:val="28"/>
        </w:rPr>
        <w:t>) для категории умеренного риска одно из следующих контрольных (надзорных) мероприятий:</w:t>
      </w:r>
    </w:p>
    <w:bookmarkEnd w:id="2"/>
    <w:p w:rsidR="00593B89" w:rsidRPr="00B40E17" w:rsidRDefault="00593B89" w:rsidP="003D74C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40E17">
        <w:rPr>
          <w:rFonts w:ascii="PT Astra Serif" w:hAnsi="PT Astra Serif"/>
          <w:sz w:val="28"/>
          <w:szCs w:val="28"/>
        </w:rPr>
        <w:t xml:space="preserve">инспекционный визит </w:t>
      </w:r>
      <w:r w:rsidR="005F2748" w:rsidRPr="0011300C">
        <w:rPr>
          <w:rFonts w:ascii="PT Astra Serif" w:hAnsi="PT Astra Serif"/>
          <w:sz w:val="28"/>
          <w:szCs w:val="28"/>
        </w:rPr>
        <w:t>–</w:t>
      </w:r>
      <w:r w:rsidRPr="00B40E17">
        <w:rPr>
          <w:rFonts w:ascii="PT Astra Serif" w:hAnsi="PT Astra Serif"/>
          <w:sz w:val="28"/>
          <w:szCs w:val="28"/>
        </w:rPr>
        <w:t xml:space="preserve"> один раз в 5 лет;</w:t>
      </w:r>
    </w:p>
    <w:p w:rsidR="004B66CB" w:rsidRPr="00B40E17" w:rsidRDefault="004B66CB" w:rsidP="003D74C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40E17">
        <w:rPr>
          <w:rFonts w:ascii="PT Astra Serif" w:hAnsi="PT Astra Serif"/>
          <w:sz w:val="28"/>
          <w:szCs w:val="28"/>
        </w:rPr>
        <w:t xml:space="preserve">документарная проверка </w:t>
      </w:r>
      <w:r w:rsidR="005F2748" w:rsidRPr="0011300C">
        <w:rPr>
          <w:rFonts w:ascii="PT Astra Serif" w:hAnsi="PT Astra Serif"/>
          <w:sz w:val="28"/>
          <w:szCs w:val="28"/>
        </w:rPr>
        <w:t>–</w:t>
      </w:r>
      <w:r w:rsidRPr="00B40E17">
        <w:rPr>
          <w:rFonts w:ascii="PT Astra Serif" w:hAnsi="PT Astra Serif"/>
          <w:sz w:val="28"/>
          <w:szCs w:val="28"/>
        </w:rPr>
        <w:t xml:space="preserve"> один раз в </w:t>
      </w:r>
      <w:r w:rsidR="00593B89" w:rsidRPr="00B40E17">
        <w:rPr>
          <w:rFonts w:ascii="PT Astra Serif" w:hAnsi="PT Astra Serif"/>
          <w:sz w:val="28"/>
          <w:szCs w:val="28"/>
        </w:rPr>
        <w:t>5 лет</w:t>
      </w:r>
      <w:r w:rsidRPr="00B40E17">
        <w:rPr>
          <w:rFonts w:ascii="PT Astra Serif" w:hAnsi="PT Astra Serif"/>
          <w:sz w:val="28"/>
          <w:szCs w:val="28"/>
        </w:rPr>
        <w:t>;</w:t>
      </w:r>
    </w:p>
    <w:p w:rsidR="004B66CB" w:rsidRPr="00B40E17" w:rsidRDefault="004B66CB" w:rsidP="003D74C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40E17">
        <w:rPr>
          <w:rFonts w:ascii="PT Astra Serif" w:hAnsi="PT Astra Serif"/>
          <w:sz w:val="28"/>
          <w:szCs w:val="28"/>
        </w:rPr>
        <w:t xml:space="preserve">выездная проверка </w:t>
      </w:r>
      <w:r w:rsidR="005F2748" w:rsidRPr="0011300C">
        <w:rPr>
          <w:rFonts w:ascii="PT Astra Serif" w:hAnsi="PT Astra Serif"/>
          <w:sz w:val="28"/>
          <w:szCs w:val="28"/>
        </w:rPr>
        <w:t>–</w:t>
      </w:r>
      <w:r w:rsidRPr="00B40E17">
        <w:rPr>
          <w:rFonts w:ascii="PT Astra Serif" w:hAnsi="PT Astra Serif"/>
          <w:sz w:val="28"/>
          <w:szCs w:val="28"/>
        </w:rPr>
        <w:t xml:space="preserve"> один раз в </w:t>
      </w:r>
      <w:r w:rsidR="00593B89" w:rsidRPr="00B40E17">
        <w:rPr>
          <w:rFonts w:ascii="PT Astra Serif" w:hAnsi="PT Astra Serif"/>
          <w:sz w:val="28"/>
          <w:szCs w:val="28"/>
        </w:rPr>
        <w:t>5лет.</w:t>
      </w:r>
    </w:p>
    <w:p w:rsidR="004B66CB" w:rsidRPr="00B40E17" w:rsidRDefault="004B66CB" w:rsidP="003D74C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40E17">
        <w:rPr>
          <w:rFonts w:ascii="PT Astra Serif" w:hAnsi="PT Astra Serif"/>
          <w:sz w:val="28"/>
          <w:szCs w:val="28"/>
        </w:rPr>
        <w:t>2.</w:t>
      </w:r>
      <w:r w:rsidR="006B6794">
        <w:rPr>
          <w:rFonts w:ascii="PT Astra Serif" w:hAnsi="PT Astra Serif"/>
          <w:sz w:val="28"/>
          <w:szCs w:val="28"/>
        </w:rPr>
        <w:t>6</w:t>
      </w:r>
      <w:r w:rsidRPr="00B40E17">
        <w:rPr>
          <w:rFonts w:ascii="PT Astra Serif" w:hAnsi="PT Astra Serif"/>
          <w:sz w:val="28"/>
          <w:szCs w:val="28"/>
        </w:rPr>
        <w:t xml:space="preserve">. В отношении объектов </w:t>
      </w:r>
      <w:r w:rsidR="00B40E17" w:rsidRPr="00B40E17">
        <w:rPr>
          <w:rFonts w:ascii="PT Astra Serif" w:hAnsi="PT Astra Serif"/>
          <w:sz w:val="28"/>
          <w:szCs w:val="28"/>
        </w:rPr>
        <w:t xml:space="preserve">лицензионного </w:t>
      </w:r>
      <w:r w:rsidRPr="00B40E17">
        <w:rPr>
          <w:rFonts w:ascii="PT Astra Serif" w:hAnsi="PT Astra Serif"/>
          <w:sz w:val="28"/>
          <w:szCs w:val="28"/>
        </w:rPr>
        <w:t>контроля, которые отнесены к категории низкого риска, плановые контрольные (надзорные) мероприятия не проводятся.</w:t>
      </w:r>
    </w:p>
    <w:p w:rsidR="004B66CB" w:rsidRPr="00B40E17" w:rsidRDefault="004B66CB" w:rsidP="003D74C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" w:name="sub_208"/>
      <w:r w:rsidRPr="00B40E17">
        <w:rPr>
          <w:rFonts w:ascii="PT Astra Serif" w:hAnsi="PT Astra Serif"/>
          <w:sz w:val="28"/>
          <w:szCs w:val="28"/>
        </w:rPr>
        <w:t>2.</w:t>
      </w:r>
      <w:r w:rsidR="006B6794">
        <w:rPr>
          <w:rFonts w:ascii="PT Astra Serif" w:hAnsi="PT Astra Serif"/>
          <w:sz w:val="28"/>
          <w:szCs w:val="28"/>
        </w:rPr>
        <w:t>7</w:t>
      </w:r>
      <w:r w:rsidRPr="00B40E17">
        <w:rPr>
          <w:rFonts w:ascii="PT Astra Serif" w:hAnsi="PT Astra Serif"/>
          <w:sz w:val="28"/>
          <w:szCs w:val="28"/>
        </w:rPr>
        <w:t xml:space="preserve">. </w:t>
      </w:r>
      <w:r w:rsidR="00B40E17" w:rsidRPr="00B40E17">
        <w:rPr>
          <w:rFonts w:ascii="PT Astra Serif" w:hAnsi="PT Astra Serif"/>
          <w:sz w:val="28"/>
          <w:szCs w:val="28"/>
        </w:rPr>
        <w:t xml:space="preserve">Лицензиат </w:t>
      </w:r>
      <w:r w:rsidRPr="00B40E17">
        <w:rPr>
          <w:rFonts w:ascii="PT Astra Serif" w:hAnsi="PT Astra Serif"/>
          <w:sz w:val="28"/>
          <w:szCs w:val="28"/>
        </w:rPr>
        <w:t xml:space="preserve">вправе подать в Агентство заявление об изменении присвоенной ранее </w:t>
      </w:r>
      <w:r w:rsidR="00B40E17" w:rsidRPr="00B40E17">
        <w:rPr>
          <w:rFonts w:ascii="PT Astra Serif" w:hAnsi="PT Astra Serif"/>
          <w:sz w:val="28"/>
          <w:szCs w:val="28"/>
        </w:rPr>
        <w:t>его</w:t>
      </w:r>
      <w:r w:rsidRPr="00B40E17">
        <w:rPr>
          <w:rFonts w:ascii="PT Astra Serif" w:hAnsi="PT Astra Serif"/>
          <w:sz w:val="28"/>
          <w:szCs w:val="28"/>
        </w:rPr>
        <w:t xml:space="preserve"> деятельности категории риска (далее </w:t>
      </w:r>
      <w:r w:rsidR="005F2748" w:rsidRPr="0011300C">
        <w:rPr>
          <w:rFonts w:ascii="PT Astra Serif" w:hAnsi="PT Astra Serif"/>
          <w:sz w:val="28"/>
          <w:szCs w:val="28"/>
        </w:rPr>
        <w:t>–</w:t>
      </w:r>
      <w:r w:rsidRPr="00B40E17">
        <w:rPr>
          <w:rFonts w:ascii="PT Astra Serif" w:hAnsi="PT Astra Serif"/>
          <w:sz w:val="28"/>
          <w:szCs w:val="28"/>
        </w:rPr>
        <w:t xml:space="preserve"> заявление).</w:t>
      </w:r>
    </w:p>
    <w:p w:rsidR="004B66CB" w:rsidRPr="00B40E17" w:rsidRDefault="004B66CB" w:rsidP="003D74C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4" w:name="sub_209"/>
      <w:bookmarkEnd w:id="3"/>
      <w:r w:rsidRPr="00B40E17">
        <w:rPr>
          <w:rFonts w:ascii="PT Astra Serif" w:hAnsi="PT Astra Serif"/>
          <w:sz w:val="28"/>
          <w:szCs w:val="28"/>
        </w:rPr>
        <w:t>2.</w:t>
      </w:r>
      <w:r w:rsidR="006B6794">
        <w:rPr>
          <w:rFonts w:ascii="PT Astra Serif" w:hAnsi="PT Astra Serif"/>
          <w:sz w:val="28"/>
          <w:szCs w:val="28"/>
        </w:rPr>
        <w:t>8</w:t>
      </w:r>
      <w:r w:rsidRPr="00B40E17">
        <w:rPr>
          <w:rFonts w:ascii="PT Astra Serif" w:hAnsi="PT Astra Serif"/>
          <w:sz w:val="28"/>
          <w:szCs w:val="28"/>
        </w:rPr>
        <w:t xml:space="preserve">. В заявлении </w:t>
      </w:r>
      <w:r w:rsidR="00B40E17" w:rsidRPr="00B40E17">
        <w:rPr>
          <w:rFonts w:ascii="PT Astra Serif" w:hAnsi="PT Astra Serif"/>
          <w:sz w:val="28"/>
          <w:szCs w:val="28"/>
        </w:rPr>
        <w:t xml:space="preserve">лицензиатом </w:t>
      </w:r>
      <w:r w:rsidRPr="00B40E17">
        <w:rPr>
          <w:rFonts w:ascii="PT Astra Serif" w:hAnsi="PT Astra Serif"/>
          <w:sz w:val="28"/>
          <w:szCs w:val="28"/>
        </w:rPr>
        <w:t>указываются:</w:t>
      </w:r>
    </w:p>
    <w:p w:rsidR="004B66CB" w:rsidRPr="00B40E17" w:rsidRDefault="004B66CB" w:rsidP="003D74C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5" w:name="sub_291"/>
      <w:bookmarkEnd w:id="4"/>
      <w:r w:rsidRPr="00B40E17">
        <w:rPr>
          <w:rFonts w:ascii="PT Astra Serif" w:hAnsi="PT Astra Serif"/>
          <w:sz w:val="28"/>
          <w:szCs w:val="28"/>
        </w:rPr>
        <w:t>1) полное наименование юридического лица, фамилия, имя и отчество (при наличии) индивидуального предпринимателя;</w:t>
      </w:r>
    </w:p>
    <w:p w:rsidR="004B66CB" w:rsidRPr="00B40E17" w:rsidRDefault="004B66CB" w:rsidP="003D74C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6" w:name="sub_292"/>
      <w:bookmarkEnd w:id="5"/>
      <w:r w:rsidRPr="00B40E17">
        <w:rPr>
          <w:rFonts w:ascii="PT Astra Serif" w:hAnsi="PT Astra Serif"/>
          <w:sz w:val="28"/>
          <w:szCs w:val="28"/>
        </w:rPr>
        <w:t>2) основной государственный регистрационный номер юридического лица, основной государственный регистрационный номер индивидуального предпринимателя;</w:t>
      </w:r>
    </w:p>
    <w:p w:rsidR="004B66CB" w:rsidRPr="00B40E17" w:rsidRDefault="004B66CB" w:rsidP="003D74C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7" w:name="sub_293"/>
      <w:bookmarkEnd w:id="6"/>
      <w:r w:rsidRPr="00B40E17">
        <w:rPr>
          <w:rFonts w:ascii="PT Astra Serif" w:hAnsi="PT Astra Serif"/>
          <w:sz w:val="28"/>
          <w:szCs w:val="28"/>
        </w:rPr>
        <w:t xml:space="preserve">3) идентификационный номер налогоплательщика </w:t>
      </w:r>
      <w:r w:rsidR="005F2748" w:rsidRPr="0011300C">
        <w:rPr>
          <w:rFonts w:ascii="PT Astra Serif" w:hAnsi="PT Astra Serif"/>
          <w:sz w:val="28"/>
          <w:szCs w:val="28"/>
        </w:rPr>
        <w:t>–</w:t>
      </w:r>
      <w:r w:rsidR="006F4F74">
        <w:rPr>
          <w:rFonts w:ascii="PT Astra Serif" w:hAnsi="PT Astra Serif"/>
          <w:sz w:val="28"/>
          <w:szCs w:val="28"/>
        </w:rPr>
        <w:t xml:space="preserve"> лицензиата</w:t>
      </w:r>
      <w:r w:rsidRPr="00B40E17">
        <w:rPr>
          <w:rFonts w:ascii="PT Astra Serif" w:hAnsi="PT Astra Serif"/>
          <w:sz w:val="28"/>
          <w:szCs w:val="28"/>
        </w:rPr>
        <w:t>;</w:t>
      </w:r>
    </w:p>
    <w:p w:rsidR="004B66CB" w:rsidRPr="00B40E17" w:rsidRDefault="004B66CB" w:rsidP="003D74C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8" w:name="sub_294"/>
      <w:bookmarkEnd w:id="7"/>
      <w:r w:rsidRPr="00B40E17">
        <w:rPr>
          <w:rFonts w:ascii="PT Astra Serif" w:hAnsi="PT Astra Serif"/>
          <w:sz w:val="28"/>
          <w:szCs w:val="28"/>
        </w:rPr>
        <w:t>4) информация о присвоенной ранее деятельности юридического лица или индивидуального предпринимателя категории риска;</w:t>
      </w:r>
    </w:p>
    <w:p w:rsidR="004B66CB" w:rsidRPr="00B40E17" w:rsidRDefault="004B66CB" w:rsidP="003D74C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9" w:name="sub_295"/>
      <w:bookmarkEnd w:id="8"/>
      <w:r w:rsidRPr="00B40E17">
        <w:rPr>
          <w:rFonts w:ascii="PT Astra Serif" w:hAnsi="PT Astra Serif"/>
          <w:sz w:val="28"/>
          <w:szCs w:val="28"/>
        </w:rPr>
        <w:t>5) адрес юридического лица, адрес места жительства индивидуального предпринимателя (при необходимости иной почтовый адрес для связи), телефон и адрес электронной почты (при наличии).</w:t>
      </w:r>
    </w:p>
    <w:p w:rsidR="004B66CB" w:rsidRPr="00B40E17" w:rsidRDefault="004B66CB" w:rsidP="003D74C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0" w:name="sub_210"/>
      <w:bookmarkEnd w:id="9"/>
      <w:r w:rsidRPr="00B40E17">
        <w:rPr>
          <w:rFonts w:ascii="PT Astra Serif" w:hAnsi="PT Astra Serif"/>
          <w:sz w:val="28"/>
          <w:szCs w:val="28"/>
        </w:rPr>
        <w:t>2.</w:t>
      </w:r>
      <w:r w:rsidR="006B6794">
        <w:rPr>
          <w:rFonts w:ascii="PT Astra Serif" w:hAnsi="PT Astra Serif"/>
          <w:sz w:val="28"/>
          <w:szCs w:val="28"/>
        </w:rPr>
        <w:t>9</w:t>
      </w:r>
      <w:r w:rsidRPr="00B40E17">
        <w:rPr>
          <w:rFonts w:ascii="PT Astra Serif" w:hAnsi="PT Astra Serif"/>
          <w:sz w:val="28"/>
          <w:szCs w:val="28"/>
        </w:rPr>
        <w:t xml:space="preserve">. К заявлению прилагаются документы о соответствии деятельности </w:t>
      </w:r>
      <w:r w:rsidR="00B40E17">
        <w:rPr>
          <w:rFonts w:ascii="PT Astra Serif" w:hAnsi="PT Astra Serif"/>
          <w:sz w:val="28"/>
          <w:szCs w:val="28"/>
        </w:rPr>
        <w:t xml:space="preserve">лицензиата </w:t>
      </w:r>
      <w:r w:rsidRPr="00B40E17">
        <w:rPr>
          <w:rFonts w:ascii="PT Astra Serif" w:hAnsi="PT Astra Serif"/>
          <w:sz w:val="28"/>
          <w:szCs w:val="28"/>
        </w:rPr>
        <w:t xml:space="preserve">критериям отнесения объектов </w:t>
      </w:r>
      <w:r w:rsidR="00B40E17">
        <w:rPr>
          <w:rFonts w:ascii="PT Astra Serif" w:hAnsi="PT Astra Serif"/>
          <w:sz w:val="28"/>
          <w:szCs w:val="28"/>
        </w:rPr>
        <w:t xml:space="preserve">лицензионного </w:t>
      </w:r>
      <w:r w:rsidRPr="00B40E17">
        <w:rPr>
          <w:rFonts w:ascii="PT Astra Serif" w:hAnsi="PT Astra Serif"/>
          <w:sz w:val="28"/>
          <w:szCs w:val="28"/>
        </w:rPr>
        <w:t>контроля к определённой категории риска, на присвоение которых претендует</w:t>
      </w:r>
      <w:r w:rsidR="00B40E17">
        <w:rPr>
          <w:rFonts w:ascii="PT Astra Serif" w:hAnsi="PT Astra Serif"/>
          <w:sz w:val="28"/>
          <w:szCs w:val="28"/>
        </w:rPr>
        <w:t xml:space="preserve"> лицензиат</w:t>
      </w:r>
      <w:r w:rsidRPr="00B40E17">
        <w:rPr>
          <w:rFonts w:ascii="PT Astra Serif" w:hAnsi="PT Astra Serif"/>
          <w:sz w:val="28"/>
          <w:szCs w:val="28"/>
        </w:rPr>
        <w:t>.</w:t>
      </w:r>
    </w:p>
    <w:p w:rsidR="004B66CB" w:rsidRPr="00B40E17" w:rsidRDefault="004B66CB" w:rsidP="003D74C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1" w:name="sub_211"/>
      <w:bookmarkEnd w:id="10"/>
      <w:r w:rsidRPr="00B40E17">
        <w:rPr>
          <w:rFonts w:ascii="PT Astra Serif" w:hAnsi="PT Astra Serif"/>
          <w:sz w:val="28"/>
          <w:szCs w:val="28"/>
        </w:rPr>
        <w:t>2.1</w:t>
      </w:r>
      <w:r w:rsidR="006B6794">
        <w:rPr>
          <w:rFonts w:ascii="PT Astra Serif" w:hAnsi="PT Astra Serif"/>
          <w:sz w:val="28"/>
          <w:szCs w:val="28"/>
        </w:rPr>
        <w:t>0</w:t>
      </w:r>
      <w:r w:rsidRPr="00B40E17">
        <w:rPr>
          <w:rFonts w:ascii="PT Astra Serif" w:hAnsi="PT Astra Serif"/>
          <w:sz w:val="28"/>
          <w:szCs w:val="28"/>
        </w:rPr>
        <w:t xml:space="preserve">. Агентство рассматривает заявление, оценивает представленные </w:t>
      </w:r>
      <w:r w:rsidR="00B40E17">
        <w:rPr>
          <w:rFonts w:ascii="PT Astra Serif" w:hAnsi="PT Astra Serif"/>
          <w:sz w:val="28"/>
          <w:szCs w:val="28"/>
        </w:rPr>
        <w:t xml:space="preserve"> лицензиатом </w:t>
      </w:r>
      <w:r w:rsidRPr="00B40E17">
        <w:rPr>
          <w:rFonts w:ascii="PT Astra Serif" w:hAnsi="PT Astra Serif"/>
          <w:sz w:val="28"/>
          <w:szCs w:val="28"/>
        </w:rPr>
        <w:t>и имеющиеся в распоряжении Агентства документы и по итогам их рассмотрения в срок, не превышающий 15 рабочих дней с даты получения такого заявления, принимает одно из следующих решений:</w:t>
      </w:r>
    </w:p>
    <w:p w:rsidR="004B66CB" w:rsidRPr="00B40E17" w:rsidRDefault="004B66CB" w:rsidP="003D74C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2" w:name="sub_2111"/>
      <w:bookmarkEnd w:id="11"/>
      <w:r w:rsidRPr="00B40E17">
        <w:rPr>
          <w:rFonts w:ascii="PT Astra Serif" w:hAnsi="PT Astra Serif"/>
          <w:sz w:val="28"/>
          <w:szCs w:val="28"/>
        </w:rPr>
        <w:t>1) удовлетворение заявления и изменение категории риска;</w:t>
      </w:r>
    </w:p>
    <w:p w:rsidR="004B66CB" w:rsidRPr="00B40E17" w:rsidRDefault="004B66CB" w:rsidP="003D74C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3" w:name="sub_2112"/>
      <w:bookmarkEnd w:id="12"/>
      <w:r w:rsidRPr="00B40E17">
        <w:rPr>
          <w:rFonts w:ascii="PT Astra Serif" w:hAnsi="PT Astra Serif"/>
          <w:sz w:val="28"/>
          <w:szCs w:val="28"/>
        </w:rPr>
        <w:t>2) отказ в удовлетворении заявления.</w:t>
      </w:r>
    </w:p>
    <w:p w:rsidR="004B66CB" w:rsidRPr="00B40E17" w:rsidRDefault="004B66CB" w:rsidP="003D74C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4" w:name="sub_212"/>
      <w:bookmarkEnd w:id="13"/>
      <w:r w:rsidRPr="00B40E17">
        <w:rPr>
          <w:rFonts w:ascii="PT Astra Serif" w:hAnsi="PT Astra Serif"/>
          <w:sz w:val="28"/>
          <w:szCs w:val="28"/>
        </w:rPr>
        <w:t>2.1</w:t>
      </w:r>
      <w:r w:rsidR="006B6794">
        <w:rPr>
          <w:rFonts w:ascii="PT Astra Serif" w:hAnsi="PT Astra Serif"/>
          <w:sz w:val="28"/>
          <w:szCs w:val="28"/>
        </w:rPr>
        <w:t>1</w:t>
      </w:r>
      <w:r w:rsidRPr="00B40E17">
        <w:rPr>
          <w:rFonts w:ascii="PT Astra Serif" w:hAnsi="PT Astra Serif"/>
          <w:sz w:val="28"/>
          <w:szCs w:val="28"/>
        </w:rPr>
        <w:t xml:space="preserve">. Решение Агентства, указанное в </w:t>
      </w:r>
      <w:hyperlink w:anchor="sub_211" w:history="1">
        <w:r w:rsidRPr="00771310">
          <w:rPr>
            <w:rStyle w:val="af1"/>
            <w:rFonts w:ascii="PT Astra Serif" w:hAnsi="PT Astra Serif" w:cs="Times New Roman CYR"/>
            <w:color w:val="auto"/>
            <w:sz w:val="28"/>
            <w:szCs w:val="28"/>
          </w:rPr>
          <w:t>пункте 2.1</w:t>
        </w:r>
        <w:r w:rsidR="00076C0D">
          <w:rPr>
            <w:rStyle w:val="af1"/>
            <w:rFonts w:ascii="PT Astra Serif" w:hAnsi="PT Astra Serif" w:cs="Times New Roman CYR"/>
            <w:color w:val="auto"/>
            <w:sz w:val="28"/>
            <w:szCs w:val="28"/>
          </w:rPr>
          <w:t>0</w:t>
        </w:r>
      </w:hyperlink>
      <w:r w:rsidRPr="00B40E17">
        <w:rPr>
          <w:rFonts w:ascii="PT Astra Serif" w:hAnsi="PT Astra Serif"/>
          <w:sz w:val="28"/>
          <w:szCs w:val="28"/>
        </w:rPr>
        <w:t>настоящего Положения, оформляется распоряжением Агентства.</w:t>
      </w:r>
    </w:p>
    <w:p w:rsidR="004B66CB" w:rsidRPr="00B40E17" w:rsidRDefault="004B66CB" w:rsidP="003D74C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5" w:name="sub_213"/>
      <w:bookmarkEnd w:id="14"/>
      <w:r w:rsidRPr="00B40E17">
        <w:rPr>
          <w:rFonts w:ascii="PT Astra Serif" w:hAnsi="PT Astra Serif"/>
          <w:sz w:val="28"/>
          <w:szCs w:val="28"/>
        </w:rPr>
        <w:t>2.1</w:t>
      </w:r>
      <w:r w:rsidR="006B6794">
        <w:rPr>
          <w:rFonts w:ascii="PT Astra Serif" w:hAnsi="PT Astra Serif"/>
          <w:sz w:val="28"/>
          <w:szCs w:val="28"/>
        </w:rPr>
        <w:t>2</w:t>
      </w:r>
      <w:r w:rsidRPr="00B40E17">
        <w:rPr>
          <w:rFonts w:ascii="PT Astra Serif" w:hAnsi="PT Astra Serif"/>
          <w:sz w:val="28"/>
          <w:szCs w:val="28"/>
        </w:rPr>
        <w:t xml:space="preserve">. Агентство в течение 3 рабочих дней со дня принятия решения, указанного в </w:t>
      </w:r>
      <w:hyperlink w:anchor="sub_211" w:history="1">
        <w:r w:rsidRPr="005E6DFD">
          <w:rPr>
            <w:rStyle w:val="af1"/>
            <w:rFonts w:ascii="PT Astra Serif" w:hAnsi="PT Astra Serif" w:cs="Times New Roman CYR"/>
            <w:color w:val="auto"/>
            <w:sz w:val="28"/>
            <w:szCs w:val="28"/>
          </w:rPr>
          <w:t>пункте 2.1</w:t>
        </w:r>
        <w:r w:rsidR="00076C0D">
          <w:rPr>
            <w:rStyle w:val="af1"/>
            <w:rFonts w:ascii="PT Astra Serif" w:hAnsi="PT Astra Serif" w:cs="Times New Roman CYR"/>
            <w:color w:val="auto"/>
            <w:sz w:val="28"/>
            <w:szCs w:val="28"/>
          </w:rPr>
          <w:t>0</w:t>
        </w:r>
      </w:hyperlink>
      <w:r w:rsidRPr="00B40E17">
        <w:rPr>
          <w:rFonts w:ascii="PT Astra Serif" w:hAnsi="PT Astra Serif"/>
          <w:sz w:val="28"/>
          <w:szCs w:val="28"/>
        </w:rPr>
        <w:t xml:space="preserve"> настоящего Положения, информирует </w:t>
      </w:r>
      <w:r w:rsidR="005E6DFD">
        <w:rPr>
          <w:rFonts w:ascii="PT Astra Serif" w:hAnsi="PT Astra Serif"/>
          <w:sz w:val="28"/>
          <w:szCs w:val="28"/>
        </w:rPr>
        <w:t xml:space="preserve">лицензиата                         </w:t>
      </w:r>
      <w:r w:rsidRPr="00B40E17">
        <w:rPr>
          <w:rFonts w:ascii="PT Astra Serif" w:hAnsi="PT Astra Serif"/>
          <w:sz w:val="28"/>
          <w:szCs w:val="28"/>
        </w:rPr>
        <w:lastRenderedPageBreak/>
        <w:t xml:space="preserve">о принятом решении путём направления соответствующего уведомления по почтовому адресу, указанному в заявлении, или в форме электронного документа, подписанного усиленной </w:t>
      </w:r>
      <w:hyperlink r:id="rId12" w:history="1">
        <w:r w:rsidRPr="005E6DFD">
          <w:rPr>
            <w:rStyle w:val="af1"/>
            <w:rFonts w:ascii="PT Astra Serif" w:hAnsi="PT Astra Serif" w:cs="Times New Roman CYR"/>
            <w:color w:val="auto"/>
            <w:sz w:val="28"/>
            <w:szCs w:val="28"/>
          </w:rPr>
          <w:t>квалифицированной электронной подписью</w:t>
        </w:r>
      </w:hyperlink>
      <w:r w:rsidRPr="00B40E17">
        <w:rPr>
          <w:rFonts w:ascii="PT Astra Serif" w:hAnsi="PT Astra Serif"/>
          <w:sz w:val="28"/>
          <w:szCs w:val="28"/>
        </w:rPr>
        <w:t xml:space="preserve"> руководителя Агентства, по адресу электронной почты </w:t>
      </w:r>
      <w:r w:rsidR="005E6DFD">
        <w:rPr>
          <w:rFonts w:ascii="PT Astra Serif" w:hAnsi="PT Astra Serif"/>
          <w:sz w:val="28"/>
          <w:szCs w:val="28"/>
        </w:rPr>
        <w:t xml:space="preserve">являющегося лицензиатом </w:t>
      </w:r>
      <w:r w:rsidRPr="00B40E17">
        <w:rPr>
          <w:rFonts w:ascii="PT Astra Serif" w:hAnsi="PT Astra Serif"/>
          <w:sz w:val="28"/>
          <w:szCs w:val="28"/>
        </w:rPr>
        <w:t>юридического лица или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был ранее представлен ими в Агентство.</w:t>
      </w:r>
    </w:p>
    <w:bookmarkEnd w:id="15"/>
    <w:p w:rsidR="004B66CB" w:rsidRPr="00B40E17" w:rsidRDefault="004B66CB" w:rsidP="003D74C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40E17">
        <w:rPr>
          <w:rFonts w:ascii="PT Astra Serif" w:hAnsi="PT Astra Serif"/>
          <w:sz w:val="28"/>
          <w:szCs w:val="28"/>
        </w:rPr>
        <w:t xml:space="preserve">При принятии решения об отказе в удовлетворении заявления </w:t>
      </w:r>
      <w:r w:rsidR="005E6DFD">
        <w:rPr>
          <w:rFonts w:ascii="PT Astra Serif" w:hAnsi="PT Astra Serif"/>
          <w:sz w:val="28"/>
          <w:szCs w:val="28"/>
        </w:rPr>
        <w:t xml:space="preserve">лицензиат </w:t>
      </w:r>
      <w:r w:rsidRPr="00B40E17">
        <w:rPr>
          <w:rFonts w:ascii="PT Astra Serif" w:hAnsi="PT Astra Serif"/>
          <w:sz w:val="28"/>
          <w:szCs w:val="28"/>
        </w:rPr>
        <w:t>долж</w:t>
      </w:r>
      <w:r w:rsidR="005E6DFD">
        <w:rPr>
          <w:rFonts w:ascii="PT Astra Serif" w:hAnsi="PT Astra Serif"/>
          <w:sz w:val="28"/>
          <w:szCs w:val="28"/>
        </w:rPr>
        <w:t>е</w:t>
      </w:r>
      <w:r w:rsidRPr="00B40E17">
        <w:rPr>
          <w:rFonts w:ascii="PT Astra Serif" w:hAnsi="PT Astra Serif"/>
          <w:sz w:val="28"/>
          <w:szCs w:val="28"/>
        </w:rPr>
        <w:t>н быть информирован о причинах отказа.</w:t>
      </w:r>
    </w:p>
    <w:p w:rsidR="004B66CB" w:rsidRPr="00B40E17" w:rsidRDefault="004B66CB" w:rsidP="003D74C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6" w:name="sub_214"/>
      <w:r w:rsidRPr="00B40E17">
        <w:rPr>
          <w:rFonts w:ascii="PT Astra Serif" w:hAnsi="PT Astra Serif"/>
          <w:sz w:val="28"/>
          <w:szCs w:val="28"/>
        </w:rPr>
        <w:t>2.1</w:t>
      </w:r>
      <w:r w:rsidR="006B6794">
        <w:rPr>
          <w:rFonts w:ascii="PT Astra Serif" w:hAnsi="PT Astra Serif"/>
          <w:sz w:val="28"/>
          <w:szCs w:val="28"/>
        </w:rPr>
        <w:t>3</w:t>
      </w:r>
      <w:r w:rsidRPr="00B40E17">
        <w:rPr>
          <w:rFonts w:ascii="PT Astra Serif" w:hAnsi="PT Astra Serif"/>
          <w:sz w:val="28"/>
          <w:szCs w:val="28"/>
        </w:rPr>
        <w:t xml:space="preserve">. В случае несогласия с принятым Агентством решением об отказе в удовлетворении заявления </w:t>
      </w:r>
      <w:r w:rsidR="006B6794">
        <w:rPr>
          <w:rFonts w:ascii="PT Astra Serif" w:hAnsi="PT Astra Serif"/>
          <w:sz w:val="28"/>
          <w:szCs w:val="28"/>
        </w:rPr>
        <w:t xml:space="preserve">лицензиат </w:t>
      </w:r>
      <w:r w:rsidRPr="00B40E17">
        <w:rPr>
          <w:rFonts w:ascii="PT Astra Serif" w:hAnsi="PT Astra Serif"/>
          <w:sz w:val="28"/>
          <w:szCs w:val="28"/>
        </w:rPr>
        <w:t>вправе обжаловать такое решение в административном и (или) судебном порядке.</w:t>
      </w:r>
    </w:p>
    <w:bookmarkEnd w:id="16"/>
    <w:p w:rsidR="004B66CB" w:rsidRPr="00B40E17" w:rsidRDefault="004B66CB" w:rsidP="003D74CD">
      <w:pPr>
        <w:pStyle w:val="Default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B55EE" w:rsidRPr="0011300C" w:rsidRDefault="00BB55EE" w:rsidP="003D74CD">
      <w:pPr>
        <w:pStyle w:val="Default"/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11300C">
        <w:rPr>
          <w:rFonts w:ascii="PT Astra Serif" w:hAnsi="PT Astra Serif"/>
          <w:sz w:val="28"/>
          <w:szCs w:val="28"/>
        </w:rPr>
        <w:t>3.Профилактика рисков причинения вреда (ущерба)</w:t>
      </w:r>
    </w:p>
    <w:p w:rsidR="00BB55EE" w:rsidRPr="0011300C" w:rsidRDefault="00BB55EE" w:rsidP="003D74CD">
      <w:pPr>
        <w:suppressAutoHyphens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  <w:r w:rsidRPr="0011300C">
        <w:rPr>
          <w:rFonts w:ascii="PT Astra Serif" w:hAnsi="PT Astra Serif"/>
          <w:sz w:val="28"/>
          <w:szCs w:val="28"/>
        </w:rPr>
        <w:t>охраняемым законом ценностям</w:t>
      </w:r>
    </w:p>
    <w:p w:rsidR="007E2E26" w:rsidRPr="0011300C" w:rsidRDefault="007E2E26" w:rsidP="003D74CD">
      <w:pPr>
        <w:suppressAutoHyphens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5F2748" w:rsidRPr="005F2748" w:rsidRDefault="007E2E26" w:rsidP="003D74CD">
      <w:pPr>
        <w:pStyle w:val="Default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2748">
        <w:rPr>
          <w:rFonts w:ascii="PT Astra Serif" w:hAnsi="PT Astra Serif" w:cs="Times New Roman"/>
          <w:sz w:val="28"/>
          <w:szCs w:val="28"/>
        </w:rPr>
        <w:t xml:space="preserve">3.1. </w:t>
      </w:r>
      <w:r w:rsidR="005F2748" w:rsidRPr="005F2748">
        <w:rPr>
          <w:rFonts w:ascii="PT Astra Serif" w:hAnsi="PT Astra Serif"/>
          <w:sz w:val="28"/>
          <w:szCs w:val="28"/>
          <w:lang w:bidi="ru-RU"/>
        </w:rPr>
        <w:t xml:space="preserve">В целях стимулирования добросовестного соблюдения лицензиатами лицензионных требований, устранения условий, причин и факторов, способных привести к нарушениям лицензионных требований и (или) причинению вреда (ущерба) охраняемым законом ценностям, а также в целях создания условий для доведения лицензионных требований до лицензиатов, повышения информированности о способах их соблюдения при осуществлении лицензионного контроля осуществляются профилактические мероприятия в соответствии с ежегодно утверждаемой программой профилактики рисков причинения вреда (ущерба) охраняемым законом ценностям </w:t>
      </w:r>
      <w:r w:rsidR="005F2748" w:rsidRPr="005F2748">
        <w:rPr>
          <w:rFonts w:ascii="PT Astra Serif" w:hAnsi="PT Astra Serif" w:cs="Times New Roman"/>
          <w:sz w:val="28"/>
          <w:szCs w:val="28"/>
        </w:rPr>
        <w:t xml:space="preserve">(далее </w:t>
      </w:r>
      <w:r w:rsidR="005F2748" w:rsidRPr="005F2748">
        <w:rPr>
          <w:rFonts w:ascii="PT Astra Serif" w:hAnsi="PT Astra Serif"/>
          <w:sz w:val="28"/>
          <w:szCs w:val="28"/>
        </w:rPr>
        <w:t>– программа профилактики)</w:t>
      </w:r>
      <w:r w:rsidR="005F2748" w:rsidRPr="005F2748">
        <w:rPr>
          <w:rFonts w:ascii="PT Astra Serif" w:hAnsi="PT Astra Serif" w:cs="Times New Roman"/>
          <w:sz w:val="28"/>
          <w:szCs w:val="28"/>
        </w:rPr>
        <w:t>.</w:t>
      </w:r>
    </w:p>
    <w:p w:rsidR="007E2E26" w:rsidRPr="0011300C" w:rsidRDefault="007E2E26" w:rsidP="003D74CD">
      <w:pPr>
        <w:pStyle w:val="Default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1300C">
        <w:rPr>
          <w:rFonts w:ascii="PT Astra Serif" w:hAnsi="PT Astra Serif" w:cs="Times New Roman"/>
          <w:sz w:val="28"/>
          <w:szCs w:val="28"/>
        </w:rPr>
        <w:t xml:space="preserve">3.2. </w:t>
      </w:r>
      <w:r w:rsidR="005F2748">
        <w:rPr>
          <w:rFonts w:ascii="PT Astra Serif" w:hAnsi="PT Astra Serif" w:cs="Times New Roman"/>
          <w:sz w:val="28"/>
          <w:szCs w:val="28"/>
        </w:rPr>
        <w:t xml:space="preserve">В рамках лицензионного контроля осуществляются </w:t>
      </w:r>
      <w:r w:rsidRPr="0011300C">
        <w:rPr>
          <w:rFonts w:ascii="PT Astra Serif" w:hAnsi="PT Astra Serif" w:cs="Times New Roman"/>
          <w:sz w:val="28"/>
          <w:szCs w:val="28"/>
        </w:rPr>
        <w:t>следующие профилактические мероприятия:</w:t>
      </w:r>
    </w:p>
    <w:p w:rsidR="007E2E26" w:rsidRPr="0011300C" w:rsidRDefault="0034696F" w:rsidP="003D74CD">
      <w:pPr>
        <w:pStyle w:val="Default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1) </w:t>
      </w:r>
      <w:r w:rsidR="007E2E26" w:rsidRPr="0011300C">
        <w:rPr>
          <w:rFonts w:ascii="PT Astra Serif" w:hAnsi="PT Astra Serif" w:cs="Times New Roman"/>
          <w:sz w:val="28"/>
          <w:szCs w:val="28"/>
        </w:rPr>
        <w:t>информирование;</w:t>
      </w:r>
    </w:p>
    <w:p w:rsidR="007E2E26" w:rsidRPr="0011300C" w:rsidRDefault="007E2E26" w:rsidP="003D74CD">
      <w:pPr>
        <w:pStyle w:val="Default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1300C">
        <w:rPr>
          <w:rFonts w:ascii="PT Astra Serif" w:hAnsi="PT Astra Serif" w:cs="Times New Roman"/>
          <w:sz w:val="28"/>
          <w:szCs w:val="28"/>
        </w:rPr>
        <w:t>2) обобщение правоприменительной практики;</w:t>
      </w:r>
    </w:p>
    <w:p w:rsidR="007E2E26" w:rsidRPr="0011300C" w:rsidRDefault="007E2E26" w:rsidP="003D74CD">
      <w:pPr>
        <w:pStyle w:val="Default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1300C">
        <w:rPr>
          <w:rFonts w:ascii="PT Astra Serif" w:hAnsi="PT Astra Serif" w:cs="Times New Roman"/>
          <w:sz w:val="28"/>
          <w:szCs w:val="28"/>
        </w:rPr>
        <w:t>3) объявление предостережения;</w:t>
      </w:r>
    </w:p>
    <w:p w:rsidR="007E2E26" w:rsidRPr="0011300C" w:rsidRDefault="007E2E26" w:rsidP="003D74CD">
      <w:pPr>
        <w:pStyle w:val="Default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1300C">
        <w:rPr>
          <w:rFonts w:ascii="PT Astra Serif" w:hAnsi="PT Astra Serif" w:cs="Times New Roman"/>
          <w:sz w:val="28"/>
          <w:szCs w:val="28"/>
        </w:rPr>
        <w:t>4) консультирование;</w:t>
      </w:r>
    </w:p>
    <w:p w:rsidR="007E2E26" w:rsidRPr="0011300C" w:rsidRDefault="007E2E26" w:rsidP="003D74CD">
      <w:pPr>
        <w:pStyle w:val="Default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1300C">
        <w:rPr>
          <w:rFonts w:ascii="PT Astra Serif" w:hAnsi="PT Astra Serif" w:cs="Times New Roman"/>
          <w:sz w:val="28"/>
          <w:szCs w:val="28"/>
        </w:rPr>
        <w:t>5) профилактический визит.</w:t>
      </w:r>
    </w:p>
    <w:p w:rsidR="005F2748" w:rsidRPr="005F2748" w:rsidRDefault="007E2E26" w:rsidP="003D74CD">
      <w:pPr>
        <w:pStyle w:val="5"/>
        <w:shd w:val="clear" w:color="auto" w:fill="auto"/>
        <w:tabs>
          <w:tab w:val="right" w:pos="3769"/>
          <w:tab w:val="left" w:pos="3914"/>
        </w:tabs>
        <w:suppressAutoHyphens/>
        <w:spacing w:after="0" w:line="240" w:lineRule="auto"/>
        <w:ind w:firstLine="740"/>
        <w:jc w:val="both"/>
        <w:rPr>
          <w:rFonts w:ascii="PT Astra Serif" w:hAnsi="PT Astra Serif"/>
          <w:sz w:val="28"/>
          <w:szCs w:val="28"/>
        </w:rPr>
      </w:pPr>
      <w:r w:rsidRPr="005F2748">
        <w:rPr>
          <w:rFonts w:ascii="PT Astra Serif" w:hAnsi="PT Astra Serif"/>
          <w:sz w:val="28"/>
          <w:szCs w:val="28"/>
        </w:rPr>
        <w:t xml:space="preserve">3.3. </w:t>
      </w:r>
      <w:r w:rsidR="005F2748" w:rsidRPr="005F2748">
        <w:rPr>
          <w:rFonts w:ascii="PT Astra Serif" w:hAnsi="PT Astra Serif"/>
          <w:color w:val="000000"/>
          <w:sz w:val="28"/>
          <w:szCs w:val="28"/>
          <w:lang w:bidi="ru-RU"/>
        </w:rPr>
        <w:t>Информирование</w:t>
      </w:r>
      <w:r w:rsidR="005F2748" w:rsidRPr="005F2748">
        <w:rPr>
          <w:rFonts w:ascii="PT Astra Serif" w:hAnsi="PT Astra Serif"/>
          <w:color w:val="000000"/>
          <w:sz w:val="28"/>
          <w:szCs w:val="28"/>
          <w:lang w:bidi="ru-RU"/>
        </w:rPr>
        <w:tab/>
        <w:t>осуществляется в соответствии со статьей 46Федерального закона  № 248-ФЗ  с учётом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F2748" w:rsidRPr="005F2748" w:rsidRDefault="005F2748" w:rsidP="003D74CD">
      <w:pPr>
        <w:pStyle w:val="5"/>
        <w:shd w:val="clear" w:color="auto" w:fill="auto"/>
        <w:suppressAutoHyphens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5F2748">
        <w:rPr>
          <w:rFonts w:ascii="PT Astra Serif" w:hAnsi="PT Astra Serif"/>
          <w:color w:val="000000"/>
          <w:sz w:val="28"/>
          <w:szCs w:val="28"/>
          <w:lang w:bidi="ru-RU"/>
        </w:rPr>
        <w:t xml:space="preserve">Агентство в сроки, установленные законодательством Российской Федерации, обязано размещать и поддерживать в актуальном состоянии на своём официальном сайте в информационно-телекоммуникационной сети «Интернет» (далее </w:t>
      </w:r>
      <w:r w:rsidRPr="005F2748">
        <w:rPr>
          <w:rFonts w:ascii="PT Astra Serif" w:hAnsi="PT Astra Serif"/>
          <w:sz w:val="28"/>
          <w:szCs w:val="28"/>
        </w:rPr>
        <w:t>–</w:t>
      </w:r>
      <w:r w:rsidRPr="005F2748">
        <w:rPr>
          <w:rFonts w:ascii="PT Astra Serif" w:hAnsi="PT Astra Serif"/>
          <w:color w:val="000000"/>
          <w:sz w:val="28"/>
          <w:szCs w:val="28"/>
          <w:lang w:bidi="ru-RU"/>
        </w:rPr>
        <w:t xml:space="preserve"> сеть «Интернет») сведения, предусмотренные частью 3 статьи 46 Федерального закона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 № 248-ФЗ</w:t>
      </w:r>
      <w:r w:rsidRPr="005F2748">
        <w:rPr>
          <w:rFonts w:ascii="PT Astra Serif" w:hAnsi="PT Astra Serif"/>
          <w:color w:val="000000"/>
          <w:sz w:val="28"/>
          <w:szCs w:val="28"/>
          <w:lang w:bidi="ru-RU"/>
        </w:rPr>
        <w:t>.</w:t>
      </w:r>
    </w:p>
    <w:p w:rsidR="007E2E26" w:rsidRPr="0011300C" w:rsidRDefault="007E2E26" w:rsidP="003D74CD">
      <w:pPr>
        <w:pStyle w:val="Default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1300C">
        <w:rPr>
          <w:rFonts w:ascii="PT Astra Serif" w:hAnsi="PT Astra Serif" w:cs="Times New Roman"/>
          <w:sz w:val="28"/>
          <w:szCs w:val="28"/>
        </w:rPr>
        <w:t>Инф</w:t>
      </w:r>
      <w:r w:rsidR="00D47465" w:rsidRPr="0011300C">
        <w:rPr>
          <w:rFonts w:ascii="PT Astra Serif" w:hAnsi="PT Astra Serif" w:cs="Times New Roman"/>
          <w:sz w:val="28"/>
          <w:szCs w:val="28"/>
        </w:rPr>
        <w:t xml:space="preserve">ормирование контролируемых лиц по вопросам соблюдения обязательных требований осуществляется посредством размещения </w:t>
      </w:r>
      <w:r w:rsidR="00D47465" w:rsidRPr="0011300C">
        <w:rPr>
          <w:rFonts w:ascii="PT Astra Serif" w:hAnsi="PT Astra Serif" w:cs="Times New Roman"/>
          <w:sz w:val="28"/>
          <w:szCs w:val="28"/>
        </w:rPr>
        <w:lastRenderedPageBreak/>
        <w:t>соответствующих сведений на официальном сайте Агентства                                    в информационно-телекоммуникационной сети «Интернет» (далее – официальный сайт</w:t>
      </w:r>
      <w:r w:rsidR="00352499">
        <w:rPr>
          <w:rFonts w:ascii="PT Astra Serif" w:hAnsi="PT Astra Serif" w:cs="Times New Roman"/>
          <w:sz w:val="28"/>
          <w:szCs w:val="28"/>
        </w:rPr>
        <w:t xml:space="preserve"> Агентства</w:t>
      </w:r>
      <w:r w:rsidR="00D47465" w:rsidRPr="0011300C">
        <w:rPr>
          <w:rFonts w:ascii="PT Astra Serif" w:hAnsi="PT Astra Serif" w:cs="Times New Roman"/>
          <w:sz w:val="28"/>
          <w:szCs w:val="28"/>
        </w:rPr>
        <w:t xml:space="preserve">), в средствах массовой информации, в личных кабинетах </w:t>
      </w:r>
      <w:r w:rsidR="006757CB" w:rsidRPr="0011300C">
        <w:rPr>
          <w:rFonts w:ascii="PT Astra Serif" w:hAnsi="PT Astra Serif" w:cs="Times New Roman"/>
          <w:sz w:val="28"/>
          <w:szCs w:val="28"/>
        </w:rPr>
        <w:t xml:space="preserve">контролируемых лиц </w:t>
      </w:r>
      <w:r w:rsidR="00D47465" w:rsidRPr="0011300C">
        <w:rPr>
          <w:rFonts w:ascii="PT Astra Serif" w:hAnsi="PT Astra Serif" w:cs="Times New Roman"/>
          <w:sz w:val="28"/>
          <w:szCs w:val="28"/>
        </w:rPr>
        <w:t>в</w:t>
      </w:r>
      <w:r w:rsidR="006757CB" w:rsidRPr="0011300C">
        <w:rPr>
          <w:rFonts w:ascii="PT Astra Serif" w:hAnsi="PT Astra Serif" w:cs="Times New Roman"/>
          <w:sz w:val="28"/>
          <w:szCs w:val="28"/>
        </w:rPr>
        <w:t xml:space="preserve"> ГИС ЖКХ</w:t>
      </w:r>
      <w:r w:rsidR="00D47465" w:rsidRPr="0011300C">
        <w:rPr>
          <w:rFonts w:ascii="PT Astra Serif" w:hAnsi="PT Astra Serif" w:cs="Times New Roman"/>
          <w:sz w:val="28"/>
          <w:szCs w:val="28"/>
        </w:rPr>
        <w:t xml:space="preserve">. </w:t>
      </w:r>
    </w:p>
    <w:p w:rsidR="00E4699C" w:rsidRPr="00E4699C" w:rsidRDefault="007E2E26" w:rsidP="003D74C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17" w:name="dst100058"/>
      <w:bookmarkEnd w:id="17"/>
      <w:r w:rsidRPr="00E4699C">
        <w:rPr>
          <w:rFonts w:ascii="PT Astra Serif" w:hAnsi="PT Astra Serif"/>
          <w:sz w:val="28"/>
          <w:szCs w:val="28"/>
          <w:lang w:eastAsia="ru-RU"/>
        </w:rPr>
        <w:t>3.</w:t>
      </w:r>
      <w:r w:rsidR="00816043" w:rsidRPr="00E4699C">
        <w:rPr>
          <w:rFonts w:ascii="PT Astra Serif" w:hAnsi="PT Astra Serif"/>
          <w:sz w:val="28"/>
          <w:szCs w:val="28"/>
          <w:lang w:eastAsia="ru-RU"/>
        </w:rPr>
        <w:t>4</w:t>
      </w:r>
      <w:r w:rsidRPr="00E4699C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="007D23DD" w:rsidRPr="00E4699C">
        <w:rPr>
          <w:rFonts w:ascii="PT Astra Serif" w:hAnsi="PT Astra Serif"/>
          <w:sz w:val="28"/>
          <w:szCs w:val="28"/>
          <w:lang w:eastAsia="ru-RU"/>
        </w:rPr>
        <w:t xml:space="preserve">Обобщение правоприменительной практики осуществляется посредством </w:t>
      </w:r>
      <w:r w:rsidR="00E4699C" w:rsidRPr="00E4699C">
        <w:rPr>
          <w:rFonts w:ascii="PT Astra Serif" w:hAnsi="PT Astra Serif"/>
          <w:color w:val="000000"/>
          <w:sz w:val="28"/>
          <w:szCs w:val="28"/>
          <w:lang w:eastAsia="ru-RU" w:bidi="ru-RU"/>
        </w:rPr>
        <w:t>осуществляется ежегодно должностными лицами Агентства путём сбора и анализа данных о проведенных контрольных (надзорных) мероприятиях и их результатах, а также анализа поступив</w:t>
      </w:r>
      <w:r w:rsidR="00E4699C" w:rsidRPr="00E4699C">
        <w:rPr>
          <w:rStyle w:val="13"/>
          <w:rFonts w:ascii="PT Astra Serif" w:hAnsi="PT Astra Serif"/>
          <w:sz w:val="28"/>
          <w:szCs w:val="28"/>
          <w:u w:val="none"/>
        </w:rPr>
        <w:t>ши</w:t>
      </w:r>
      <w:r w:rsidR="00E4699C" w:rsidRPr="00E4699C">
        <w:rPr>
          <w:rFonts w:ascii="PT Astra Serif" w:hAnsi="PT Astra Serif"/>
          <w:color w:val="000000"/>
          <w:sz w:val="28"/>
          <w:szCs w:val="28"/>
          <w:lang w:eastAsia="ru-RU" w:bidi="ru-RU"/>
        </w:rPr>
        <w:t>х в адрес  Агентства обращений.</w:t>
      </w:r>
    </w:p>
    <w:p w:rsidR="00E4699C" w:rsidRPr="00E4699C" w:rsidRDefault="00E4699C" w:rsidP="003D74C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4699C">
        <w:rPr>
          <w:rFonts w:ascii="PT Astra Serif" w:hAnsi="PT Astra Serif"/>
          <w:sz w:val="28"/>
          <w:szCs w:val="28"/>
          <w:lang w:eastAsia="ru-RU"/>
        </w:rPr>
        <w:t xml:space="preserve">По итогам обобщение правоприменительной практики Агентством готовится проект доклада, </w:t>
      </w:r>
      <w:r w:rsidRPr="00E4699C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содержащего результаты обобщения правоприменительной практики  Агентства (далее </w:t>
      </w:r>
      <w:r w:rsidR="00352499" w:rsidRPr="0011300C">
        <w:rPr>
          <w:rFonts w:ascii="PT Astra Serif" w:hAnsi="PT Astra Serif"/>
          <w:sz w:val="28"/>
          <w:szCs w:val="28"/>
        </w:rPr>
        <w:t>–</w:t>
      </w:r>
      <w:r w:rsidRPr="00E4699C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доклад о правоприменительной практике), который в обязательном порядке проходит публичные обсуждения.</w:t>
      </w:r>
    </w:p>
    <w:p w:rsidR="00E62C01" w:rsidRDefault="00E4699C" w:rsidP="003D74C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  <w:r w:rsidRPr="00E4699C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Доклад о правоприменительной практике утверждается распоряжением руководителя Агентства до 10 марта года, следующего за отчётным годом, и размещается на официальном сайте Агентства до 15 марта года, следующего за отчётным годом. </w:t>
      </w:r>
    </w:p>
    <w:p w:rsidR="00E4699C" w:rsidRDefault="00E4699C" w:rsidP="003D74C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  <w:r w:rsidRPr="00E4699C">
        <w:rPr>
          <w:rFonts w:ascii="PT Astra Serif" w:hAnsi="PT Astra Serif"/>
          <w:color w:val="000000"/>
          <w:sz w:val="28"/>
          <w:szCs w:val="28"/>
          <w:lang w:eastAsia="ru-RU" w:bidi="ru-RU"/>
        </w:rPr>
        <w:t>3.5. Доклад о правоприменительной практике подлежит направлению Агентством в адрес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жилищно-коммунального хозяйства, в течение 2 рабочих дней со дня его размещения на официальном сайте Агентства.</w:t>
      </w:r>
    </w:p>
    <w:p w:rsidR="00352499" w:rsidRPr="00352499" w:rsidRDefault="00352499" w:rsidP="003D74C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8" w:name="sub_305"/>
      <w:r w:rsidRPr="00352499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>6</w:t>
      </w:r>
      <w:r w:rsidRPr="00352499">
        <w:rPr>
          <w:rFonts w:ascii="PT Astra Serif" w:hAnsi="PT Astra Serif"/>
          <w:sz w:val="28"/>
          <w:szCs w:val="28"/>
        </w:rPr>
        <w:t xml:space="preserve">. </w:t>
      </w:r>
      <w:r w:rsidRPr="00352499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Объявление предостережения </w:t>
      </w:r>
      <w:r w:rsidRPr="00352499">
        <w:rPr>
          <w:rFonts w:ascii="PT Astra Serif" w:hAnsi="PT Astra Serif"/>
          <w:sz w:val="28"/>
          <w:szCs w:val="28"/>
        </w:rPr>
        <w:t xml:space="preserve">о недопустимости нарушения обязательных требований (далее </w:t>
      </w:r>
      <w:r w:rsidRPr="0011300C">
        <w:rPr>
          <w:rFonts w:ascii="PT Astra Serif" w:hAnsi="PT Astra Serif"/>
          <w:sz w:val="28"/>
          <w:szCs w:val="28"/>
        </w:rPr>
        <w:t>–</w:t>
      </w:r>
      <w:r w:rsidRPr="00352499">
        <w:rPr>
          <w:rFonts w:ascii="PT Astra Serif" w:hAnsi="PT Astra Serif"/>
          <w:sz w:val="28"/>
          <w:szCs w:val="28"/>
        </w:rPr>
        <w:t xml:space="preserve"> предостережение) </w:t>
      </w:r>
      <w:r w:rsidRPr="00352499">
        <w:rPr>
          <w:rFonts w:ascii="PT Astra Serif" w:hAnsi="PT Astra Serif"/>
          <w:color w:val="000000"/>
          <w:sz w:val="28"/>
          <w:szCs w:val="28"/>
          <w:lang w:eastAsia="ru-RU" w:bidi="ru-RU"/>
        </w:rPr>
        <w:t>осуществляется в соответствии со статьей 49 Федерального закона № 248-ФЗ.</w:t>
      </w:r>
    </w:p>
    <w:bookmarkEnd w:id="18"/>
    <w:p w:rsidR="00352499" w:rsidRPr="006F4F74" w:rsidRDefault="00352499" w:rsidP="003D74C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4F74">
        <w:rPr>
          <w:rFonts w:ascii="PT Astra Serif" w:hAnsi="PT Astra Serif"/>
          <w:sz w:val="28"/>
          <w:szCs w:val="28"/>
        </w:rPr>
        <w:t>3.7.  Лицензиат вправе не позднее 15 рабочих дней после получения предостережения подать в Агентство возражение в отношении указанного предостережения, в котором указываются:</w:t>
      </w:r>
    </w:p>
    <w:p w:rsidR="006F4F74" w:rsidRPr="006F4F74" w:rsidRDefault="006F4F74" w:rsidP="003D74C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4F74">
        <w:rPr>
          <w:rFonts w:ascii="PT Astra Serif" w:hAnsi="PT Astra Serif"/>
          <w:sz w:val="28"/>
          <w:szCs w:val="28"/>
        </w:rPr>
        <w:t xml:space="preserve">наименование юридического лица, </w:t>
      </w:r>
      <w:r w:rsidR="0088775A">
        <w:rPr>
          <w:rFonts w:ascii="PT Astra Serif" w:hAnsi="PT Astra Serif"/>
          <w:sz w:val="28"/>
          <w:szCs w:val="28"/>
        </w:rPr>
        <w:t xml:space="preserve"> фамилия, имя, отчество (при н</w:t>
      </w:r>
      <w:r w:rsidRPr="006F4F74">
        <w:rPr>
          <w:rFonts w:ascii="PT Astra Serif" w:hAnsi="PT Astra Serif"/>
          <w:sz w:val="28"/>
          <w:szCs w:val="28"/>
        </w:rPr>
        <w:t>аличии) индивидуального предпринимателя;</w:t>
      </w:r>
    </w:p>
    <w:p w:rsidR="006F4F74" w:rsidRPr="006F4F74" w:rsidRDefault="006F4F74" w:rsidP="003D74C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9" w:name="sub_382"/>
      <w:r w:rsidRPr="006F4F74">
        <w:rPr>
          <w:rFonts w:ascii="PT Astra Serif" w:hAnsi="PT Astra Serif"/>
          <w:sz w:val="28"/>
          <w:szCs w:val="28"/>
        </w:rPr>
        <w:t>идентификационный номер налогоплательщика - лицензиата;</w:t>
      </w:r>
    </w:p>
    <w:p w:rsidR="006F4F74" w:rsidRPr="006F4F74" w:rsidRDefault="006F4F74" w:rsidP="003D74C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0" w:name="sub_383"/>
      <w:bookmarkEnd w:id="19"/>
      <w:r w:rsidRPr="006F4F74">
        <w:rPr>
          <w:rFonts w:ascii="PT Astra Serif" w:hAnsi="PT Astra Serif"/>
          <w:sz w:val="28"/>
          <w:szCs w:val="28"/>
        </w:rPr>
        <w:t xml:space="preserve">дата и номер предостережения, направленного в адрес </w:t>
      </w:r>
      <w:bookmarkStart w:id="21" w:name="sub_384"/>
      <w:bookmarkEnd w:id="20"/>
      <w:r w:rsidRPr="006F4F74">
        <w:rPr>
          <w:rFonts w:ascii="PT Astra Serif" w:hAnsi="PT Astra Serif"/>
          <w:sz w:val="28"/>
          <w:szCs w:val="28"/>
        </w:rPr>
        <w:t xml:space="preserve"> лицензиата;</w:t>
      </w:r>
    </w:p>
    <w:p w:rsidR="006F4F74" w:rsidRPr="006F4F74" w:rsidRDefault="006F4F74" w:rsidP="003D74C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4F74">
        <w:rPr>
          <w:rFonts w:ascii="PT Astra Serif" w:hAnsi="PT Astra Serif"/>
          <w:sz w:val="28"/>
          <w:szCs w:val="28"/>
        </w:rPr>
        <w:t>обоснование позиции лицензиата в отношении указанных в предостережении его действий (бездействия), которые приводят или могут привести к нарушению лицензионных требований.</w:t>
      </w:r>
    </w:p>
    <w:bookmarkEnd w:id="21"/>
    <w:p w:rsidR="002700D3" w:rsidRDefault="00E8145A" w:rsidP="003D74CD">
      <w:pPr>
        <w:suppressAutoHyphens/>
        <w:spacing w:after="0" w:line="240" w:lineRule="auto"/>
        <w:jc w:val="both"/>
      </w:pPr>
      <w:r w:rsidRPr="00E8145A">
        <w:rPr>
          <w:rFonts w:ascii="PT Astra Serif" w:hAnsi="PT Astra Serif"/>
          <w:color w:val="000000"/>
          <w:sz w:val="28"/>
          <w:szCs w:val="28"/>
          <w:lang w:eastAsia="ru-RU" w:bidi="ru-RU"/>
        </w:rPr>
        <w:t>Возражение в отношении предостережения может быть подано лицензиатом на бумажном носителе почтовым отправлением, в виде электронного документа на адрес электронной почты, указанный в предостережении, или иными указанными в таком предостережении способами.</w:t>
      </w:r>
      <w:r w:rsidRPr="00E8145A">
        <w:rPr>
          <w:rFonts w:ascii="PT Astra Serif" w:hAnsi="PT Astra Serif"/>
          <w:sz w:val="28"/>
          <w:szCs w:val="28"/>
        </w:rPr>
        <w:t xml:space="preserve"> При этом лицензиат вправе приложить к возражению документы, подтверждающие обоснованность такого возражения, или их заверенные копии.</w:t>
      </w:r>
    </w:p>
    <w:p w:rsidR="00E8145A" w:rsidRPr="002700D3" w:rsidRDefault="00E8145A" w:rsidP="003D74CD">
      <w:pPr>
        <w:suppressAutoHyphens/>
        <w:spacing w:after="0" w:line="240" w:lineRule="auto"/>
        <w:ind w:firstLine="709"/>
        <w:jc w:val="both"/>
      </w:pPr>
      <w:r w:rsidRPr="00E8145A">
        <w:rPr>
          <w:rFonts w:ascii="PT Astra Serif" w:hAnsi="PT Astra Serif"/>
          <w:color w:val="000000"/>
          <w:sz w:val="28"/>
          <w:szCs w:val="28"/>
          <w:lang w:bidi="ru-RU"/>
        </w:rPr>
        <w:t xml:space="preserve">Агентство </w:t>
      </w:r>
      <w:r w:rsidRPr="00E8145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по итогам рассмотрения возражения в отношении предостережения направляет лицензиату мотивированный ответ </w:t>
      </w:r>
      <w:r w:rsidRPr="00E8145A">
        <w:rPr>
          <w:rFonts w:ascii="PT Astra Serif" w:hAnsi="PT Astra Serif"/>
          <w:sz w:val="28"/>
          <w:szCs w:val="28"/>
        </w:rPr>
        <w:t xml:space="preserve">о результатах </w:t>
      </w:r>
      <w:r w:rsidRPr="00E8145A">
        <w:rPr>
          <w:rFonts w:ascii="PT Astra Serif" w:hAnsi="PT Astra Serif"/>
          <w:sz w:val="28"/>
          <w:szCs w:val="28"/>
        </w:rPr>
        <w:lastRenderedPageBreak/>
        <w:t>рассмотрения возражения,</w:t>
      </w:r>
      <w:r w:rsidRPr="00E8145A">
        <w:rPr>
          <w:rFonts w:ascii="PT Astra Serif" w:hAnsi="PT Astra Serif"/>
          <w:color w:val="000000"/>
          <w:sz w:val="28"/>
          <w:szCs w:val="28"/>
          <w:lang w:eastAsia="ru-RU" w:bidi="ru-RU"/>
        </w:rPr>
        <w:t>в течение 20 рабочих дней со дня получения такого возражения.</w:t>
      </w:r>
    </w:p>
    <w:p w:rsidR="00E8145A" w:rsidRPr="00E8145A" w:rsidRDefault="00E8145A" w:rsidP="003D74CD">
      <w:pPr>
        <w:pStyle w:val="5"/>
        <w:shd w:val="clear" w:color="auto" w:fill="auto"/>
        <w:suppressAutoHyphens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E8145A">
        <w:rPr>
          <w:rFonts w:ascii="PT Astra Serif" w:hAnsi="PT Astra Serif"/>
          <w:color w:val="000000"/>
          <w:sz w:val="28"/>
          <w:szCs w:val="28"/>
          <w:lang w:bidi="ru-RU"/>
        </w:rPr>
        <w:t>В случае удовлетворения возражения в отношении предостережения по итогам его рассмотрения данные такого предостережения не используются для проведения иных профилактических мероприятий и контрольных (надзорных) мероприятий.</w:t>
      </w:r>
    </w:p>
    <w:p w:rsidR="00E8145A" w:rsidRPr="007176DD" w:rsidRDefault="00E8145A" w:rsidP="003D74CD">
      <w:pPr>
        <w:pStyle w:val="5"/>
        <w:shd w:val="clear" w:color="auto" w:fill="auto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2" w:name="sub_312"/>
      <w:r w:rsidRPr="00E8145A">
        <w:rPr>
          <w:rFonts w:ascii="PT Astra Serif" w:hAnsi="PT Astra Serif"/>
          <w:color w:val="000000"/>
          <w:sz w:val="28"/>
          <w:szCs w:val="28"/>
          <w:lang w:bidi="ru-RU"/>
        </w:rPr>
        <w:t xml:space="preserve">3.8. Консультирование осуществляется в соответствии со статьей 50 </w:t>
      </w:r>
      <w:r w:rsidRPr="007176DD">
        <w:rPr>
          <w:rFonts w:ascii="PT Astra Serif" w:hAnsi="PT Astra Serif"/>
          <w:color w:val="000000"/>
          <w:sz w:val="28"/>
          <w:szCs w:val="28"/>
          <w:lang w:bidi="ru-RU"/>
        </w:rPr>
        <w:t>Федерального закона № 248-ФЗ.</w:t>
      </w:r>
    </w:p>
    <w:p w:rsidR="00E8145A" w:rsidRPr="007176DD" w:rsidRDefault="00E8145A" w:rsidP="003D74CD">
      <w:pPr>
        <w:pStyle w:val="5"/>
        <w:shd w:val="clear" w:color="auto" w:fill="auto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76DD">
        <w:rPr>
          <w:rFonts w:ascii="PT Astra Serif" w:hAnsi="PT Astra Serif"/>
          <w:color w:val="000000"/>
          <w:sz w:val="28"/>
          <w:szCs w:val="28"/>
          <w:lang w:bidi="ru-RU"/>
        </w:rPr>
        <w:t>Консультирование осуществляется по следующим вопросам:</w:t>
      </w:r>
    </w:p>
    <w:p w:rsidR="00E8145A" w:rsidRPr="007176DD" w:rsidRDefault="007A5F2B" w:rsidP="003D74CD">
      <w:pPr>
        <w:pStyle w:val="5"/>
        <w:shd w:val="clear" w:color="auto" w:fill="auto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>1</w:t>
      </w:r>
      <w:r w:rsidR="00E8145A" w:rsidRPr="007176DD">
        <w:rPr>
          <w:rFonts w:ascii="PT Astra Serif" w:hAnsi="PT Astra Serif"/>
          <w:color w:val="000000"/>
          <w:sz w:val="28"/>
          <w:szCs w:val="28"/>
          <w:lang w:bidi="ru-RU"/>
        </w:rPr>
        <w:t>) организация и осуществлениелицензионного контроля;</w:t>
      </w:r>
    </w:p>
    <w:p w:rsidR="00E8145A" w:rsidRPr="007176DD" w:rsidRDefault="007A5F2B" w:rsidP="003D74CD">
      <w:pPr>
        <w:pStyle w:val="5"/>
        <w:shd w:val="clear" w:color="auto" w:fill="auto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>2</w:t>
      </w:r>
      <w:r w:rsidR="00E8145A" w:rsidRPr="007176DD">
        <w:rPr>
          <w:rFonts w:ascii="PT Astra Serif" w:hAnsi="PT Astra Serif"/>
          <w:color w:val="000000"/>
          <w:sz w:val="28"/>
          <w:szCs w:val="28"/>
          <w:lang w:bidi="ru-RU"/>
        </w:rPr>
        <w:t>) порядок проведения профилактических мероприятий;</w:t>
      </w:r>
    </w:p>
    <w:p w:rsidR="00E8145A" w:rsidRDefault="007A5F2B" w:rsidP="003D74CD">
      <w:pPr>
        <w:pStyle w:val="5"/>
        <w:shd w:val="clear" w:color="auto" w:fill="auto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>3</w:t>
      </w:r>
      <w:r w:rsidR="00E8145A" w:rsidRPr="007176DD">
        <w:rPr>
          <w:rFonts w:ascii="PT Astra Serif" w:hAnsi="PT Astra Serif"/>
          <w:color w:val="000000"/>
          <w:sz w:val="28"/>
          <w:szCs w:val="28"/>
          <w:lang w:bidi="ru-RU"/>
        </w:rPr>
        <w:t>) предмет лицензионного контроля.</w:t>
      </w:r>
    </w:p>
    <w:p w:rsidR="007176DD" w:rsidRPr="007176DD" w:rsidRDefault="007176DD" w:rsidP="003D74CD">
      <w:pPr>
        <w:pStyle w:val="5"/>
        <w:shd w:val="clear" w:color="auto" w:fill="auto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3.9. Письменное консультирование осуществляется по вопросу, </w:t>
      </w:r>
      <w:r w:rsidRPr="007176DD">
        <w:rPr>
          <w:rFonts w:ascii="PT Astra Serif" w:hAnsi="PT Astra Serif"/>
          <w:color w:val="000000"/>
          <w:sz w:val="28"/>
          <w:szCs w:val="28"/>
          <w:lang w:bidi="ru-RU"/>
        </w:rPr>
        <w:t xml:space="preserve">предусмотренному подпунктом «в» пункта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3</w:t>
      </w:r>
      <w:r w:rsidR="00F93256">
        <w:rPr>
          <w:rFonts w:ascii="PT Astra Serif" w:hAnsi="PT Astra Serif"/>
          <w:color w:val="000000"/>
          <w:sz w:val="28"/>
          <w:szCs w:val="28"/>
          <w:lang w:bidi="ru-RU"/>
        </w:rPr>
        <w:t>.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8</w:t>
      </w:r>
      <w:r w:rsidRPr="007176DD">
        <w:rPr>
          <w:rFonts w:ascii="PT Astra Serif" w:hAnsi="PT Astra Serif"/>
          <w:color w:val="000000"/>
          <w:sz w:val="28"/>
          <w:szCs w:val="28"/>
          <w:lang w:bidi="ru-RU"/>
        </w:rPr>
        <w:t xml:space="preserve"> настоящ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его Положения</w:t>
      </w:r>
      <w:r w:rsidRPr="007176DD">
        <w:rPr>
          <w:rFonts w:ascii="PT Astra Serif" w:hAnsi="PT Astra Serif"/>
          <w:color w:val="000000"/>
          <w:sz w:val="28"/>
          <w:szCs w:val="28"/>
          <w:lang w:bidi="ru-RU"/>
        </w:rPr>
        <w:t>, в случае поступления соответствующего обращения в письменной форме.</w:t>
      </w:r>
    </w:p>
    <w:p w:rsidR="007176DD" w:rsidRPr="007176DD" w:rsidRDefault="007176DD" w:rsidP="003D74CD">
      <w:pPr>
        <w:pStyle w:val="5"/>
        <w:shd w:val="clear" w:color="auto" w:fill="auto"/>
        <w:suppressAutoHyphens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>3.10.</w:t>
      </w:r>
      <w:r w:rsidRPr="007176DD">
        <w:rPr>
          <w:rFonts w:ascii="PT Astra Serif" w:hAnsi="PT Astra Serif"/>
          <w:color w:val="000000"/>
          <w:sz w:val="28"/>
          <w:szCs w:val="28"/>
          <w:lang w:bidi="ru-RU"/>
        </w:rPr>
        <w:t xml:space="preserve">В случае поступления 5 и более обращений, содержащих однотипные вопросы, лицензиатов и (или) их представителей консультирование по таким вопросам осуществляется посредством размещения на официальном </w:t>
      </w:r>
      <w:r w:rsidR="00466739">
        <w:rPr>
          <w:rFonts w:ascii="PT Astra Serif" w:hAnsi="PT Astra Serif"/>
          <w:color w:val="000000"/>
          <w:sz w:val="28"/>
          <w:szCs w:val="28"/>
          <w:lang w:bidi="ru-RU"/>
        </w:rPr>
        <w:t xml:space="preserve">Агентства </w:t>
      </w:r>
      <w:r w:rsidRPr="007176DD">
        <w:rPr>
          <w:rFonts w:ascii="PT Astra Serif" w:hAnsi="PT Astra Serif"/>
          <w:color w:val="000000"/>
          <w:sz w:val="28"/>
          <w:szCs w:val="28"/>
          <w:lang w:bidi="ru-RU"/>
        </w:rPr>
        <w:t>письменного разъяснения с уч</w:t>
      </w:r>
      <w:r w:rsidR="00466739">
        <w:rPr>
          <w:rFonts w:ascii="PT Astra Serif" w:hAnsi="PT Astra Serif"/>
          <w:color w:val="000000"/>
          <w:sz w:val="28"/>
          <w:szCs w:val="28"/>
          <w:lang w:bidi="ru-RU"/>
        </w:rPr>
        <w:t>ё</w:t>
      </w:r>
      <w:r w:rsidRPr="007176DD">
        <w:rPr>
          <w:rFonts w:ascii="PT Astra Serif" w:hAnsi="PT Astra Serif"/>
          <w:color w:val="000000"/>
          <w:sz w:val="28"/>
          <w:szCs w:val="28"/>
          <w:lang w:bidi="ru-RU"/>
        </w:rPr>
        <w:t>том требований законодательства Российской Федерации о государственной, коммерческой, служебной и иной охраняемой законом тайне, подписанного</w:t>
      </w:r>
      <w:r w:rsidR="00466739">
        <w:rPr>
          <w:rFonts w:ascii="PT Astra Serif" w:hAnsi="PT Astra Serif"/>
          <w:color w:val="000000"/>
          <w:sz w:val="28"/>
          <w:szCs w:val="28"/>
          <w:lang w:bidi="ru-RU"/>
        </w:rPr>
        <w:t xml:space="preserve"> руководителем Агентства</w:t>
      </w:r>
      <w:r w:rsidRPr="007176DD">
        <w:rPr>
          <w:rFonts w:ascii="PT Astra Serif" w:hAnsi="PT Astra Serif"/>
          <w:color w:val="000000"/>
          <w:sz w:val="28"/>
          <w:szCs w:val="28"/>
          <w:lang w:bidi="ru-RU"/>
        </w:rPr>
        <w:t>.</w:t>
      </w:r>
    </w:p>
    <w:p w:rsidR="007176DD" w:rsidRPr="007176DD" w:rsidRDefault="00C53DDC" w:rsidP="003D74CD">
      <w:pPr>
        <w:pStyle w:val="5"/>
        <w:shd w:val="clear" w:color="auto" w:fill="auto"/>
        <w:suppressAutoHyphens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>3.11.</w:t>
      </w:r>
      <w:r w:rsidR="007176DD" w:rsidRPr="007176DD">
        <w:rPr>
          <w:rFonts w:ascii="PT Astra Serif" w:hAnsi="PT Astra Serif"/>
          <w:color w:val="000000"/>
          <w:sz w:val="28"/>
          <w:szCs w:val="28"/>
          <w:lang w:bidi="ru-RU"/>
        </w:rPr>
        <w:t xml:space="preserve"> Профилактический визит осуществляется в соответствии со статьей 52 Федерального закона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 № 248-ФЗ</w:t>
      </w:r>
      <w:r w:rsidR="007176DD" w:rsidRPr="007176DD">
        <w:rPr>
          <w:rFonts w:ascii="PT Astra Serif" w:hAnsi="PT Astra Serif"/>
          <w:color w:val="000000"/>
          <w:sz w:val="28"/>
          <w:szCs w:val="28"/>
          <w:lang w:bidi="ru-RU"/>
        </w:rPr>
        <w:t>.</w:t>
      </w:r>
    </w:p>
    <w:p w:rsidR="007176DD" w:rsidRPr="007176DD" w:rsidRDefault="007176DD" w:rsidP="003D74CD">
      <w:pPr>
        <w:pStyle w:val="5"/>
        <w:shd w:val="clear" w:color="auto" w:fill="auto"/>
        <w:suppressAutoHyphens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7176DD">
        <w:rPr>
          <w:rFonts w:ascii="PT Astra Serif" w:hAnsi="PT Astra Serif"/>
          <w:color w:val="000000"/>
          <w:sz w:val="28"/>
          <w:szCs w:val="28"/>
          <w:lang w:bidi="ru-RU"/>
        </w:rPr>
        <w:t>Обязательные профилактические визиты проводятся в отношении лицензиатов, приступающих к осуществлению предпринимательской деятельности по управлению многоквартирными домами, не позднее чем в течение одного года с момента начала такой деятельности, а также в отношении объектов лицензионного контроля, отнес</w:t>
      </w:r>
      <w:r w:rsidR="00C53DDC">
        <w:rPr>
          <w:rFonts w:ascii="PT Astra Serif" w:hAnsi="PT Astra Serif"/>
          <w:color w:val="000000"/>
          <w:sz w:val="28"/>
          <w:szCs w:val="28"/>
          <w:lang w:bidi="ru-RU"/>
        </w:rPr>
        <w:t>ё</w:t>
      </w:r>
      <w:r w:rsidRPr="007176DD">
        <w:rPr>
          <w:rFonts w:ascii="PT Astra Serif" w:hAnsi="PT Astra Serif"/>
          <w:color w:val="000000"/>
          <w:sz w:val="28"/>
          <w:szCs w:val="28"/>
          <w:lang w:bidi="ru-RU"/>
        </w:rPr>
        <w:t>нных к категории высокого риска.</w:t>
      </w:r>
    </w:p>
    <w:p w:rsidR="007176DD" w:rsidRPr="007176DD" w:rsidRDefault="007176DD" w:rsidP="003D74CD">
      <w:pPr>
        <w:pStyle w:val="5"/>
        <w:shd w:val="clear" w:color="auto" w:fill="auto"/>
        <w:suppressAutoHyphens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7176DD">
        <w:rPr>
          <w:rFonts w:ascii="PT Astra Serif" w:hAnsi="PT Astra Serif"/>
          <w:color w:val="000000"/>
          <w:sz w:val="28"/>
          <w:szCs w:val="28"/>
          <w:lang w:bidi="ru-RU"/>
        </w:rPr>
        <w:t xml:space="preserve">Лицензиат вправе отказаться от проведения обязательного профилактического визита, уведомив об этом </w:t>
      </w:r>
      <w:r w:rsidR="00C53DDC">
        <w:rPr>
          <w:rFonts w:ascii="PT Astra Serif" w:hAnsi="PT Astra Serif"/>
          <w:color w:val="000000"/>
          <w:sz w:val="28"/>
          <w:szCs w:val="28"/>
          <w:lang w:bidi="ru-RU"/>
        </w:rPr>
        <w:t xml:space="preserve"> Агентство </w:t>
      </w:r>
      <w:r w:rsidRPr="007176DD">
        <w:rPr>
          <w:rFonts w:ascii="PT Astra Serif" w:hAnsi="PT Astra Serif"/>
          <w:color w:val="000000"/>
          <w:sz w:val="28"/>
          <w:szCs w:val="28"/>
          <w:lang w:bidi="ru-RU"/>
        </w:rPr>
        <w:t>не позднее чем за 3 рабочих дня до даты его проведения.</w:t>
      </w:r>
    </w:p>
    <w:p w:rsidR="007176DD" w:rsidRPr="007176DD" w:rsidRDefault="007176DD" w:rsidP="003D74CD">
      <w:pPr>
        <w:pStyle w:val="5"/>
        <w:shd w:val="clear" w:color="auto" w:fill="auto"/>
        <w:suppressAutoHyphens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7176DD">
        <w:rPr>
          <w:rFonts w:ascii="PT Astra Serif" w:hAnsi="PT Astra Serif"/>
          <w:color w:val="000000"/>
          <w:sz w:val="28"/>
          <w:szCs w:val="28"/>
          <w:lang w:bidi="ru-RU"/>
        </w:rPr>
        <w:t>Профилактический визит проводится в форме профилактической беседы по месту осуществления деятельности лицензиата или с использованием видео</w:t>
      </w:r>
      <w:r w:rsidRPr="007176DD">
        <w:rPr>
          <w:rFonts w:ascii="PT Astra Serif" w:hAnsi="PT Astra Serif"/>
          <w:color w:val="000000"/>
          <w:sz w:val="28"/>
          <w:szCs w:val="28"/>
          <w:lang w:bidi="ru-RU"/>
        </w:rPr>
        <w:softHyphen/>
        <w:t>конференц-связи.</w:t>
      </w:r>
    </w:p>
    <w:p w:rsidR="007176DD" w:rsidRPr="007176DD" w:rsidRDefault="007176DD" w:rsidP="003D74CD">
      <w:pPr>
        <w:pStyle w:val="5"/>
        <w:shd w:val="clear" w:color="auto" w:fill="auto"/>
        <w:suppressAutoHyphens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7176DD">
        <w:rPr>
          <w:rFonts w:ascii="PT Astra Serif" w:hAnsi="PT Astra Serif"/>
          <w:color w:val="000000"/>
          <w:sz w:val="28"/>
          <w:szCs w:val="28"/>
          <w:lang w:bidi="ru-RU"/>
        </w:rPr>
        <w:t>Срок проведения профилактического визита составляет один рабочий день.</w:t>
      </w:r>
    </w:p>
    <w:p w:rsidR="007176DD" w:rsidRPr="007176DD" w:rsidRDefault="007176DD" w:rsidP="003D74CD">
      <w:pPr>
        <w:pStyle w:val="5"/>
        <w:shd w:val="clear" w:color="auto" w:fill="auto"/>
        <w:suppressAutoHyphens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7176DD">
        <w:rPr>
          <w:rFonts w:ascii="PT Astra Serif" w:hAnsi="PT Astra Serif"/>
          <w:color w:val="000000"/>
          <w:sz w:val="28"/>
          <w:szCs w:val="28"/>
          <w:lang w:bidi="ru-RU"/>
        </w:rPr>
        <w:t xml:space="preserve">В ходе профилактического визита лицензиат информируется о лицензионных требованиях, предъявляемых к его деятельности, их соответствии критериям риска, основаниях и о рекомендуемых способах снижения категории риска, а также о видах, содержании и о периодичности контрольных (надзорных) мероприятий, проводимых в отношении объекта </w:t>
      </w:r>
      <w:r w:rsidR="00C53DDC">
        <w:rPr>
          <w:rFonts w:ascii="PT Astra Serif" w:hAnsi="PT Astra Serif"/>
          <w:color w:val="000000"/>
          <w:sz w:val="28"/>
          <w:szCs w:val="28"/>
          <w:lang w:bidi="ru-RU"/>
        </w:rPr>
        <w:t xml:space="preserve">лицензионного </w:t>
      </w:r>
      <w:r w:rsidRPr="007176DD">
        <w:rPr>
          <w:rFonts w:ascii="PT Astra Serif" w:hAnsi="PT Astra Serif"/>
          <w:color w:val="000000"/>
          <w:sz w:val="28"/>
          <w:szCs w:val="28"/>
          <w:lang w:bidi="ru-RU"/>
        </w:rPr>
        <w:t>контроля исходя из его отнесения к соответствующей категории риска.</w:t>
      </w:r>
    </w:p>
    <w:p w:rsidR="007176DD" w:rsidRPr="00962167" w:rsidRDefault="007176DD" w:rsidP="003D74CD">
      <w:pPr>
        <w:pStyle w:val="5"/>
        <w:shd w:val="clear" w:color="auto" w:fill="auto"/>
        <w:suppressAutoHyphens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962167">
        <w:rPr>
          <w:rFonts w:ascii="PT Astra Serif" w:hAnsi="PT Astra Serif"/>
          <w:color w:val="000000"/>
          <w:sz w:val="28"/>
          <w:szCs w:val="28"/>
          <w:lang w:bidi="ru-RU"/>
        </w:rPr>
        <w:lastRenderedPageBreak/>
        <w:t>При проведении профилактического визита лицензиатам не могут выдаваться предписания об устранении нарушений обязательных требований. Разъяснения, полученные лицензиатом в ходе профилактического визита, носят рекомендательный характер.</w:t>
      </w:r>
    </w:p>
    <w:p w:rsidR="00962167" w:rsidRPr="00962167" w:rsidRDefault="007176DD" w:rsidP="003D74CD">
      <w:pPr>
        <w:pStyle w:val="5"/>
        <w:shd w:val="clear" w:color="auto" w:fill="auto"/>
        <w:suppressAutoHyphens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62167">
        <w:rPr>
          <w:rFonts w:ascii="PT Astra Serif" w:hAnsi="PT Astra Serif"/>
          <w:color w:val="000000"/>
          <w:sz w:val="28"/>
          <w:szCs w:val="28"/>
          <w:lang w:bidi="ru-RU"/>
        </w:rPr>
        <w:t xml:space="preserve">В случае если при проведении профилактического визита установлено, что объекты </w:t>
      </w:r>
      <w:r w:rsidR="00C53DDC" w:rsidRPr="00962167">
        <w:rPr>
          <w:rFonts w:ascii="PT Astra Serif" w:hAnsi="PT Astra Serif"/>
          <w:color w:val="000000"/>
          <w:sz w:val="28"/>
          <w:szCs w:val="28"/>
          <w:lang w:bidi="ru-RU"/>
        </w:rPr>
        <w:t xml:space="preserve">лицензионного </w:t>
      </w:r>
      <w:r w:rsidRPr="00962167">
        <w:rPr>
          <w:rFonts w:ascii="PT Astra Serif" w:hAnsi="PT Astra Serif"/>
          <w:color w:val="000000"/>
          <w:sz w:val="28"/>
          <w:szCs w:val="28"/>
          <w:lang w:bidi="ru-RU"/>
        </w:rPr>
        <w:t>контроля представляют явную непосредственную угрозу причинения вреда (ущерба) охраняемым законом ценностям или такой вред (ущерб) причин</w:t>
      </w:r>
      <w:r w:rsidR="00C53DDC" w:rsidRPr="00962167">
        <w:rPr>
          <w:rFonts w:ascii="PT Astra Serif" w:hAnsi="PT Astra Serif"/>
          <w:color w:val="000000"/>
          <w:sz w:val="28"/>
          <w:szCs w:val="28"/>
          <w:lang w:bidi="ru-RU"/>
        </w:rPr>
        <w:t>ё</w:t>
      </w:r>
      <w:r w:rsidRPr="00962167">
        <w:rPr>
          <w:rFonts w:ascii="PT Astra Serif" w:hAnsi="PT Astra Serif"/>
          <w:color w:val="000000"/>
          <w:sz w:val="28"/>
          <w:szCs w:val="28"/>
          <w:lang w:bidi="ru-RU"/>
        </w:rPr>
        <w:t xml:space="preserve">н, </w:t>
      </w:r>
      <w:r w:rsidR="00962167" w:rsidRPr="00962167">
        <w:rPr>
          <w:rFonts w:ascii="PT Astra Serif" w:hAnsi="PT Astra Serif"/>
          <w:color w:val="000000"/>
          <w:sz w:val="28"/>
          <w:szCs w:val="28"/>
          <w:lang w:bidi="ru-RU"/>
        </w:rPr>
        <w:t xml:space="preserve">уполномоченное </w:t>
      </w:r>
      <w:r w:rsidRPr="00962167">
        <w:rPr>
          <w:rFonts w:ascii="PT Astra Serif" w:hAnsi="PT Astra Serif"/>
          <w:color w:val="000000"/>
          <w:sz w:val="28"/>
          <w:szCs w:val="28"/>
          <w:lang w:bidi="ru-RU"/>
        </w:rPr>
        <w:t>должностное лицо (лица)</w:t>
      </w:r>
      <w:r w:rsidR="00962167" w:rsidRPr="00962167">
        <w:rPr>
          <w:rFonts w:ascii="PT Astra Serif" w:hAnsi="PT Astra Serif"/>
          <w:color w:val="000000"/>
          <w:sz w:val="28"/>
          <w:szCs w:val="28"/>
          <w:lang w:bidi="ru-RU"/>
        </w:rPr>
        <w:t xml:space="preserve"> Агентства </w:t>
      </w:r>
      <w:r w:rsidRPr="00962167">
        <w:rPr>
          <w:rFonts w:ascii="PT Astra Serif" w:hAnsi="PT Astra Serif"/>
          <w:color w:val="000000"/>
          <w:sz w:val="28"/>
          <w:szCs w:val="28"/>
          <w:lang w:bidi="ru-RU"/>
        </w:rPr>
        <w:t xml:space="preserve"> незамедлительно направляет (направляют) информацию</w:t>
      </w:r>
      <w:r w:rsidR="00962167" w:rsidRPr="00962167">
        <w:rPr>
          <w:rFonts w:ascii="PT Astra Serif" w:hAnsi="PT Astra Serif"/>
          <w:sz w:val="28"/>
          <w:szCs w:val="28"/>
        </w:rPr>
        <w:t xml:space="preserve"> об этом руководителю Агентства</w:t>
      </w:r>
      <w:r w:rsidR="007B5FBE">
        <w:rPr>
          <w:rFonts w:ascii="PT Astra Serif" w:hAnsi="PT Astra Serif"/>
          <w:sz w:val="28"/>
          <w:szCs w:val="28"/>
        </w:rPr>
        <w:t xml:space="preserve"> или заместителю руководителя Агентства</w:t>
      </w:r>
      <w:r w:rsidR="00962167" w:rsidRPr="00962167">
        <w:rPr>
          <w:rFonts w:ascii="PT Astra Serif" w:hAnsi="PT Astra Serif"/>
          <w:sz w:val="28"/>
          <w:szCs w:val="28"/>
        </w:rPr>
        <w:t xml:space="preserve"> для принятия решения о проведении контрольных (надзорных) мероприятий.</w:t>
      </w:r>
    </w:p>
    <w:p w:rsidR="00962167" w:rsidRPr="00962167" w:rsidRDefault="00962167" w:rsidP="003D74CD">
      <w:pPr>
        <w:pStyle w:val="5"/>
        <w:shd w:val="clear" w:color="auto" w:fill="auto"/>
        <w:suppressAutoHyphens/>
        <w:spacing w:after="0" w:line="322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962167">
        <w:rPr>
          <w:rFonts w:ascii="PT Astra Serif" w:hAnsi="PT Astra Serif"/>
          <w:sz w:val="28"/>
          <w:szCs w:val="28"/>
        </w:rPr>
        <w:t xml:space="preserve">По результатам проведённого профилактического визита уполномоченным должностным лицом </w:t>
      </w:r>
      <w:r w:rsidR="007B5FBE" w:rsidRPr="00962167">
        <w:rPr>
          <w:rFonts w:ascii="PT Astra Serif" w:hAnsi="PT Astra Serif"/>
          <w:color w:val="000000"/>
          <w:sz w:val="28"/>
          <w:szCs w:val="28"/>
          <w:lang w:bidi="ru-RU"/>
        </w:rPr>
        <w:t>(лица</w:t>
      </w:r>
      <w:r w:rsidR="007B5FBE">
        <w:rPr>
          <w:rFonts w:ascii="PT Astra Serif" w:hAnsi="PT Astra Serif"/>
          <w:color w:val="000000"/>
          <w:sz w:val="28"/>
          <w:szCs w:val="28"/>
          <w:lang w:bidi="ru-RU"/>
        </w:rPr>
        <w:t>ми</w:t>
      </w:r>
      <w:r w:rsidR="007B5FBE" w:rsidRPr="00962167">
        <w:rPr>
          <w:rFonts w:ascii="PT Astra Serif" w:hAnsi="PT Astra Serif"/>
          <w:color w:val="000000"/>
          <w:sz w:val="28"/>
          <w:szCs w:val="28"/>
          <w:lang w:bidi="ru-RU"/>
        </w:rPr>
        <w:t xml:space="preserve">) </w:t>
      </w:r>
      <w:r w:rsidRPr="00962167">
        <w:rPr>
          <w:rFonts w:ascii="PT Astra Serif" w:hAnsi="PT Astra Serif"/>
          <w:sz w:val="28"/>
          <w:szCs w:val="28"/>
        </w:rPr>
        <w:t>Агентства составляется отчёт, который направляется руководителю Агентства.</w:t>
      </w:r>
    </w:p>
    <w:p w:rsidR="007176DD" w:rsidRPr="007176DD" w:rsidRDefault="007176DD" w:rsidP="003D74CD">
      <w:pPr>
        <w:pStyle w:val="5"/>
        <w:shd w:val="clear" w:color="auto" w:fill="auto"/>
        <w:suppressAutoHyphens/>
        <w:spacing w:after="0" w:line="322" w:lineRule="exact"/>
        <w:ind w:right="20" w:firstLine="720"/>
        <w:jc w:val="both"/>
        <w:rPr>
          <w:rFonts w:ascii="PT Astra Serif" w:hAnsi="PT Astra Serif"/>
          <w:sz w:val="28"/>
          <w:szCs w:val="28"/>
        </w:rPr>
      </w:pPr>
    </w:p>
    <w:p w:rsidR="00794AEA" w:rsidRPr="0011300C" w:rsidRDefault="000048C5" w:rsidP="003D74CD">
      <w:pPr>
        <w:pStyle w:val="ConsPlusNormal"/>
        <w:suppressAutoHyphens/>
        <w:spacing w:line="235" w:lineRule="auto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bookmarkStart w:id="23" w:name="dst100069"/>
      <w:bookmarkStart w:id="24" w:name="dst100074"/>
      <w:bookmarkStart w:id="25" w:name="dst100077"/>
      <w:bookmarkStart w:id="26" w:name="dst100080"/>
      <w:bookmarkEnd w:id="22"/>
      <w:bookmarkEnd w:id="23"/>
      <w:bookmarkEnd w:id="24"/>
      <w:bookmarkEnd w:id="25"/>
      <w:bookmarkEnd w:id="26"/>
      <w:r w:rsidRPr="0011300C">
        <w:rPr>
          <w:rFonts w:ascii="PT Astra Serif" w:hAnsi="PT Astra Serif" w:cs="Times New Roman"/>
          <w:color w:val="000000"/>
          <w:sz w:val="28"/>
          <w:szCs w:val="28"/>
        </w:rPr>
        <w:t>4</w:t>
      </w:r>
      <w:r w:rsidR="00794AEA" w:rsidRPr="0011300C">
        <w:rPr>
          <w:rFonts w:ascii="PT Astra Serif" w:hAnsi="PT Astra Serif" w:cs="Times New Roman"/>
          <w:color w:val="000000"/>
          <w:sz w:val="28"/>
          <w:szCs w:val="28"/>
        </w:rPr>
        <w:t xml:space="preserve">. Осуществление </w:t>
      </w:r>
      <w:r w:rsidR="00970483">
        <w:rPr>
          <w:rFonts w:ascii="PT Astra Serif" w:hAnsi="PT Astra Serif" w:cs="Times New Roman"/>
          <w:color w:val="000000"/>
          <w:sz w:val="28"/>
          <w:szCs w:val="28"/>
        </w:rPr>
        <w:t>лицензионного контроля</w:t>
      </w:r>
    </w:p>
    <w:p w:rsidR="000048C5" w:rsidRPr="0011300C" w:rsidRDefault="000048C5" w:rsidP="003D74CD">
      <w:pPr>
        <w:pStyle w:val="ConsPlusNormal"/>
        <w:suppressAutoHyphens/>
        <w:spacing w:line="235" w:lineRule="auto"/>
        <w:ind w:firstLine="540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970483" w:rsidRPr="00970483" w:rsidRDefault="00EE6991" w:rsidP="003D74CD">
      <w:pPr>
        <w:pStyle w:val="5"/>
        <w:shd w:val="clear" w:color="auto" w:fill="auto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7" w:name="dst100095"/>
      <w:bookmarkStart w:id="28" w:name="dst100096"/>
      <w:bookmarkStart w:id="29" w:name="dst100097"/>
      <w:bookmarkEnd w:id="27"/>
      <w:bookmarkEnd w:id="28"/>
      <w:bookmarkEnd w:id="29"/>
      <w:r w:rsidRPr="00970483">
        <w:rPr>
          <w:rFonts w:ascii="PT Astra Serif" w:hAnsi="PT Astra Serif"/>
          <w:color w:val="000000"/>
          <w:sz w:val="28"/>
          <w:szCs w:val="28"/>
        </w:rPr>
        <w:t xml:space="preserve">4.1. </w:t>
      </w:r>
      <w:r w:rsidR="00355CB7" w:rsidRPr="00970483">
        <w:rPr>
          <w:rFonts w:ascii="PT Astra Serif" w:hAnsi="PT Astra Serif"/>
          <w:color w:val="000000"/>
          <w:sz w:val="28"/>
          <w:szCs w:val="28"/>
        </w:rPr>
        <w:t xml:space="preserve">При осуществлении </w:t>
      </w:r>
      <w:r w:rsidR="00970483" w:rsidRPr="00970483">
        <w:rPr>
          <w:rFonts w:ascii="PT Astra Serif" w:hAnsi="PT Astra Serif"/>
          <w:sz w:val="28"/>
          <w:szCs w:val="28"/>
        </w:rPr>
        <w:t>лицензионного контроля проводятся следующие контрольные (надзорные) мероприятия:</w:t>
      </w:r>
    </w:p>
    <w:p w:rsidR="00970483" w:rsidRPr="00970483" w:rsidRDefault="0034696F" w:rsidP="003D74CD">
      <w:pPr>
        <w:pStyle w:val="5"/>
        <w:shd w:val="clear" w:color="auto" w:fill="auto"/>
        <w:tabs>
          <w:tab w:val="left" w:pos="1417"/>
          <w:tab w:val="right" w:pos="10213"/>
        </w:tabs>
        <w:suppressAutoHyphens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970483" w:rsidRPr="00970483">
        <w:rPr>
          <w:rFonts w:ascii="PT Astra Serif" w:hAnsi="PT Astra Serif"/>
          <w:sz w:val="28"/>
          <w:szCs w:val="28"/>
        </w:rPr>
        <w:t>)</w:t>
      </w:r>
      <w:r w:rsidR="00970483" w:rsidRPr="00970483">
        <w:rPr>
          <w:rFonts w:ascii="PT Astra Serif" w:hAnsi="PT Astra Serif"/>
          <w:sz w:val="28"/>
          <w:szCs w:val="28"/>
        </w:rPr>
        <w:tab/>
        <w:t>предусматривающие взаимодействие с лицензиатом на плановой и внеплановой основе:</w:t>
      </w:r>
    </w:p>
    <w:p w:rsidR="00970483" w:rsidRPr="00970483" w:rsidRDefault="00970483" w:rsidP="003D74CD">
      <w:pPr>
        <w:pStyle w:val="5"/>
        <w:shd w:val="clear" w:color="auto" w:fill="auto"/>
        <w:suppressAutoHyphens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970483">
        <w:rPr>
          <w:rFonts w:ascii="PT Astra Serif" w:hAnsi="PT Astra Serif"/>
          <w:sz w:val="28"/>
          <w:szCs w:val="28"/>
        </w:rPr>
        <w:t>инспекционный визит;</w:t>
      </w:r>
    </w:p>
    <w:p w:rsidR="00970483" w:rsidRPr="00970483" w:rsidRDefault="00970483" w:rsidP="003D74CD">
      <w:pPr>
        <w:pStyle w:val="5"/>
        <w:shd w:val="clear" w:color="auto" w:fill="auto"/>
        <w:suppressAutoHyphens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970483">
        <w:rPr>
          <w:rFonts w:ascii="PT Astra Serif" w:hAnsi="PT Astra Serif"/>
          <w:sz w:val="28"/>
          <w:szCs w:val="28"/>
        </w:rPr>
        <w:t>документарная проверка;</w:t>
      </w:r>
    </w:p>
    <w:p w:rsidR="00970483" w:rsidRPr="00970483" w:rsidRDefault="00970483" w:rsidP="003D74CD">
      <w:pPr>
        <w:pStyle w:val="5"/>
        <w:shd w:val="clear" w:color="auto" w:fill="auto"/>
        <w:suppressAutoHyphens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970483">
        <w:rPr>
          <w:rFonts w:ascii="PT Astra Serif" w:hAnsi="PT Astra Serif"/>
          <w:sz w:val="28"/>
          <w:szCs w:val="28"/>
        </w:rPr>
        <w:t>выездная проверка;</w:t>
      </w:r>
    </w:p>
    <w:p w:rsidR="00970483" w:rsidRPr="00970483" w:rsidRDefault="0034696F" w:rsidP="003D74CD">
      <w:pPr>
        <w:pStyle w:val="5"/>
        <w:shd w:val="clear" w:color="auto" w:fill="auto"/>
        <w:tabs>
          <w:tab w:val="left" w:pos="1417"/>
        </w:tabs>
        <w:suppressAutoHyphens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970483" w:rsidRPr="00970483">
        <w:rPr>
          <w:rFonts w:ascii="PT Astra Serif" w:hAnsi="PT Astra Serif"/>
          <w:sz w:val="28"/>
          <w:szCs w:val="28"/>
        </w:rPr>
        <w:t>)</w:t>
      </w:r>
      <w:r w:rsidR="00970483" w:rsidRPr="00970483">
        <w:rPr>
          <w:rFonts w:ascii="PT Astra Serif" w:hAnsi="PT Astra Serif"/>
          <w:sz w:val="28"/>
          <w:szCs w:val="28"/>
        </w:rPr>
        <w:tab/>
        <w:t>без взаимодействия с лицензиатом:</w:t>
      </w:r>
    </w:p>
    <w:p w:rsidR="00970483" w:rsidRPr="00970483" w:rsidRDefault="00970483" w:rsidP="003D74CD">
      <w:pPr>
        <w:pStyle w:val="5"/>
        <w:shd w:val="clear" w:color="auto" w:fill="auto"/>
        <w:suppressAutoHyphens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970483">
        <w:rPr>
          <w:rFonts w:ascii="PT Astra Serif" w:hAnsi="PT Astra Serif"/>
          <w:sz w:val="28"/>
          <w:szCs w:val="28"/>
        </w:rPr>
        <w:t>наблюдение за соблюдением лицензионных требований;</w:t>
      </w:r>
    </w:p>
    <w:p w:rsidR="00970483" w:rsidRPr="00970483" w:rsidRDefault="00970483" w:rsidP="003D74CD">
      <w:pPr>
        <w:pStyle w:val="5"/>
        <w:shd w:val="clear" w:color="auto" w:fill="auto"/>
        <w:suppressAutoHyphens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970483">
        <w:rPr>
          <w:rFonts w:ascii="PT Astra Serif" w:hAnsi="PT Astra Serif"/>
          <w:sz w:val="28"/>
          <w:szCs w:val="28"/>
        </w:rPr>
        <w:t>выездное обследование.</w:t>
      </w:r>
    </w:p>
    <w:p w:rsidR="00970483" w:rsidRPr="00970483" w:rsidRDefault="00970483" w:rsidP="003D74CD">
      <w:pPr>
        <w:pStyle w:val="5"/>
        <w:shd w:val="clear" w:color="auto" w:fill="auto"/>
        <w:suppressAutoHyphens/>
        <w:spacing w:after="0" w:line="322" w:lineRule="exact"/>
        <w:ind w:firstLine="740"/>
        <w:jc w:val="both"/>
        <w:rPr>
          <w:rFonts w:ascii="PT Astra Serif" w:hAnsi="PT Astra Serif"/>
          <w:sz w:val="28"/>
          <w:szCs w:val="28"/>
        </w:rPr>
      </w:pPr>
      <w:r w:rsidRPr="00970483">
        <w:rPr>
          <w:rFonts w:ascii="PT Astra Serif" w:hAnsi="PT Astra Serif"/>
          <w:sz w:val="28"/>
          <w:szCs w:val="28"/>
        </w:rPr>
        <w:t>4.2. Инспекционный визит проводится по месту нахождения (осуществления деятельности) лицензиата (его филиалов, представительств, обособленных структурных подразделений).</w:t>
      </w:r>
    </w:p>
    <w:p w:rsidR="00970483" w:rsidRPr="00EC53FE" w:rsidRDefault="00970483" w:rsidP="003D74CD">
      <w:pPr>
        <w:pStyle w:val="5"/>
        <w:shd w:val="clear" w:color="auto" w:fill="auto"/>
        <w:tabs>
          <w:tab w:val="left" w:pos="1417"/>
          <w:tab w:val="center" w:pos="605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53FE">
        <w:rPr>
          <w:rFonts w:ascii="PT Astra Serif" w:hAnsi="PT Astra Serif"/>
          <w:sz w:val="28"/>
          <w:szCs w:val="28"/>
        </w:rPr>
        <w:t>4.3. В ходе инспекционного визита</w:t>
      </w:r>
      <w:r w:rsidRPr="00EC53FE">
        <w:rPr>
          <w:rFonts w:ascii="PT Astra Serif" w:hAnsi="PT Astra Serif"/>
          <w:sz w:val="28"/>
          <w:szCs w:val="28"/>
        </w:rPr>
        <w:tab/>
        <w:t>могут совершаться следующиеконтрольные (надзорные) действия:</w:t>
      </w:r>
    </w:p>
    <w:p w:rsidR="00970483" w:rsidRPr="00EC53FE" w:rsidRDefault="0034696F" w:rsidP="003D74CD">
      <w:pPr>
        <w:pStyle w:val="5"/>
        <w:shd w:val="clear" w:color="auto" w:fill="auto"/>
        <w:tabs>
          <w:tab w:val="left" w:pos="1417"/>
        </w:tabs>
        <w:suppressAutoHyphens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970483" w:rsidRPr="00EC53FE">
        <w:rPr>
          <w:rFonts w:ascii="PT Astra Serif" w:hAnsi="PT Astra Serif"/>
          <w:sz w:val="28"/>
          <w:szCs w:val="28"/>
        </w:rPr>
        <w:t>)осмотр;</w:t>
      </w:r>
    </w:p>
    <w:p w:rsidR="00970483" w:rsidRPr="00EC53FE" w:rsidRDefault="0034696F" w:rsidP="003D74CD">
      <w:pPr>
        <w:pStyle w:val="5"/>
        <w:shd w:val="clear" w:color="auto" w:fill="auto"/>
        <w:tabs>
          <w:tab w:val="left" w:pos="1417"/>
        </w:tabs>
        <w:suppressAutoHyphens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970483" w:rsidRPr="00EC53FE">
        <w:rPr>
          <w:rFonts w:ascii="PT Astra Serif" w:hAnsi="PT Astra Serif"/>
          <w:sz w:val="28"/>
          <w:szCs w:val="28"/>
        </w:rPr>
        <w:t>)опрос;</w:t>
      </w:r>
    </w:p>
    <w:p w:rsidR="00970483" w:rsidRPr="00EC53FE" w:rsidRDefault="0034696F" w:rsidP="003D74CD">
      <w:pPr>
        <w:pStyle w:val="5"/>
        <w:shd w:val="clear" w:color="auto" w:fill="auto"/>
        <w:tabs>
          <w:tab w:val="left" w:pos="1417"/>
        </w:tabs>
        <w:suppressAutoHyphens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970483" w:rsidRPr="00EC53FE">
        <w:rPr>
          <w:rFonts w:ascii="PT Astra Serif" w:hAnsi="PT Astra Serif"/>
          <w:sz w:val="28"/>
          <w:szCs w:val="28"/>
        </w:rPr>
        <w:t>)получение письменных объяснений;</w:t>
      </w:r>
    </w:p>
    <w:p w:rsidR="00970483" w:rsidRPr="00EC53FE" w:rsidRDefault="0034696F" w:rsidP="003D74CD">
      <w:pPr>
        <w:pStyle w:val="5"/>
        <w:shd w:val="clear" w:color="auto" w:fill="auto"/>
        <w:tabs>
          <w:tab w:val="left" w:pos="1417"/>
          <w:tab w:val="center" w:pos="6056"/>
          <w:tab w:val="right" w:pos="10213"/>
        </w:tabs>
        <w:suppressAutoHyphens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970483" w:rsidRPr="00EC53FE">
        <w:rPr>
          <w:rFonts w:ascii="PT Astra Serif" w:hAnsi="PT Astra Serif"/>
          <w:sz w:val="28"/>
          <w:szCs w:val="28"/>
        </w:rPr>
        <w:t>)истребование документов, которыев</w:t>
      </w:r>
      <w:r w:rsidR="00970483" w:rsidRPr="00EC53FE">
        <w:rPr>
          <w:rFonts w:ascii="PT Astra Serif" w:hAnsi="PT Astra Serif"/>
          <w:sz w:val="28"/>
          <w:szCs w:val="28"/>
        </w:rPr>
        <w:tab/>
        <w:t>соответствии с лицензионнымитребованиями должны находиться в месте нахождения (осуществления деятельности) лицензиата (его филиалов, представительств, обособленных структурных подразделений).</w:t>
      </w:r>
    </w:p>
    <w:p w:rsidR="00116D4B" w:rsidRPr="00116D4B" w:rsidRDefault="00116D4B" w:rsidP="003D74CD">
      <w:pPr>
        <w:pStyle w:val="5"/>
        <w:shd w:val="clear" w:color="auto" w:fill="auto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6D4B">
        <w:rPr>
          <w:rFonts w:ascii="PT Astra Serif" w:hAnsi="PT Astra Serif"/>
          <w:sz w:val="28"/>
          <w:szCs w:val="28"/>
        </w:rPr>
        <w:t>4.4. В ходе документарной проверки могут совершаться следующие контрольные (надзорные) действия:</w:t>
      </w:r>
    </w:p>
    <w:p w:rsidR="00116D4B" w:rsidRPr="00116D4B" w:rsidRDefault="0034696F" w:rsidP="003D74CD">
      <w:pPr>
        <w:pStyle w:val="5"/>
        <w:shd w:val="clear" w:color="auto" w:fill="auto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116D4B" w:rsidRPr="00116D4B">
        <w:rPr>
          <w:rFonts w:ascii="PT Astra Serif" w:hAnsi="PT Astra Serif"/>
          <w:sz w:val="28"/>
          <w:szCs w:val="28"/>
        </w:rPr>
        <w:t>) получение письменных объяснений;</w:t>
      </w:r>
    </w:p>
    <w:p w:rsidR="00116D4B" w:rsidRPr="00116D4B" w:rsidRDefault="0034696F" w:rsidP="003D74CD">
      <w:pPr>
        <w:pStyle w:val="5"/>
        <w:shd w:val="clear" w:color="auto" w:fill="auto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116D4B" w:rsidRPr="00116D4B">
        <w:rPr>
          <w:rFonts w:ascii="PT Astra Serif" w:hAnsi="PT Astra Serif"/>
          <w:sz w:val="28"/>
          <w:szCs w:val="28"/>
        </w:rPr>
        <w:t>) истребование документов.</w:t>
      </w:r>
    </w:p>
    <w:p w:rsidR="00116D4B" w:rsidRPr="00116D4B" w:rsidRDefault="00116D4B" w:rsidP="003D74CD">
      <w:pPr>
        <w:pStyle w:val="5"/>
        <w:shd w:val="clear" w:color="auto" w:fill="auto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6D4B">
        <w:rPr>
          <w:rFonts w:ascii="PT Astra Serif" w:hAnsi="PT Astra Serif"/>
          <w:sz w:val="28"/>
          <w:szCs w:val="28"/>
        </w:rPr>
        <w:t>4.5. В ходе выездной проверки могут совершаться следующие контрольные (надзорные) действия:</w:t>
      </w:r>
    </w:p>
    <w:p w:rsidR="00116D4B" w:rsidRPr="00116D4B" w:rsidRDefault="0034696F" w:rsidP="003D74CD">
      <w:pPr>
        <w:pStyle w:val="5"/>
        <w:shd w:val="clear" w:color="auto" w:fill="auto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</w:t>
      </w:r>
      <w:r w:rsidR="00116D4B" w:rsidRPr="00116D4B">
        <w:rPr>
          <w:rFonts w:ascii="PT Astra Serif" w:hAnsi="PT Astra Serif"/>
          <w:sz w:val="28"/>
          <w:szCs w:val="28"/>
        </w:rPr>
        <w:t>) осмотр;</w:t>
      </w:r>
    </w:p>
    <w:p w:rsidR="00116D4B" w:rsidRPr="00116D4B" w:rsidRDefault="0034696F" w:rsidP="003D74CD">
      <w:pPr>
        <w:pStyle w:val="5"/>
        <w:shd w:val="clear" w:color="auto" w:fill="auto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116D4B" w:rsidRPr="00116D4B">
        <w:rPr>
          <w:rFonts w:ascii="PT Astra Serif" w:hAnsi="PT Astra Serif"/>
          <w:sz w:val="28"/>
          <w:szCs w:val="28"/>
        </w:rPr>
        <w:t>) опрос;</w:t>
      </w:r>
    </w:p>
    <w:p w:rsidR="00116D4B" w:rsidRPr="00116D4B" w:rsidRDefault="0034696F" w:rsidP="003D74CD">
      <w:pPr>
        <w:pStyle w:val="5"/>
        <w:shd w:val="clear" w:color="auto" w:fill="auto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16D4B" w:rsidRPr="00116D4B">
        <w:rPr>
          <w:rFonts w:ascii="PT Astra Serif" w:hAnsi="PT Astra Serif"/>
          <w:sz w:val="28"/>
          <w:szCs w:val="28"/>
        </w:rPr>
        <w:t>) получение письменных объяснений;</w:t>
      </w:r>
    </w:p>
    <w:p w:rsidR="00116D4B" w:rsidRPr="00116D4B" w:rsidRDefault="0034696F" w:rsidP="003D74CD">
      <w:pPr>
        <w:pStyle w:val="5"/>
        <w:shd w:val="clear" w:color="auto" w:fill="auto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116D4B" w:rsidRPr="00116D4B">
        <w:rPr>
          <w:rFonts w:ascii="PT Astra Serif" w:hAnsi="PT Astra Serif"/>
          <w:sz w:val="28"/>
          <w:szCs w:val="28"/>
        </w:rPr>
        <w:t>) инструментальное обследование;</w:t>
      </w:r>
    </w:p>
    <w:p w:rsidR="00116D4B" w:rsidRPr="00116D4B" w:rsidRDefault="0034696F" w:rsidP="003D74CD">
      <w:pPr>
        <w:pStyle w:val="5"/>
        <w:shd w:val="clear" w:color="auto" w:fill="auto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116D4B" w:rsidRPr="00116D4B">
        <w:rPr>
          <w:rFonts w:ascii="PT Astra Serif" w:hAnsi="PT Astra Serif"/>
          <w:sz w:val="28"/>
          <w:szCs w:val="28"/>
        </w:rPr>
        <w:t>) экспертиза.</w:t>
      </w:r>
    </w:p>
    <w:p w:rsidR="00116D4B" w:rsidRPr="00116D4B" w:rsidRDefault="00116D4B" w:rsidP="003D74CD">
      <w:pPr>
        <w:pStyle w:val="5"/>
        <w:shd w:val="clear" w:color="auto" w:fill="auto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6D4B">
        <w:rPr>
          <w:rFonts w:ascii="PT Astra Serif" w:hAnsi="PT Astra Serif"/>
          <w:sz w:val="28"/>
          <w:szCs w:val="28"/>
        </w:rPr>
        <w:t>4.6. Выездная проверка проводится по месту нахождения (осуществления деятельности) лицензиата (его филиалов, представительств, обособленных структурных подразделений).</w:t>
      </w:r>
    </w:p>
    <w:p w:rsidR="00116D4B" w:rsidRPr="00116D4B" w:rsidRDefault="00116D4B" w:rsidP="003D74CD">
      <w:pPr>
        <w:pStyle w:val="5"/>
        <w:shd w:val="clear" w:color="auto" w:fill="auto"/>
        <w:suppressAutoHyphens/>
        <w:spacing w:after="0" w:line="322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116D4B">
        <w:rPr>
          <w:rFonts w:ascii="PT Astra Serif" w:hAnsi="PT Astra Serif"/>
          <w:sz w:val="28"/>
          <w:szCs w:val="28"/>
        </w:rPr>
        <w:t xml:space="preserve">Срок проведения выездной проверки не может превышать </w:t>
      </w:r>
      <w:r w:rsidR="0034696F">
        <w:rPr>
          <w:rFonts w:ascii="PT Astra Serif" w:hAnsi="PT Astra Serif"/>
          <w:sz w:val="28"/>
          <w:szCs w:val="28"/>
        </w:rPr>
        <w:t xml:space="preserve">10 </w:t>
      </w:r>
      <w:r w:rsidRPr="00116D4B">
        <w:rPr>
          <w:rFonts w:ascii="PT Astra Serif" w:hAnsi="PT Astra Serif"/>
          <w:sz w:val="28"/>
          <w:szCs w:val="28"/>
        </w:rPr>
        <w:t xml:space="preserve">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 w:rsidR="0034696F">
        <w:rPr>
          <w:rFonts w:ascii="PT Astra Serif" w:hAnsi="PT Astra Serif"/>
          <w:sz w:val="28"/>
          <w:szCs w:val="28"/>
        </w:rPr>
        <w:t xml:space="preserve">                              50 </w:t>
      </w:r>
      <w:r w:rsidRPr="00116D4B">
        <w:rPr>
          <w:rFonts w:ascii="PT Astra Serif" w:hAnsi="PT Astra Serif"/>
          <w:sz w:val="28"/>
          <w:szCs w:val="28"/>
        </w:rPr>
        <w:t xml:space="preserve">часов для малого предприятия и </w:t>
      </w:r>
      <w:r w:rsidR="0034696F">
        <w:rPr>
          <w:rFonts w:ascii="PT Astra Serif" w:hAnsi="PT Astra Serif"/>
          <w:sz w:val="28"/>
          <w:szCs w:val="28"/>
        </w:rPr>
        <w:t xml:space="preserve">15 </w:t>
      </w:r>
      <w:r w:rsidRPr="00116D4B">
        <w:rPr>
          <w:rFonts w:ascii="PT Astra Serif" w:hAnsi="PT Astra Serif"/>
          <w:sz w:val="28"/>
          <w:szCs w:val="28"/>
        </w:rPr>
        <w:t xml:space="preserve">часов для микропредприятия, за исключением выездной проверки, основанием для проведения которой является пункт 6 части 1 статьи 57 Федерального закона </w:t>
      </w:r>
      <w:r>
        <w:rPr>
          <w:rFonts w:ascii="PT Astra Serif" w:hAnsi="PT Astra Serif"/>
          <w:sz w:val="28"/>
          <w:szCs w:val="28"/>
        </w:rPr>
        <w:t>№ 248-ФЗ</w:t>
      </w:r>
      <w:r w:rsidRPr="00116D4B">
        <w:rPr>
          <w:rFonts w:ascii="PT Astra Serif" w:hAnsi="PT Astra Serif"/>
          <w:sz w:val="28"/>
          <w:szCs w:val="28"/>
        </w:rPr>
        <w:t xml:space="preserve"> и которая для микропредприятия не может продолжаться более </w:t>
      </w:r>
      <w:r w:rsidR="0034696F">
        <w:rPr>
          <w:rFonts w:ascii="PT Astra Serif" w:hAnsi="PT Astra Serif"/>
          <w:sz w:val="28"/>
          <w:szCs w:val="28"/>
        </w:rPr>
        <w:t xml:space="preserve">40 </w:t>
      </w:r>
      <w:r w:rsidRPr="00116D4B">
        <w:rPr>
          <w:rFonts w:ascii="PT Astra Serif" w:hAnsi="PT Astra Serif"/>
          <w:sz w:val="28"/>
          <w:szCs w:val="28"/>
        </w:rPr>
        <w:t>часов.</w:t>
      </w:r>
    </w:p>
    <w:p w:rsidR="00332A81" w:rsidRPr="00332A81" w:rsidRDefault="00332A81" w:rsidP="003D74CD">
      <w:pPr>
        <w:pStyle w:val="5"/>
        <w:shd w:val="clear" w:color="auto" w:fill="auto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2A81">
        <w:rPr>
          <w:rFonts w:ascii="PT Astra Serif" w:hAnsi="PT Astra Serif"/>
          <w:sz w:val="28"/>
          <w:szCs w:val="28"/>
        </w:rPr>
        <w:t>4.</w:t>
      </w:r>
      <w:r w:rsidR="00DA7677">
        <w:rPr>
          <w:rFonts w:ascii="PT Astra Serif" w:hAnsi="PT Astra Serif"/>
          <w:sz w:val="28"/>
          <w:szCs w:val="28"/>
        </w:rPr>
        <w:t>7</w:t>
      </w:r>
      <w:r w:rsidRPr="00332A81">
        <w:rPr>
          <w:rFonts w:ascii="PT Astra Serif" w:hAnsi="PT Astra Serif"/>
          <w:sz w:val="28"/>
          <w:szCs w:val="28"/>
        </w:rPr>
        <w:t>. Внеплановые контрольные (надзорные) мероприятия при осуществлении лицензионного контроля проводятся по основаниям, предусмотренным пунктами 1, 3</w:t>
      </w:r>
      <w:r w:rsidR="0046063C">
        <w:rPr>
          <w:rFonts w:ascii="PT Astra Serif" w:hAnsi="PT Astra Serif"/>
          <w:sz w:val="28"/>
          <w:szCs w:val="28"/>
        </w:rPr>
        <w:t>-</w:t>
      </w:r>
      <w:r w:rsidRPr="00332A81">
        <w:rPr>
          <w:rFonts w:ascii="PT Astra Serif" w:hAnsi="PT Astra Serif"/>
          <w:sz w:val="28"/>
          <w:szCs w:val="28"/>
        </w:rPr>
        <w:t>6 части 1 статьи 57 и частью 12 статьи 66 Федерального закона</w:t>
      </w:r>
      <w:r w:rsidR="0034696F">
        <w:rPr>
          <w:rFonts w:ascii="PT Astra Serif" w:hAnsi="PT Astra Serif"/>
          <w:sz w:val="28"/>
          <w:szCs w:val="28"/>
        </w:rPr>
        <w:t xml:space="preserve"> № 248-ФЗ</w:t>
      </w:r>
      <w:r w:rsidRPr="00332A81">
        <w:rPr>
          <w:rFonts w:ascii="PT Astra Serif" w:hAnsi="PT Astra Serif"/>
          <w:sz w:val="28"/>
          <w:szCs w:val="28"/>
        </w:rPr>
        <w:t>.</w:t>
      </w:r>
    </w:p>
    <w:p w:rsidR="00332A81" w:rsidRPr="00332A81" w:rsidRDefault="00332A81" w:rsidP="003D74CD">
      <w:pPr>
        <w:pStyle w:val="5"/>
        <w:shd w:val="clear" w:color="auto" w:fill="auto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2A81">
        <w:rPr>
          <w:rFonts w:ascii="PT Astra Serif" w:hAnsi="PT Astra Serif"/>
          <w:sz w:val="28"/>
          <w:szCs w:val="28"/>
        </w:rPr>
        <w:t>4.</w:t>
      </w:r>
      <w:r w:rsidR="00DA7677">
        <w:rPr>
          <w:rFonts w:ascii="PT Astra Serif" w:hAnsi="PT Astra Serif"/>
          <w:sz w:val="28"/>
          <w:szCs w:val="28"/>
        </w:rPr>
        <w:t>8</w:t>
      </w:r>
      <w:r w:rsidRPr="00332A81">
        <w:rPr>
          <w:rFonts w:ascii="PT Astra Serif" w:hAnsi="PT Astra Serif"/>
          <w:sz w:val="28"/>
          <w:szCs w:val="28"/>
        </w:rPr>
        <w:t xml:space="preserve">. Индивидуальный предприниматель, являющийся лицензиатом, вправе представить в </w:t>
      </w:r>
      <w:r w:rsidR="00B23D7C">
        <w:rPr>
          <w:rFonts w:ascii="PT Astra Serif" w:hAnsi="PT Astra Serif"/>
          <w:sz w:val="28"/>
          <w:szCs w:val="28"/>
        </w:rPr>
        <w:t xml:space="preserve">Агентство </w:t>
      </w:r>
      <w:r w:rsidRPr="00332A81">
        <w:rPr>
          <w:rFonts w:ascii="PT Astra Serif" w:hAnsi="PT Astra Serif"/>
          <w:sz w:val="28"/>
          <w:szCs w:val="28"/>
        </w:rPr>
        <w:t>информациюо невозможности присутствия при проведении контрольного (надзорного) мероприятия в случаях:</w:t>
      </w:r>
    </w:p>
    <w:p w:rsidR="00332A81" w:rsidRPr="00332A81" w:rsidRDefault="007A5F2B" w:rsidP="003D74CD">
      <w:pPr>
        <w:pStyle w:val="5"/>
        <w:shd w:val="clear" w:color="auto" w:fill="auto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332A81" w:rsidRPr="00332A81">
        <w:rPr>
          <w:rFonts w:ascii="PT Astra Serif" w:hAnsi="PT Astra Serif"/>
          <w:sz w:val="28"/>
          <w:szCs w:val="28"/>
        </w:rPr>
        <w:t>) его временной нетрудоспособности;</w:t>
      </w:r>
    </w:p>
    <w:p w:rsidR="00332A81" w:rsidRPr="00332A81" w:rsidRDefault="007A5F2B" w:rsidP="003D74CD">
      <w:pPr>
        <w:pStyle w:val="5"/>
        <w:shd w:val="clear" w:color="auto" w:fill="auto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332A81" w:rsidRPr="00332A81">
        <w:rPr>
          <w:rFonts w:ascii="PT Astra Serif" w:hAnsi="PT Astra Serif"/>
          <w:sz w:val="28"/>
          <w:szCs w:val="28"/>
        </w:rPr>
        <w:t>) нахождения его в служебной командировке или отпуске в ином населенном пункте.</w:t>
      </w:r>
    </w:p>
    <w:p w:rsidR="00332A81" w:rsidRDefault="00332A81" w:rsidP="003D74CD">
      <w:pPr>
        <w:pStyle w:val="5"/>
        <w:shd w:val="clear" w:color="auto" w:fill="auto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2A81">
        <w:rPr>
          <w:rFonts w:ascii="PT Astra Serif" w:hAnsi="PT Astra Serif"/>
          <w:sz w:val="28"/>
          <w:szCs w:val="28"/>
        </w:rPr>
        <w:t>4.</w:t>
      </w:r>
      <w:r w:rsidR="00DA7677">
        <w:rPr>
          <w:rFonts w:ascii="PT Astra Serif" w:hAnsi="PT Astra Serif"/>
          <w:sz w:val="28"/>
          <w:szCs w:val="28"/>
        </w:rPr>
        <w:t>9</w:t>
      </w:r>
      <w:r w:rsidRPr="00332A81">
        <w:rPr>
          <w:rFonts w:ascii="PT Astra Serif" w:hAnsi="PT Astra Serif"/>
          <w:sz w:val="28"/>
          <w:szCs w:val="28"/>
        </w:rPr>
        <w:t xml:space="preserve">. По результатам рассмотрения представленной информации </w:t>
      </w:r>
      <w:r w:rsidR="007A5F2B">
        <w:rPr>
          <w:rFonts w:ascii="PT Astra Serif" w:hAnsi="PT Astra Serif"/>
          <w:sz w:val="28"/>
          <w:szCs w:val="28"/>
        </w:rPr>
        <w:t xml:space="preserve">Агентством </w:t>
      </w:r>
      <w:r w:rsidRPr="00332A81">
        <w:rPr>
          <w:rFonts w:ascii="PT Astra Serif" w:hAnsi="PT Astra Serif"/>
          <w:sz w:val="28"/>
          <w:szCs w:val="28"/>
        </w:rPr>
        <w:t>принимается решение о переносе проведения контрольного (надзорного) мероприятия на срок, необходимый для устранения обстоятельств, послуживших поводом для представления индивидуальным предпринимателем</w:t>
      </w:r>
      <w:r w:rsidR="007A5F2B">
        <w:rPr>
          <w:rFonts w:ascii="PT Astra Serif" w:hAnsi="PT Astra Serif"/>
          <w:sz w:val="28"/>
          <w:szCs w:val="28"/>
        </w:rPr>
        <w:t>,</w:t>
      </w:r>
      <w:r w:rsidR="007A5F2B" w:rsidRPr="00332A81">
        <w:rPr>
          <w:rFonts w:ascii="PT Astra Serif" w:hAnsi="PT Astra Serif"/>
          <w:sz w:val="28"/>
          <w:szCs w:val="28"/>
        </w:rPr>
        <w:t>являющи</w:t>
      </w:r>
      <w:r w:rsidR="007A5F2B">
        <w:rPr>
          <w:rFonts w:ascii="PT Astra Serif" w:hAnsi="PT Astra Serif"/>
          <w:sz w:val="28"/>
          <w:szCs w:val="28"/>
        </w:rPr>
        <w:t>м</w:t>
      </w:r>
      <w:r w:rsidR="007A5F2B" w:rsidRPr="00332A81">
        <w:rPr>
          <w:rFonts w:ascii="PT Astra Serif" w:hAnsi="PT Astra Serif"/>
          <w:sz w:val="28"/>
          <w:szCs w:val="28"/>
        </w:rPr>
        <w:t xml:space="preserve">ся лицензиатом, </w:t>
      </w:r>
      <w:r w:rsidRPr="00332A81">
        <w:rPr>
          <w:rFonts w:ascii="PT Astra Serif" w:hAnsi="PT Astra Serif"/>
          <w:sz w:val="28"/>
          <w:szCs w:val="28"/>
        </w:rPr>
        <w:t xml:space="preserve"> информации о невозможности присутствия при проведении контрольного (надзорного) мероприятия.</w:t>
      </w:r>
    </w:p>
    <w:p w:rsidR="00D628C1" w:rsidRDefault="00D628C1" w:rsidP="003D74C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300C">
        <w:rPr>
          <w:rFonts w:ascii="PT Astra Serif" w:hAnsi="PT Astra Serif"/>
          <w:color w:val="000000"/>
          <w:sz w:val="28"/>
          <w:szCs w:val="28"/>
        </w:rPr>
        <w:t>4.1</w:t>
      </w:r>
      <w:r w:rsidR="00DA7677">
        <w:rPr>
          <w:rFonts w:ascii="PT Astra Serif" w:hAnsi="PT Astra Serif"/>
          <w:color w:val="000000"/>
          <w:sz w:val="28"/>
          <w:szCs w:val="28"/>
        </w:rPr>
        <w:t>0</w:t>
      </w:r>
      <w:r w:rsidRPr="0011300C">
        <w:rPr>
          <w:rFonts w:ascii="PT Astra Serif" w:hAnsi="PT Astra Serif"/>
          <w:color w:val="000000"/>
          <w:sz w:val="28"/>
          <w:szCs w:val="28"/>
        </w:rPr>
        <w:t>. Контрольные (надзорные) мероприятия без взаимодействия                       с контролируемым лицом проводятся должностными лицами Агентства                       на основании заданий руководителя Агентства</w:t>
      </w:r>
      <w:r w:rsidRPr="0011300C">
        <w:rPr>
          <w:rFonts w:ascii="PT Astra Serif" w:hAnsi="PT Astra Serif"/>
          <w:sz w:val="28"/>
          <w:szCs w:val="28"/>
        </w:rPr>
        <w:t xml:space="preserve"> о проведении контрольного (надзорного) мероприятия</w:t>
      </w:r>
      <w:r w:rsidRPr="0011300C">
        <w:rPr>
          <w:rFonts w:ascii="PT Astra Serif" w:hAnsi="PT Astra Serif"/>
          <w:color w:val="000000"/>
          <w:sz w:val="28"/>
          <w:szCs w:val="28"/>
        </w:rPr>
        <w:t xml:space="preserve"> без взаимодействия с контролируемым лицом              </w:t>
      </w:r>
      <w:r w:rsidRPr="0011300C">
        <w:rPr>
          <w:rFonts w:ascii="PT Astra Serif" w:hAnsi="PT Astra Serif"/>
          <w:sz w:val="28"/>
          <w:szCs w:val="28"/>
        </w:rPr>
        <w:t xml:space="preserve"> (далее – задание).</w:t>
      </w:r>
    </w:p>
    <w:p w:rsidR="00DA7677" w:rsidRPr="0011300C" w:rsidRDefault="00DA7677" w:rsidP="003D74CD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300C">
        <w:rPr>
          <w:rFonts w:ascii="PT Astra Serif" w:hAnsi="PT Astra Serif"/>
          <w:sz w:val="28"/>
          <w:szCs w:val="28"/>
        </w:rPr>
        <w:t>4.</w:t>
      </w:r>
      <w:r>
        <w:rPr>
          <w:rFonts w:ascii="PT Astra Serif" w:hAnsi="PT Astra Serif"/>
          <w:sz w:val="28"/>
          <w:szCs w:val="28"/>
        </w:rPr>
        <w:t>11</w:t>
      </w:r>
      <w:r w:rsidRPr="0011300C">
        <w:rPr>
          <w:rFonts w:ascii="PT Astra Serif" w:hAnsi="PT Astra Serif"/>
          <w:sz w:val="28"/>
          <w:szCs w:val="28"/>
        </w:rPr>
        <w:t>. Задание выдаётся в случае</w:t>
      </w:r>
      <w:bookmarkStart w:id="30" w:name="dst100109"/>
      <w:bookmarkEnd w:id="30"/>
      <w:r w:rsidRPr="0011300C">
        <w:rPr>
          <w:rFonts w:ascii="PT Astra Serif" w:hAnsi="PT Astra Serif"/>
          <w:sz w:val="28"/>
          <w:szCs w:val="28"/>
        </w:rPr>
        <w:t>наличия вероятности возникновения риска причинения вреда (ущерба)</w:t>
      </w:r>
      <w:r w:rsidR="002700D3">
        <w:rPr>
          <w:rFonts w:ascii="PT Astra Serif" w:hAnsi="PT Astra Serif"/>
          <w:sz w:val="28"/>
          <w:szCs w:val="28"/>
        </w:rPr>
        <w:t xml:space="preserve"> охраняемым законом ценностям </w:t>
      </w:r>
      <w:r w:rsidRPr="0011300C">
        <w:rPr>
          <w:rFonts w:ascii="PT Astra Serif" w:hAnsi="PT Astra Serif"/>
          <w:sz w:val="28"/>
          <w:szCs w:val="28"/>
        </w:rPr>
        <w:t>от деятельности или результатов деятельности контролируемых лиц.</w:t>
      </w:r>
    </w:p>
    <w:p w:rsidR="00D628C1" w:rsidRPr="0011300C" w:rsidRDefault="00D628C1" w:rsidP="003D74C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300C">
        <w:rPr>
          <w:rFonts w:ascii="PT Astra Serif" w:hAnsi="PT Astra Serif"/>
          <w:sz w:val="28"/>
          <w:szCs w:val="28"/>
        </w:rPr>
        <w:t>4.</w:t>
      </w:r>
      <w:r w:rsidR="00DA7677">
        <w:rPr>
          <w:rFonts w:ascii="PT Astra Serif" w:hAnsi="PT Astra Serif"/>
          <w:sz w:val="28"/>
          <w:szCs w:val="28"/>
        </w:rPr>
        <w:t>12</w:t>
      </w:r>
      <w:r w:rsidRPr="0011300C">
        <w:rPr>
          <w:rFonts w:ascii="PT Astra Serif" w:hAnsi="PT Astra Serif"/>
          <w:sz w:val="28"/>
          <w:szCs w:val="28"/>
        </w:rPr>
        <w:t>. В задании указываются:</w:t>
      </w:r>
    </w:p>
    <w:p w:rsidR="00D628C1" w:rsidRPr="0011300C" w:rsidRDefault="00D628C1" w:rsidP="003D74C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300C">
        <w:rPr>
          <w:rFonts w:ascii="PT Astra Serif" w:hAnsi="PT Astra Serif"/>
          <w:sz w:val="28"/>
          <w:szCs w:val="28"/>
        </w:rPr>
        <w:t>1) наименование органа регионального государственного жилищного надзора;</w:t>
      </w:r>
    </w:p>
    <w:p w:rsidR="00D628C1" w:rsidRPr="0011300C" w:rsidRDefault="00D628C1" w:rsidP="003D74C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300C">
        <w:rPr>
          <w:rFonts w:ascii="PT Astra Serif" w:hAnsi="PT Astra Serif"/>
          <w:sz w:val="28"/>
          <w:szCs w:val="28"/>
        </w:rPr>
        <w:t xml:space="preserve">2) наименование юридического лица или фамилия, имя, отчество (при наличии) индивидуального предпринимателя, в отношении которых проводятся мероприятия по контролю; </w:t>
      </w:r>
    </w:p>
    <w:p w:rsidR="00B23D7C" w:rsidRPr="00B23D7C" w:rsidRDefault="00D628C1" w:rsidP="003D74C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3D7C">
        <w:rPr>
          <w:rFonts w:ascii="PT Astra Serif" w:hAnsi="PT Astra Serif"/>
          <w:sz w:val="28"/>
          <w:szCs w:val="28"/>
        </w:rPr>
        <w:lastRenderedPageBreak/>
        <w:t xml:space="preserve">3) </w:t>
      </w:r>
      <w:r w:rsidR="00B23D7C" w:rsidRPr="00B23D7C">
        <w:rPr>
          <w:rFonts w:ascii="PT Astra Serif" w:hAnsi="PT Astra Serif"/>
          <w:sz w:val="28"/>
          <w:szCs w:val="28"/>
        </w:rPr>
        <w:t>идентификационный номер налогоплательщика - юридического лица, индивидуального предпринимателя, 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D628C1" w:rsidRPr="0011300C" w:rsidRDefault="00D628C1" w:rsidP="003D74C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300C">
        <w:rPr>
          <w:rFonts w:ascii="PT Astra Serif" w:hAnsi="PT Astra Serif"/>
          <w:sz w:val="28"/>
          <w:szCs w:val="28"/>
        </w:rPr>
        <w:t>4) место нахождения юридического лица (его филиала, представительства, обособленного структурного подразделения) или место фактического осуществления деятельности индивидуальным предпринимателем;</w:t>
      </w:r>
    </w:p>
    <w:p w:rsidR="00D628C1" w:rsidRPr="0011300C" w:rsidRDefault="00D628C1" w:rsidP="003D74C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300C">
        <w:rPr>
          <w:rFonts w:ascii="PT Astra Serif" w:hAnsi="PT Astra Serif"/>
          <w:sz w:val="28"/>
          <w:szCs w:val="28"/>
        </w:rPr>
        <w:t>5) фамилия, имя, отчество (при наличии), наименование должности должностного лица или должностных лиц Агентства, уполномоченных                         на проведение контрольного (надзорного) мероприятия без взаимодействия                  с контролируемым лицом;</w:t>
      </w:r>
    </w:p>
    <w:p w:rsidR="00D628C1" w:rsidRPr="0011300C" w:rsidRDefault="00D628C1" w:rsidP="003D74C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300C">
        <w:rPr>
          <w:rFonts w:ascii="PT Astra Serif" w:hAnsi="PT Astra Serif"/>
          <w:sz w:val="28"/>
          <w:szCs w:val="28"/>
        </w:rPr>
        <w:t>6) вид регионального государственного контроля (надзора);</w:t>
      </w:r>
    </w:p>
    <w:p w:rsidR="00D628C1" w:rsidRPr="0011300C" w:rsidRDefault="00D628C1" w:rsidP="003D74CD">
      <w:pPr>
        <w:pStyle w:val="FORMATTEXT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300C">
        <w:rPr>
          <w:rFonts w:ascii="PT Astra Serif" w:hAnsi="PT Astra Serif"/>
          <w:sz w:val="28"/>
          <w:szCs w:val="28"/>
        </w:rPr>
        <w:t>7) правовые основания проведения контрольного (надзорного) мероприятия</w:t>
      </w:r>
      <w:r w:rsidRPr="0011300C">
        <w:rPr>
          <w:rFonts w:ascii="PT Astra Serif" w:hAnsi="PT Astra Serif"/>
          <w:color w:val="000000"/>
          <w:sz w:val="28"/>
          <w:szCs w:val="28"/>
          <w:lang w:eastAsia="en-US"/>
        </w:rPr>
        <w:t xml:space="preserve">без взаимодействия </w:t>
      </w:r>
      <w:r w:rsidRPr="0011300C">
        <w:rPr>
          <w:rFonts w:ascii="PT Astra Serif" w:hAnsi="PT Astra Serif"/>
          <w:color w:val="000000"/>
          <w:sz w:val="28"/>
          <w:szCs w:val="28"/>
        </w:rPr>
        <w:t>с контролируемым лицом</w:t>
      </w:r>
      <w:r w:rsidRPr="0011300C">
        <w:rPr>
          <w:rFonts w:ascii="PT Astra Serif" w:hAnsi="PT Astra Serif"/>
          <w:sz w:val="28"/>
          <w:szCs w:val="28"/>
        </w:rPr>
        <w:t>;</w:t>
      </w:r>
    </w:p>
    <w:p w:rsidR="00D628C1" w:rsidRPr="0011300C" w:rsidRDefault="00D628C1" w:rsidP="003D74C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300C">
        <w:rPr>
          <w:rFonts w:ascii="PT Astra Serif" w:hAnsi="PT Astra Serif"/>
          <w:sz w:val="28"/>
          <w:szCs w:val="28"/>
        </w:rPr>
        <w:t>8) вид контрольного (надзорного) мероприятия</w:t>
      </w:r>
      <w:r w:rsidRPr="0011300C">
        <w:rPr>
          <w:rFonts w:ascii="PT Astra Serif" w:hAnsi="PT Astra Serif"/>
          <w:color w:val="000000"/>
          <w:sz w:val="28"/>
          <w:szCs w:val="28"/>
        </w:rPr>
        <w:t xml:space="preserve"> без взаимодействия                     с контролируемым лицом</w:t>
      </w:r>
      <w:r w:rsidRPr="0011300C">
        <w:rPr>
          <w:rFonts w:ascii="PT Astra Serif" w:hAnsi="PT Astra Serif"/>
          <w:sz w:val="28"/>
          <w:szCs w:val="28"/>
        </w:rPr>
        <w:t>, предусмотренный пунктом 4.1 настоящего Положения;</w:t>
      </w:r>
    </w:p>
    <w:p w:rsidR="00D628C1" w:rsidRPr="0011300C" w:rsidRDefault="00D628C1" w:rsidP="003D74CD">
      <w:pPr>
        <w:pStyle w:val="FORMATTEXT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300C">
        <w:rPr>
          <w:rFonts w:ascii="PT Astra Serif" w:hAnsi="PT Astra Serif"/>
          <w:sz w:val="28"/>
          <w:szCs w:val="28"/>
        </w:rPr>
        <w:t>9) цель проведения контрольного (надзорного) мероприятия</w:t>
      </w:r>
      <w:r w:rsidRPr="0011300C">
        <w:rPr>
          <w:rFonts w:ascii="PT Astra Serif" w:hAnsi="PT Astra Serif"/>
          <w:color w:val="000000"/>
          <w:sz w:val="28"/>
          <w:szCs w:val="28"/>
          <w:lang w:eastAsia="en-US"/>
        </w:rPr>
        <w:t xml:space="preserve">без взаимодействия </w:t>
      </w:r>
      <w:r w:rsidRPr="0011300C">
        <w:rPr>
          <w:rFonts w:ascii="PT Astra Serif" w:hAnsi="PT Astra Serif"/>
          <w:color w:val="000000"/>
          <w:sz w:val="28"/>
          <w:szCs w:val="28"/>
        </w:rPr>
        <w:t>с контролируемым лицом</w:t>
      </w:r>
      <w:r w:rsidRPr="0011300C">
        <w:rPr>
          <w:rFonts w:ascii="PT Astra Serif" w:hAnsi="PT Astra Serif"/>
          <w:sz w:val="28"/>
          <w:szCs w:val="28"/>
        </w:rPr>
        <w:t>;</w:t>
      </w:r>
    </w:p>
    <w:p w:rsidR="00D628C1" w:rsidRPr="0011300C" w:rsidRDefault="00D628C1" w:rsidP="003D74CD">
      <w:pPr>
        <w:pStyle w:val="FORMATTEXT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300C">
        <w:rPr>
          <w:rFonts w:ascii="PT Astra Serif" w:hAnsi="PT Astra Serif"/>
          <w:sz w:val="28"/>
          <w:szCs w:val="28"/>
        </w:rPr>
        <w:t>10) даты начала и окончания проведения контрольного (надзорного) мероприятия</w:t>
      </w:r>
      <w:r w:rsidRPr="0011300C">
        <w:rPr>
          <w:rFonts w:ascii="PT Astra Serif" w:hAnsi="PT Astra Serif"/>
          <w:color w:val="000000"/>
          <w:sz w:val="28"/>
          <w:szCs w:val="28"/>
          <w:lang w:eastAsia="en-US"/>
        </w:rPr>
        <w:t xml:space="preserve">без взаимодействия </w:t>
      </w:r>
      <w:r w:rsidRPr="0011300C">
        <w:rPr>
          <w:rFonts w:ascii="PT Astra Serif" w:hAnsi="PT Astra Serif"/>
          <w:color w:val="000000"/>
          <w:sz w:val="28"/>
          <w:szCs w:val="28"/>
        </w:rPr>
        <w:t>с контролируемым лицом</w:t>
      </w:r>
      <w:r w:rsidRPr="0011300C">
        <w:rPr>
          <w:rFonts w:ascii="PT Astra Serif" w:hAnsi="PT Astra Serif"/>
          <w:sz w:val="28"/>
          <w:szCs w:val="28"/>
        </w:rPr>
        <w:t>.</w:t>
      </w:r>
    </w:p>
    <w:p w:rsidR="00D628C1" w:rsidRPr="0011300C" w:rsidRDefault="00D628C1" w:rsidP="003D74C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1" w:name="dst100149"/>
      <w:bookmarkStart w:id="32" w:name="dst100152"/>
      <w:bookmarkStart w:id="33" w:name="dst100154"/>
      <w:bookmarkStart w:id="34" w:name="dst100155"/>
      <w:bookmarkEnd w:id="31"/>
      <w:bookmarkEnd w:id="32"/>
      <w:bookmarkEnd w:id="33"/>
      <w:bookmarkEnd w:id="34"/>
      <w:r w:rsidRPr="0011300C">
        <w:rPr>
          <w:rFonts w:ascii="PT Astra Serif" w:hAnsi="PT Astra Serif"/>
          <w:color w:val="000000"/>
          <w:sz w:val="28"/>
          <w:szCs w:val="28"/>
        </w:rPr>
        <w:t>4.</w:t>
      </w:r>
      <w:r w:rsidR="00DA7677">
        <w:rPr>
          <w:rFonts w:ascii="PT Astra Serif" w:hAnsi="PT Astra Serif"/>
          <w:color w:val="000000"/>
          <w:sz w:val="28"/>
          <w:szCs w:val="28"/>
        </w:rPr>
        <w:t>13</w:t>
      </w:r>
      <w:r w:rsidRPr="0011300C">
        <w:rPr>
          <w:rFonts w:ascii="PT Astra Serif" w:hAnsi="PT Astra Serif"/>
          <w:color w:val="000000"/>
          <w:sz w:val="28"/>
          <w:szCs w:val="28"/>
        </w:rPr>
        <w:t xml:space="preserve">. Наблюдение за соблюдением </w:t>
      </w:r>
      <w:r>
        <w:rPr>
          <w:rFonts w:ascii="PT Astra Serif" w:hAnsi="PT Astra Serif"/>
          <w:color w:val="000000"/>
          <w:sz w:val="28"/>
          <w:szCs w:val="28"/>
        </w:rPr>
        <w:t xml:space="preserve">лицензионных требований </w:t>
      </w:r>
      <w:r w:rsidRPr="0011300C">
        <w:rPr>
          <w:rFonts w:ascii="PT Astra Serif" w:hAnsi="PT Astra Serif"/>
          <w:color w:val="000000"/>
          <w:sz w:val="28"/>
          <w:szCs w:val="28"/>
        </w:rPr>
        <w:t>осуществляется в соответствии</w:t>
      </w:r>
      <w:r w:rsidR="00DA7677">
        <w:rPr>
          <w:rFonts w:ascii="PT Astra Serif" w:hAnsi="PT Astra Serif"/>
          <w:color w:val="000000"/>
          <w:sz w:val="28"/>
          <w:szCs w:val="28"/>
        </w:rPr>
        <w:t xml:space="preserve"> с </w:t>
      </w:r>
      <w:r w:rsidRPr="0011300C">
        <w:rPr>
          <w:rFonts w:ascii="PT Astra Serif" w:hAnsi="PT Astra Serif"/>
          <w:color w:val="000000"/>
          <w:sz w:val="28"/>
          <w:szCs w:val="28"/>
        </w:rPr>
        <w:t>частью 3 статьи 64, статьёй 74  Федерального закона № 248-ФЗ</w:t>
      </w:r>
      <w:bookmarkStart w:id="35" w:name="dst100101"/>
      <w:bookmarkStart w:id="36" w:name="dst100103"/>
      <w:bookmarkEnd w:id="35"/>
      <w:bookmarkEnd w:id="36"/>
      <w:r w:rsidRPr="0011300C">
        <w:rPr>
          <w:rFonts w:ascii="PT Astra Serif" w:hAnsi="PT Astra Serif"/>
          <w:color w:val="000000"/>
          <w:sz w:val="28"/>
          <w:szCs w:val="28"/>
        </w:rPr>
        <w:t>.</w:t>
      </w:r>
    </w:p>
    <w:p w:rsidR="00D628C1" w:rsidRPr="0011300C" w:rsidRDefault="00D628C1" w:rsidP="003D74CD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bookmarkStart w:id="37" w:name="dst100104"/>
      <w:bookmarkStart w:id="38" w:name="dst100108"/>
      <w:bookmarkStart w:id="39" w:name="dst100112"/>
      <w:bookmarkEnd w:id="37"/>
      <w:bookmarkEnd w:id="38"/>
      <w:bookmarkEnd w:id="39"/>
      <w:r w:rsidRPr="0011300C">
        <w:rPr>
          <w:rFonts w:ascii="PT Astra Serif" w:hAnsi="PT Astra Serif"/>
          <w:sz w:val="28"/>
          <w:szCs w:val="28"/>
        </w:rPr>
        <w:t>4.</w:t>
      </w:r>
      <w:r w:rsidR="00DA7677">
        <w:rPr>
          <w:rFonts w:ascii="PT Astra Serif" w:hAnsi="PT Astra Serif"/>
          <w:sz w:val="28"/>
          <w:szCs w:val="28"/>
        </w:rPr>
        <w:t>14</w:t>
      </w:r>
      <w:r w:rsidRPr="0011300C">
        <w:rPr>
          <w:rFonts w:ascii="PT Astra Serif" w:hAnsi="PT Astra Serif"/>
          <w:sz w:val="28"/>
          <w:szCs w:val="28"/>
        </w:rPr>
        <w:t>. Наблюдение за соблюдением обязательных требований в отношении неопределённого круга контролируемых лиц может проводиться на регулярной основе с установленной в задании на проведение наблюдения за соблюдением обязательных требований периодичностью.</w:t>
      </w:r>
    </w:p>
    <w:p w:rsidR="00332A81" w:rsidRPr="00332A81" w:rsidRDefault="00332A81" w:rsidP="003D74CD">
      <w:pPr>
        <w:pStyle w:val="5"/>
        <w:shd w:val="clear" w:color="auto" w:fill="auto"/>
        <w:tabs>
          <w:tab w:val="left" w:pos="1417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2A81">
        <w:rPr>
          <w:rFonts w:ascii="PT Astra Serif" w:hAnsi="PT Astra Serif"/>
          <w:sz w:val="28"/>
          <w:szCs w:val="28"/>
        </w:rPr>
        <w:t>4.1</w:t>
      </w:r>
      <w:r w:rsidR="00DA7677">
        <w:rPr>
          <w:rFonts w:ascii="PT Astra Serif" w:hAnsi="PT Astra Serif"/>
          <w:sz w:val="28"/>
          <w:szCs w:val="28"/>
        </w:rPr>
        <w:t>5</w:t>
      </w:r>
      <w:r w:rsidRPr="00332A81">
        <w:rPr>
          <w:rFonts w:ascii="PT Astra Serif" w:hAnsi="PT Astra Serif"/>
          <w:sz w:val="28"/>
          <w:szCs w:val="28"/>
        </w:rPr>
        <w:t>.При осуществлении наблюдения за соблюдением лицензионных требований</w:t>
      </w:r>
      <w:r w:rsidR="007A5F2B">
        <w:rPr>
          <w:rFonts w:ascii="PT Astra Serif" w:hAnsi="PT Astra Serif"/>
          <w:sz w:val="28"/>
          <w:szCs w:val="28"/>
        </w:rPr>
        <w:t xml:space="preserve"> Агентство</w:t>
      </w:r>
      <w:r w:rsidRPr="00332A81">
        <w:rPr>
          <w:rFonts w:ascii="PT Astra Serif" w:hAnsi="PT Astra Serif"/>
          <w:sz w:val="28"/>
          <w:szCs w:val="28"/>
        </w:rPr>
        <w:t>:</w:t>
      </w:r>
    </w:p>
    <w:p w:rsidR="00332A81" w:rsidRPr="00332A81" w:rsidRDefault="007A5F2B" w:rsidP="003D74CD">
      <w:pPr>
        <w:pStyle w:val="5"/>
        <w:shd w:val="clear" w:color="auto" w:fill="auto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332A81" w:rsidRPr="00332A81">
        <w:rPr>
          <w:rFonts w:ascii="PT Astra Serif" w:hAnsi="PT Astra Serif"/>
          <w:sz w:val="28"/>
          <w:szCs w:val="28"/>
        </w:rPr>
        <w:t xml:space="preserve">) проверяет своевременность, полноту и достоверность поступивших </w:t>
      </w:r>
      <w:r>
        <w:rPr>
          <w:rFonts w:ascii="PT Astra Serif" w:hAnsi="PT Astra Serif"/>
          <w:sz w:val="28"/>
          <w:szCs w:val="28"/>
        </w:rPr>
        <w:t xml:space="preserve">                  в Агентство </w:t>
      </w:r>
      <w:r w:rsidR="00332A81" w:rsidRPr="00332A81">
        <w:rPr>
          <w:rFonts w:ascii="PT Astra Serif" w:hAnsi="PT Astra Serif"/>
          <w:sz w:val="28"/>
          <w:szCs w:val="28"/>
        </w:rPr>
        <w:t>документов и сведений в порядке, установленном законодательством Российской Федерации;</w:t>
      </w:r>
    </w:p>
    <w:p w:rsidR="00332A81" w:rsidRPr="00332A81" w:rsidRDefault="007A5F2B" w:rsidP="003D74CD">
      <w:pPr>
        <w:pStyle w:val="5"/>
        <w:shd w:val="clear" w:color="auto" w:fill="auto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332A81" w:rsidRPr="00332A81">
        <w:rPr>
          <w:rFonts w:ascii="PT Astra Serif" w:hAnsi="PT Astra Serif"/>
          <w:sz w:val="28"/>
          <w:szCs w:val="28"/>
        </w:rPr>
        <w:t>) изучает размещ</w:t>
      </w:r>
      <w:r>
        <w:rPr>
          <w:rFonts w:ascii="PT Astra Serif" w:hAnsi="PT Astra Serif"/>
          <w:sz w:val="28"/>
          <w:szCs w:val="28"/>
        </w:rPr>
        <w:t>ё</w:t>
      </w:r>
      <w:r w:rsidR="00332A81" w:rsidRPr="00332A81">
        <w:rPr>
          <w:rFonts w:ascii="PT Astra Serif" w:hAnsi="PT Astra Serif"/>
          <w:sz w:val="28"/>
          <w:szCs w:val="28"/>
        </w:rPr>
        <w:t>нную в системе информацию о деятельности лицензиата.</w:t>
      </w:r>
    </w:p>
    <w:p w:rsidR="00DA7677" w:rsidRPr="00116D4B" w:rsidRDefault="00DA7677" w:rsidP="003D74CD">
      <w:pPr>
        <w:pStyle w:val="5"/>
        <w:shd w:val="clear" w:color="auto" w:fill="auto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6D4B">
        <w:rPr>
          <w:rFonts w:ascii="PT Astra Serif" w:hAnsi="PT Astra Serif"/>
          <w:sz w:val="28"/>
          <w:szCs w:val="28"/>
        </w:rPr>
        <w:t>4.</w:t>
      </w:r>
      <w:r>
        <w:rPr>
          <w:rFonts w:ascii="PT Astra Serif" w:hAnsi="PT Astra Serif"/>
          <w:sz w:val="28"/>
          <w:szCs w:val="28"/>
        </w:rPr>
        <w:t>16</w:t>
      </w:r>
      <w:r w:rsidRPr="00116D4B">
        <w:rPr>
          <w:rFonts w:ascii="PT Astra Serif" w:hAnsi="PT Astra Serif"/>
          <w:sz w:val="28"/>
          <w:szCs w:val="28"/>
        </w:rPr>
        <w:t xml:space="preserve">. Выездное обследование проводится по месту нахождения (осуществления деятельности) </w:t>
      </w:r>
      <w:r>
        <w:rPr>
          <w:rFonts w:ascii="PT Astra Serif" w:hAnsi="PT Astra Serif"/>
          <w:sz w:val="28"/>
          <w:szCs w:val="28"/>
        </w:rPr>
        <w:t xml:space="preserve">лицензиата </w:t>
      </w:r>
      <w:r w:rsidRPr="00116D4B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его</w:t>
      </w:r>
      <w:r w:rsidRPr="00116D4B">
        <w:rPr>
          <w:rFonts w:ascii="PT Astra Serif" w:hAnsi="PT Astra Serif"/>
          <w:sz w:val="28"/>
          <w:szCs w:val="28"/>
        </w:rPr>
        <w:t xml:space="preserve"> филиалов, представительств, обособленных структурных подразделений), месту нахождения объекта </w:t>
      </w:r>
      <w:r>
        <w:rPr>
          <w:rFonts w:ascii="PT Astra Serif" w:hAnsi="PT Astra Serif"/>
          <w:sz w:val="28"/>
          <w:szCs w:val="28"/>
        </w:rPr>
        <w:t xml:space="preserve">лицензионного </w:t>
      </w:r>
      <w:r w:rsidRPr="00116D4B">
        <w:rPr>
          <w:rFonts w:ascii="PT Astra Serif" w:hAnsi="PT Astra Serif"/>
          <w:sz w:val="28"/>
          <w:szCs w:val="28"/>
        </w:rPr>
        <w:t>контроля.</w:t>
      </w:r>
    </w:p>
    <w:p w:rsidR="00DA7677" w:rsidRPr="00116D4B" w:rsidRDefault="00DA7677" w:rsidP="003D74CD">
      <w:pPr>
        <w:pStyle w:val="5"/>
        <w:shd w:val="clear" w:color="auto" w:fill="auto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6D4B">
        <w:rPr>
          <w:rFonts w:ascii="PT Astra Serif" w:hAnsi="PT Astra Serif"/>
          <w:sz w:val="28"/>
          <w:szCs w:val="28"/>
        </w:rPr>
        <w:t>В ходе выездного обследования проводятся следующие контрольные (надзорные) мероприятия:</w:t>
      </w:r>
    </w:p>
    <w:p w:rsidR="00DA7677" w:rsidRPr="00116D4B" w:rsidRDefault="00DA7677" w:rsidP="003D74CD">
      <w:pPr>
        <w:pStyle w:val="5"/>
        <w:shd w:val="clear" w:color="auto" w:fill="auto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Pr="00116D4B">
        <w:rPr>
          <w:rFonts w:ascii="PT Astra Serif" w:hAnsi="PT Astra Serif"/>
          <w:sz w:val="28"/>
          <w:szCs w:val="28"/>
        </w:rPr>
        <w:t>) осмотр;</w:t>
      </w:r>
    </w:p>
    <w:p w:rsidR="00DA7677" w:rsidRPr="00116D4B" w:rsidRDefault="00DA7677" w:rsidP="003D74CD">
      <w:pPr>
        <w:pStyle w:val="5"/>
        <w:shd w:val="clear" w:color="auto" w:fill="auto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116D4B">
        <w:rPr>
          <w:rFonts w:ascii="PT Astra Serif" w:hAnsi="PT Astra Serif"/>
          <w:sz w:val="28"/>
          <w:szCs w:val="28"/>
        </w:rPr>
        <w:t>) испытание.</w:t>
      </w:r>
    </w:p>
    <w:p w:rsidR="00DA7677" w:rsidRPr="00332A81" w:rsidRDefault="00DA7677" w:rsidP="003D74CD">
      <w:pPr>
        <w:pStyle w:val="5"/>
        <w:shd w:val="clear" w:color="auto" w:fill="auto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2A81">
        <w:rPr>
          <w:rFonts w:ascii="PT Astra Serif" w:hAnsi="PT Astra Serif"/>
          <w:sz w:val="28"/>
          <w:szCs w:val="28"/>
        </w:rPr>
        <w:t>Выездное обследование в форме осмотра проводится без информирования</w:t>
      </w:r>
      <w:r>
        <w:rPr>
          <w:rFonts w:ascii="PT Astra Serif" w:hAnsi="PT Astra Serif"/>
          <w:sz w:val="28"/>
          <w:szCs w:val="28"/>
        </w:rPr>
        <w:t xml:space="preserve"> лицензиата</w:t>
      </w:r>
      <w:r w:rsidRPr="00332A81">
        <w:rPr>
          <w:rFonts w:ascii="PT Astra Serif" w:hAnsi="PT Astra Serif"/>
          <w:sz w:val="28"/>
          <w:szCs w:val="28"/>
        </w:rPr>
        <w:t>.</w:t>
      </w:r>
    </w:p>
    <w:p w:rsidR="00DA7677" w:rsidRPr="00332A81" w:rsidRDefault="00DA7677" w:rsidP="003D74CD">
      <w:pPr>
        <w:pStyle w:val="5"/>
        <w:shd w:val="clear" w:color="auto" w:fill="auto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2A81">
        <w:rPr>
          <w:rFonts w:ascii="PT Astra Serif" w:hAnsi="PT Astra Serif"/>
          <w:sz w:val="28"/>
          <w:szCs w:val="28"/>
        </w:rPr>
        <w:lastRenderedPageBreak/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332A81" w:rsidRPr="00332A81" w:rsidRDefault="00332A81" w:rsidP="003D74CD">
      <w:pPr>
        <w:pStyle w:val="5"/>
        <w:shd w:val="clear" w:color="auto" w:fill="auto"/>
        <w:tabs>
          <w:tab w:val="left" w:pos="1417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2A81">
        <w:rPr>
          <w:rFonts w:ascii="PT Astra Serif" w:hAnsi="PT Astra Serif"/>
          <w:sz w:val="28"/>
          <w:szCs w:val="28"/>
        </w:rPr>
        <w:t>4.1</w:t>
      </w:r>
      <w:r w:rsidR="00DA7677">
        <w:rPr>
          <w:rFonts w:ascii="PT Astra Serif" w:hAnsi="PT Astra Serif"/>
          <w:sz w:val="28"/>
          <w:szCs w:val="28"/>
        </w:rPr>
        <w:t>7</w:t>
      </w:r>
      <w:r w:rsidRPr="00332A81">
        <w:rPr>
          <w:rFonts w:ascii="PT Astra Serif" w:hAnsi="PT Astra Serif"/>
          <w:sz w:val="28"/>
          <w:szCs w:val="28"/>
        </w:rPr>
        <w:t>. При проведении выездной проверки или инспекционного визита должностные лица, уполномоченные на осуществление лицензионного контроля, для фиксации доказательств нарушений лицензионных требований могут использовать фотосъемку, аудио- и видеозапись.</w:t>
      </w:r>
    </w:p>
    <w:p w:rsidR="0034696F" w:rsidRPr="0034696F" w:rsidRDefault="00332A81" w:rsidP="003D74CD">
      <w:pPr>
        <w:pStyle w:val="5"/>
        <w:shd w:val="clear" w:color="auto" w:fill="auto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2A81">
        <w:rPr>
          <w:rFonts w:ascii="PT Astra Serif" w:hAnsi="PT Astra Serif"/>
          <w:sz w:val="28"/>
          <w:szCs w:val="28"/>
        </w:rPr>
        <w:t>Решение о необходимости использования технических средств, в том числе электронных вычислительных машин и электронных носителей информации, копировальных аппаратов, сканеров, телефонов (в том числе сотовой связи), средств аудио- и видеозаписи, фотоаппаратов, необходимых для проведения контрольных (надзорных) мероприятий, фотосъ</w:t>
      </w:r>
      <w:r w:rsidR="007A5F2B">
        <w:rPr>
          <w:rFonts w:ascii="PT Astra Serif" w:hAnsi="PT Astra Serif"/>
          <w:sz w:val="28"/>
          <w:szCs w:val="28"/>
        </w:rPr>
        <w:t>ё</w:t>
      </w:r>
      <w:r w:rsidRPr="00332A81">
        <w:rPr>
          <w:rFonts w:ascii="PT Astra Serif" w:hAnsi="PT Astra Serif"/>
          <w:sz w:val="28"/>
          <w:szCs w:val="28"/>
        </w:rPr>
        <w:t>мки, аудио-и видеозаписи при осуществлении контрольных (надзорных) мероприятий, принимается инспектором самостоятельно.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аудио-и видеозаписи. Информация о проведении фотосъ</w:t>
      </w:r>
      <w:r w:rsidR="007A5F2B">
        <w:rPr>
          <w:rFonts w:ascii="PT Astra Serif" w:hAnsi="PT Astra Serif"/>
          <w:sz w:val="28"/>
          <w:szCs w:val="28"/>
        </w:rPr>
        <w:t>ё</w:t>
      </w:r>
      <w:r w:rsidRPr="00332A81">
        <w:rPr>
          <w:rFonts w:ascii="PT Astra Serif" w:hAnsi="PT Astra Serif"/>
          <w:sz w:val="28"/>
          <w:szCs w:val="28"/>
        </w:rPr>
        <w:t>мки, аудио- и видеозаписи</w:t>
      </w:r>
      <w:r w:rsidR="0034696F" w:rsidRPr="0034696F">
        <w:rPr>
          <w:rFonts w:ascii="PT Astra Serif" w:hAnsi="PT Astra Serif"/>
          <w:sz w:val="28"/>
          <w:szCs w:val="28"/>
        </w:rPr>
        <w:t xml:space="preserve">и об использованных для этих целей технических средствах отражается в акте контрольного (надзорного) мероприятия (далее </w:t>
      </w:r>
      <w:r w:rsidR="007A5F2B" w:rsidRPr="00332A81">
        <w:rPr>
          <w:rFonts w:ascii="PT Astra Serif" w:hAnsi="PT Astra Serif"/>
          <w:sz w:val="28"/>
          <w:szCs w:val="28"/>
        </w:rPr>
        <w:t>–</w:t>
      </w:r>
      <w:r w:rsidR="0034696F" w:rsidRPr="0034696F">
        <w:rPr>
          <w:rFonts w:ascii="PT Astra Serif" w:hAnsi="PT Astra Serif"/>
          <w:sz w:val="28"/>
          <w:szCs w:val="28"/>
        </w:rPr>
        <w:t xml:space="preserve"> акт).</w:t>
      </w:r>
    </w:p>
    <w:p w:rsidR="0034696F" w:rsidRPr="0034696F" w:rsidRDefault="0034696F" w:rsidP="003D74CD">
      <w:pPr>
        <w:pStyle w:val="5"/>
        <w:shd w:val="clear" w:color="auto" w:fill="auto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696F">
        <w:rPr>
          <w:rFonts w:ascii="PT Astra Serif" w:hAnsi="PT Astra Serif"/>
          <w:sz w:val="28"/>
          <w:szCs w:val="28"/>
        </w:rPr>
        <w:t>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требований. Аудио- и видеозапись осуществляются в ходе проведения контрольного (надзорного)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34696F" w:rsidRPr="0034696F" w:rsidRDefault="0034696F" w:rsidP="003D74CD">
      <w:pPr>
        <w:pStyle w:val="5"/>
        <w:shd w:val="clear" w:color="auto" w:fill="auto"/>
        <w:suppressAutoHyphens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34696F">
        <w:rPr>
          <w:rFonts w:ascii="PT Astra Serif" w:hAnsi="PT Astra Serif"/>
          <w:sz w:val="28"/>
          <w:szCs w:val="28"/>
        </w:rPr>
        <w:t>Результаты проведения фотосъ</w:t>
      </w:r>
      <w:r w:rsidR="00D628C1">
        <w:rPr>
          <w:rFonts w:ascii="PT Astra Serif" w:hAnsi="PT Astra Serif"/>
          <w:sz w:val="28"/>
          <w:szCs w:val="28"/>
        </w:rPr>
        <w:t>ё</w:t>
      </w:r>
      <w:r w:rsidRPr="0034696F">
        <w:rPr>
          <w:rFonts w:ascii="PT Astra Serif" w:hAnsi="PT Astra Serif"/>
          <w:sz w:val="28"/>
          <w:szCs w:val="28"/>
        </w:rPr>
        <w:t>мки, аудио- и видеозаписи являются приложением к акту.</w:t>
      </w:r>
    </w:p>
    <w:p w:rsidR="0034696F" w:rsidRPr="0034696F" w:rsidRDefault="0034696F" w:rsidP="003D74CD">
      <w:pPr>
        <w:pStyle w:val="5"/>
        <w:shd w:val="clear" w:color="auto" w:fill="auto"/>
        <w:suppressAutoHyphens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34696F">
        <w:rPr>
          <w:rFonts w:ascii="PT Astra Serif" w:hAnsi="PT Astra Serif"/>
          <w:sz w:val="28"/>
          <w:szCs w:val="28"/>
        </w:rPr>
        <w:t>Использование фотосъ</w:t>
      </w:r>
      <w:r w:rsidR="00406E19">
        <w:rPr>
          <w:rFonts w:ascii="PT Astra Serif" w:hAnsi="PT Astra Serif"/>
          <w:sz w:val="28"/>
          <w:szCs w:val="28"/>
        </w:rPr>
        <w:t>ё</w:t>
      </w:r>
      <w:r w:rsidRPr="0034696F">
        <w:rPr>
          <w:rFonts w:ascii="PT Astra Serif" w:hAnsi="PT Astra Serif"/>
          <w:sz w:val="28"/>
          <w:szCs w:val="28"/>
        </w:rPr>
        <w:t>мки, аудио- и видеозаписи для фиксации доказательств нарушений обязательных требований осуществляется с уч</w:t>
      </w:r>
      <w:r w:rsidR="00406E19">
        <w:rPr>
          <w:rFonts w:ascii="PT Astra Serif" w:hAnsi="PT Astra Serif"/>
          <w:sz w:val="28"/>
          <w:szCs w:val="28"/>
        </w:rPr>
        <w:t>ё</w:t>
      </w:r>
      <w:r w:rsidRPr="0034696F">
        <w:rPr>
          <w:rFonts w:ascii="PT Astra Serif" w:hAnsi="PT Astra Serif"/>
          <w:sz w:val="28"/>
          <w:szCs w:val="28"/>
        </w:rPr>
        <w:t>том требований законодательства Российской Федерации о защите государственной, коммерческой, служебной или иной охраняемой законом тайны.</w:t>
      </w:r>
    </w:p>
    <w:p w:rsidR="00CC6810" w:rsidRPr="0011300C" w:rsidRDefault="00CC6810" w:rsidP="003D74C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40" w:name="dst100124"/>
      <w:bookmarkStart w:id="41" w:name="dst100113"/>
      <w:bookmarkStart w:id="42" w:name="dst100118"/>
      <w:bookmarkEnd w:id="40"/>
      <w:bookmarkEnd w:id="41"/>
      <w:bookmarkEnd w:id="42"/>
      <w:r w:rsidRPr="0011300C">
        <w:rPr>
          <w:rFonts w:ascii="PT Astra Serif" w:hAnsi="PT Astra Serif"/>
          <w:color w:val="000000"/>
          <w:sz w:val="28"/>
          <w:szCs w:val="28"/>
        </w:rPr>
        <w:t>4.</w:t>
      </w:r>
      <w:r w:rsidR="00DA7677">
        <w:rPr>
          <w:rFonts w:ascii="PT Astra Serif" w:hAnsi="PT Astra Serif"/>
          <w:color w:val="000000"/>
          <w:sz w:val="28"/>
          <w:szCs w:val="28"/>
        </w:rPr>
        <w:t>1</w:t>
      </w:r>
      <w:r w:rsidRPr="0011300C">
        <w:rPr>
          <w:rFonts w:ascii="PT Astra Serif" w:hAnsi="PT Astra Serif"/>
          <w:color w:val="000000"/>
          <w:sz w:val="28"/>
          <w:szCs w:val="28"/>
        </w:rPr>
        <w:t>8. С</w:t>
      </w:r>
      <w:r w:rsidRPr="0011300C">
        <w:rPr>
          <w:rFonts w:ascii="PT Astra Serif" w:hAnsi="PT Astra Serif"/>
          <w:sz w:val="28"/>
          <w:szCs w:val="28"/>
          <w:lang w:eastAsia="ru-RU"/>
        </w:rPr>
        <w:t>пециальные режимы государственного контроля (надзора) при осуществлении</w:t>
      </w:r>
      <w:r w:rsidR="00DA7677">
        <w:rPr>
          <w:rFonts w:ascii="PT Astra Serif" w:hAnsi="PT Astra Serif"/>
          <w:sz w:val="28"/>
          <w:szCs w:val="28"/>
          <w:lang w:eastAsia="ru-RU"/>
        </w:rPr>
        <w:t xml:space="preserve"> лицензионного контроля</w:t>
      </w:r>
      <w:r w:rsidRPr="0011300C">
        <w:rPr>
          <w:rFonts w:ascii="PT Astra Serif" w:hAnsi="PT Astra Serif"/>
          <w:sz w:val="28"/>
          <w:szCs w:val="28"/>
          <w:lang w:eastAsia="ru-RU"/>
        </w:rPr>
        <w:t xml:space="preserve"> не используются.</w:t>
      </w:r>
    </w:p>
    <w:p w:rsidR="00591A2D" w:rsidRPr="0011300C" w:rsidRDefault="00591A2D" w:rsidP="003D74CD">
      <w:pPr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944ED" w:rsidRPr="0011300C" w:rsidRDefault="00470FEB" w:rsidP="003D74CD">
      <w:pPr>
        <w:pStyle w:val="ConsPlusNormal"/>
        <w:suppressAutoHyphens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bookmarkStart w:id="43" w:name="dst100170"/>
      <w:bookmarkEnd w:id="43"/>
      <w:r w:rsidRPr="0011300C">
        <w:rPr>
          <w:rFonts w:ascii="PT Astra Serif" w:hAnsi="PT Astra Serif" w:cs="Times New Roman"/>
          <w:color w:val="000000"/>
          <w:sz w:val="28"/>
          <w:szCs w:val="28"/>
        </w:rPr>
        <w:t>5</w:t>
      </w:r>
      <w:r w:rsidR="002944ED" w:rsidRPr="0011300C">
        <w:rPr>
          <w:rFonts w:ascii="PT Astra Serif" w:hAnsi="PT Astra Serif" w:cs="Times New Roman"/>
          <w:color w:val="000000"/>
          <w:sz w:val="28"/>
          <w:szCs w:val="28"/>
        </w:rPr>
        <w:t>. Результаты контрольного (надзорного) мероприятия</w:t>
      </w:r>
    </w:p>
    <w:p w:rsidR="00A74BEE" w:rsidRPr="0011300C" w:rsidRDefault="00A74BEE" w:rsidP="003D74CD">
      <w:pPr>
        <w:pStyle w:val="ConsPlusNormal"/>
        <w:suppressAutoHyphens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4D4FBB" w:rsidRPr="004D4FBB" w:rsidRDefault="004D4FBB" w:rsidP="003D74CD">
      <w:pPr>
        <w:pStyle w:val="5"/>
        <w:shd w:val="clear" w:color="auto" w:fill="auto"/>
        <w:suppressAutoHyphens/>
        <w:spacing w:after="0" w:line="240" w:lineRule="auto"/>
        <w:ind w:firstLine="7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5.1. </w:t>
      </w:r>
      <w:r w:rsidRPr="004D4FBB">
        <w:rPr>
          <w:rFonts w:ascii="PT Astra Serif" w:hAnsi="PT Astra Serif"/>
          <w:sz w:val="28"/>
          <w:szCs w:val="28"/>
        </w:rPr>
        <w:t>Оформление результатов контрольного (надзорного) мероприятия осуществляется в соответствии со стать</w:t>
      </w:r>
      <w:r>
        <w:rPr>
          <w:rFonts w:ascii="PT Astra Serif" w:hAnsi="PT Astra Serif"/>
          <w:sz w:val="28"/>
          <w:szCs w:val="28"/>
        </w:rPr>
        <w:t>ё</w:t>
      </w:r>
      <w:r w:rsidRPr="004D4FBB">
        <w:rPr>
          <w:rFonts w:ascii="PT Astra Serif" w:hAnsi="PT Astra Serif"/>
          <w:sz w:val="28"/>
          <w:szCs w:val="28"/>
        </w:rPr>
        <w:t xml:space="preserve">й 87 Федерального закона </w:t>
      </w:r>
      <w:r>
        <w:rPr>
          <w:rFonts w:ascii="PT Astra Serif" w:hAnsi="PT Astra Serif"/>
          <w:sz w:val="28"/>
          <w:szCs w:val="28"/>
        </w:rPr>
        <w:t>№ 248-ФЗ</w:t>
      </w:r>
      <w:r w:rsidRPr="004D4FBB">
        <w:rPr>
          <w:rFonts w:ascii="PT Astra Serif" w:hAnsi="PT Astra Serif"/>
          <w:sz w:val="28"/>
          <w:szCs w:val="28"/>
        </w:rPr>
        <w:t>.</w:t>
      </w:r>
    </w:p>
    <w:p w:rsidR="004D4FBB" w:rsidRPr="004D4FBB" w:rsidRDefault="004D4FBB" w:rsidP="003D74CD">
      <w:pPr>
        <w:pStyle w:val="5"/>
        <w:shd w:val="clear" w:color="auto" w:fill="auto"/>
        <w:suppressAutoHyphens/>
        <w:spacing w:after="0" w:line="240" w:lineRule="auto"/>
        <w:ind w:firstLine="7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5.2. </w:t>
      </w:r>
      <w:r w:rsidRPr="004D4FBB">
        <w:rPr>
          <w:rFonts w:ascii="PT Astra Serif" w:hAnsi="PT Astra Serif"/>
          <w:sz w:val="28"/>
          <w:szCs w:val="28"/>
        </w:rPr>
        <w:t>По окончании проведения контрольного (надзорного) мероприятия, предусматривающего взаимодействие с лицензиатом, составляется акт.</w:t>
      </w:r>
    </w:p>
    <w:p w:rsidR="004D4FBB" w:rsidRPr="004D4FBB" w:rsidRDefault="004D4FBB" w:rsidP="003D74CD">
      <w:pPr>
        <w:pStyle w:val="5"/>
        <w:shd w:val="clear" w:color="auto" w:fill="auto"/>
        <w:suppressAutoHyphens/>
        <w:spacing w:after="0" w:line="240" w:lineRule="auto"/>
        <w:ind w:firstLine="7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5.3. </w:t>
      </w:r>
      <w:r w:rsidRPr="004D4FBB">
        <w:rPr>
          <w:rFonts w:ascii="PT Astra Serif" w:hAnsi="PT Astra Serif"/>
          <w:sz w:val="28"/>
          <w:szCs w:val="28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мероприятия.</w:t>
      </w:r>
    </w:p>
    <w:p w:rsidR="004D4FBB" w:rsidRPr="004D4FBB" w:rsidRDefault="004D4FBB" w:rsidP="003D74CD">
      <w:pPr>
        <w:pStyle w:val="5"/>
        <w:shd w:val="clear" w:color="auto" w:fill="auto"/>
        <w:suppressAutoHyphens/>
        <w:spacing w:after="0" w:line="240" w:lineRule="auto"/>
        <w:ind w:firstLine="7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5.4. </w:t>
      </w:r>
      <w:r w:rsidRPr="004D4FBB">
        <w:rPr>
          <w:rFonts w:ascii="PT Astra Serif" w:hAnsi="PT Astra Serif"/>
          <w:sz w:val="28"/>
          <w:szCs w:val="28"/>
        </w:rPr>
        <w:t>При отказе или невозможности подписания лицензиатом или его представителем акта в акте делается соответствующая отметка. В этом случае акт направляется лицензиату в порядке, установленном статьей 21 Федерального закона</w:t>
      </w:r>
      <w:r>
        <w:rPr>
          <w:rFonts w:ascii="PT Astra Serif" w:hAnsi="PT Astra Serif"/>
          <w:sz w:val="28"/>
          <w:szCs w:val="28"/>
        </w:rPr>
        <w:t xml:space="preserve"> № 248-ФЗ</w:t>
      </w:r>
      <w:r w:rsidRPr="004D4FBB">
        <w:rPr>
          <w:rFonts w:ascii="PT Astra Serif" w:hAnsi="PT Astra Serif"/>
          <w:sz w:val="28"/>
          <w:szCs w:val="28"/>
        </w:rPr>
        <w:t>.</w:t>
      </w:r>
    </w:p>
    <w:p w:rsidR="004D4FBB" w:rsidRPr="004D4FBB" w:rsidRDefault="004D4FBB" w:rsidP="003D74CD">
      <w:pPr>
        <w:pStyle w:val="5"/>
        <w:shd w:val="clear" w:color="auto" w:fill="auto"/>
        <w:suppressAutoHyphens/>
        <w:spacing w:after="0" w:line="240" w:lineRule="auto"/>
        <w:ind w:firstLine="7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5.4. </w:t>
      </w:r>
      <w:r w:rsidRPr="004D4FBB">
        <w:rPr>
          <w:rFonts w:ascii="PT Astra Serif" w:hAnsi="PT Astra Serif"/>
          <w:sz w:val="28"/>
          <w:szCs w:val="28"/>
        </w:rPr>
        <w:t>Результаты контрольного (надзорного) 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4D4FBB" w:rsidRPr="004D4FBB" w:rsidRDefault="004D4FBB" w:rsidP="003D74CD">
      <w:pPr>
        <w:pStyle w:val="5"/>
        <w:shd w:val="clear" w:color="auto" w:fill="auto"/>
        <w:suppressAutoHyphens/>
        <w:spacing w:after="0" w:line="240" w:lineRule="auto"/>
        <w:ind w:firstLine="7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5.5. </w:t>
      </w:r>
      <w:r w:rsidRPr="004D4FBB">
        <w:rPr>
          <w:rFonts w:ascii="PT Astra Serif" w:hAnsi="PT Astra Serif"/>
          <w:sz w:val="28"/>
          <w:szCs w:val="28"/>
        </w:rPr>
        <w:t>В случае выявления по результатам проведения контрольного (надзорного) мероприятия нарушения лицензиатом лицензионных требований лицензирующим органом после оформления акта выдается предписание об устранении таких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контроля.</w:t>
      </w:r>
    </w:p>
    <w:p w:rsidR="004D4FBB" w:rsidRPr="004D4FBB" w:rsidRDefault="004D4FBB" w:rsidP="003D74CD">
      <w:pPr>
        <w:pStyle w:val="5"/>
        <w:shd w:val="clear" w:color="auto" w:fill="auto"/>
        <w:tabs>
          <w:tab w:val="left" w:pos="1455"/>
        </w:tabs>
        <w:suppressAutoHyphens/>
        <w:spacing w:after="0" w:line="240" w:lineRule="auto"/>
        <w:ind w:firstLine="7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5.6. </w:t>
      </w:r>
      <w:r w:rsidRPr="004D4FBB">
        <w:rPr>
          <w:rFonts w:ascii="PT Astra Serif" w:hAnsi="PT Astra Serif"/>
          <w:sz w:val="28"/>
          <w:szCs w:val="28"/>
        </w:rPr>
        <w:t>Лицензиат или его представитель знакомится с содержанием акта на месте проведения контрольного (надзорного) мероприятия, за исключением случаев, установленных частью 2 статьи 88 Федерального закона</w:t>
      </w:r>
      <w:r>
        <w:rPr>
          <w:rFonts w:ascii="PT Astra Serif" w:hAnsi="PT Astra Serif"/>
          <w:sz w:val="28"/>
          <w:szCs w:val="28"/>
        </w:rPr>
        <w:t xml:space="preserve"> № 248-</w:t>
      </w:r>
      <w:r w:rsidR="002700D3">
        <w:rPr>
          <w:rFonts w:ascii="PT Astra Serif" w:hAnsi="PT Astra Serif"/>
          <w:sz w:val="28"/>
          <w:szCs w:val="28"/>
        </w:rPr>
        <w:t>Ф</w:t>
      </w:r>
      <w:r>
        <w:rPr>
          <w:rFonts w:ascii="PT Astra Serif" w:hAnsi="PT Astra Serif"/>
          <w:sz w:val="28"/>
          <w:szCs w:val="28"/>
        </w:rPr>
        <w:t>З</w:t>
      </w:r>
      <w:r w:rsidRPr="004D4FBB">
        <w:rPr>
          <w:rFonts w:ascii="PT Astra Serif" w:hAnsi="PT Astra Serif"/>
          <w:sz w:val="28"/>
          <w:szCs w:val="28"/>
        </w:rPr>
        <w:t>.</w:t>
      </w:r>
    </w:p>
    <w:p w:rsidR="004D4FBB" w:rsidRPr="004D4FBB" w:rsidRDefault="004D4FBB" w:rsidP="003D74CD">
      <w:pPr>
        <w:pStyle w:val="5"/>
        <w:shd w:val="clear" w:color="auto" w:fill="auto"/>
        <w:suppressAutoHyphens/>
        <w:spacing w:after="0" w:line="240" w:lineRule="auto"/>
        <w:ind w:firstLine="740"/>
        <w:jc w:val="both"/>
        <w:rPr>
          <w:rFonts w:ascii="PT Astra Serif" w:hAnsi="PT Astra Serif"/>
          <w:sz w:val="28"/>
          <w:szCs w:val="28"/>
        </w:rPr>
      </w:pPr>
    </w:p>
    <w:p w:rsidR="00086719" w:rsidRPr="0011300C" w:rsidRDefault="00B634A8" w:rsidP="003D74CD">
      <w:pPr>
        <w:suppressAutoHyphens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  <w:r w:rsidRPr="0011300C">
        <w:rPr>
          <w:rFonts w:ascii="PT Astra Serif" w:hAnsi="PT Astra Serif"/>
          <w:sz w:val="28"/>
          <w:szCs w:val="28"/>
        </w:rPr>
        <w:t>6</w:t>
      </w:r>
      <w:r w:rsidR="00086719" w:rsidRPr="0011300C">
        <w:rPr>
          <w:rFonts w:ascii="PT Astra Serif" w:hAnsi="PT Astra Serif"/>
          <w:sz w:val="28"/>
          <w:szCs w:val="28"/>
        </w:rPr>
        <w:t>. Обжалование решений</w:t>
      </w:r>
      <w:r w:rsidRPr="0011300C">
        <w:rPr>
          <w:rFonts w:ascii="PT Astra Serif" w:hAnsi="PT Astra Serif"/>
          <w:sz w:val="28"/>
          <w:szCs w:val="28"/>
        </w:rPr>
        <w:t xml:space="preserve"> Агентства</w:t>
      </w:r>
      <w:r w:rsidR="00086719" w:rsidRPr="0011300C">
        <w:rPr>
          <w:rFonts w:ascii="PT Astra Serif" w:hAnsi="PT Astra Serif"/>
          <w:sz w:val="28"/>
          <w:szCs w:val="28"/>
        </w:rPr>
        <w:t>,</w:t>
      </w:r>
    </w:p>
    <w:p w:rsidR="00086719" w:rsidRPr="0011300C" w:rsidRDefault="00086719" w:rsidP="003D74CD">
      <w:pPr>
        <w:suppressAutoHyphens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  <w:r w:rsidRPr="0011300C">
        <w:rPr>
          <w:rFonts w:ascii="PT Astra Serif" w:hAnsi="PT Astra Serif"/>
          <w:sz w:val="28"/>
          <w:szCs w:val="28"/>
        </w:rPr>
        <w:t xml:space="preserve">действий (бездействия) должностных лиц </w:t>
      </w:r>
      <w:r w:rsidR="00B634A8" w:rsidRPr="0011300C">
        <w:rPr>
          <w:rFonts w:ascii="PT Astra Serif" w:hAnsi="PT Astra Serif"/>
          <w:sz w:val="28"/>
          <w:szCs w:val="28"/>
        </w:rPr>
        <w:t>Агентства</w:t>
      </w:r>
    </w:p>
    <w:p w:rsidR="00E232AA" w:rsidRPr="0011300C" w:rsidRDefault="00E232AA" w:rsidP="003D74CD">
      <w:pPr>
        <w:pStyle w:val="ConsPlusNormal"/>
        <w:suppressAutoHyphens/>
        <w:spacing w:line="245" w:lineRule="auto"/>
        <w:ind w:firstLine="540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1E0B8A" w:rsidRPr="001E0B8A" w:rsidRDefault="001E0B8A" w:rsidP="003D74CD">
      <w:pPr>
        <w:pStyle w:val="5"/>
        <w:shd w:val="clear" w:color="auto" w:fill="auto"/>
        <w:suppressAutoHyphens/>
        <w:spacing w:after="0" w:line="240" w:lineRule="auto"/>
        <w:ind w:firstLine="7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6.1 </w:t>
      </w:r>
      <w:r w:rsidRPr="001E0B8A">
        <w:rPr>
          <w:rFonts w:ascii="PT Astra Serif" w:hAnsi="PT Astra Serif"/>
          <w:sz w:val="28"/>
          <w:szCs w:val="28"/>
        </w:rPr>
        <w:t>Правом на досудебное обжалование решений Агентства, актов, действий (бездействия) должностных лиц Агентства в рамках контрольных (надзорных) мероприятий обладают лицензиаты, указанные в части 4 статьи 40 Федерального закона № 248-ФЗ.</w:t>
      </w:r>
    </w:p>
    <w:p w:rsidR="001E0B8A" w:rsidRPr="002D5ED6" w:rsidRDefault="001E0B8A" w:rsidP="003D74CD">
      <w:pPr>
        <w:pStyle w:val="5"/>
        <w:shd w:val="clear" w:color="auto" w:fill="auto"/>
        <w:suppressAutoHyphens/>
        <w:spacing w:after="0" w:line="240" w:lineRule="auto"/>
        <w:ind w:firstLine="740"/>
        <w:jc w:val="both"/>
        <w:rPr>
          <w:rFonts w:ascii="PT Astra Serif" w:hAnsi="PT Astra Serif"/>
          <w:sz w:val="28"/>
          <w:szCs w:val="28"/>
        </w:rPr>
      </w:pPr>
      <w:r w:rsidRPr="002D5ED6">
        <w:rPr>
          <w:rFonts w:ascii="PT Astra Serif" w:hAnsi="PT Astra Serif"/>
          <w:sz w:val="28"/>
          <w:szCs w:val="28"/>
        </w:rPr>
        <w:t xml:space="preserve">6.2. </w:t>
      </w:r>
      <w:bookmarkStart w:id="44" w:name="sub_602"/>
      <w:r w:rsidRPr="002D5ED6">
        <w:rPr>
          <w:rFonts w:ascii="PT Astra Serif" w:hAnsi="PT Astra Serif"/>
          <w:sz w:val="28"/>
          <w:szCs w:val="28"/>
        </w:rPr>
        <w:t xml:space="preserve"> Жалоба на решение Агентства, действия (бездействие) должностного лица Агентства рассматривается руководителем Агентства.</w:t>
      </w:r>
    </w:p>
    <w:p w:rsidR="001E0B8A" w:rsidRPr="002D5ED6" w:rsidRDefault="001E0B8A" w:rsidP="003D74CD">
      <w:pPr>
        <w:suppressAutoHyphens/>
        <w:spacing w:after="0" w:line="240" w:lineRule="auto"/>
        <w:ind w:firstLine="740"/>
        <w:jc w:val="both"/>
        <w:rPr>
          <w:rFonts w:ascii="PT Astra Serif" w:hAnsi="PT Astra Serif"/>
          <w:sz w:val="28"/>
          <w:szCs w:val="28"/>
        </w:rPr>
      </w:pPr>
      <w:bookmarkStart w:id="45" w:name="sub_603"/>
      <w:bookmarkEnd w:id="44"/>
      <w:r w:rsidRPr="002D5ED6">
        <w:rPr>
          <w:rFonts w:ascii="PT Astra Serif" w:hAnsi="PT Astra Serif"/>
          <w:sz w:val="28"/>
          <w:szCs w:val="28"/>
        </w:rPr>
        <w:t>6.3. Жалоба на решение Агентства, действия (бездействие) должностного лица Агентства может быть подана в течение 30 календарных дней со дня, когда  лицензиат узнал или должен был узнать о нарушении своих прав.</w:t>
      </w:r>
    </w:p>
    <w:p w:rsidR="001E0B8A" w:rsidRPr="002D5ED6" w:rsidRDefault="001E0B8A" w:rsidP="003D74CD">
      <w:pPr>
        <w:suppressAutoHyphens/>
        <w:spacing w:after="0" w:line="240" w:lineRule="auto"/>
        <w:ind w:firstLine="740"/>
        <w:jc w:val="both"/>
        <w:rPr>
          <w:rFonts w:ascii="PT Astra Serif" w:hAnsi="PT Astra Serif"/>
          <w:sz w:val="28"/>
          <w:szCs w:val="28"/>
        </w:rPr>
      </w:pPr>
      <w:bookmarkStart w:id="46" w:name="sub_604"/>
      <w:bookmarkEnd w:id="45"/>
      <w:r w:rsidRPr="002D5ED6">
        <w:rPr>
          <w:rFonts w:ascii="PT Astra Serif" w:hAnsi="PT Astra Serif"/>
          <w:sz w:val="28"/>
          <w:szCs w:val="28"/>
        </w:rPr>
        <w:t>6.4. Жалоба на предписание Агентства может быть подана в течение 10 р</w:t>
      </w:r>
      <w:r w:rsidR="002700D3">
        <w:rPr>
          <w:rFonts w:ascii="PT Astra Serif" w:hAnsi="PT Astra Serif"/>
          <w:sz w:val="28"/>
          <w:szCs w:val="28"/>
        </w:rPr>
        <w:t>абочих дней с момента получения</w:t>
      </w:r>
      <w:r w:rsidRPr="002D5ED6">
        <w:rPr>
          <w:rFonts w:ascii="PT Astra Serif" w:hAnsi="PT Astra Serif"/>
          <w:sz w:val="28"/>
          <w:szCs w:val="28"/>
        </w:rPr>
        <w:t xml:space="preserve"> лицензиатом предписания.</w:t>
      </w:r>
    </w:p>
    <w:p w:rsidR="001E0B8A" w:rsidRPr="002D5ED6" w:rsidRDefault="001E0B8A" w:rsidP="003D74CD">
      <w:pPr>
        <w:suppressAutoHyphens/>
        <w:spacing w:after="0" w:line="240" w:lineRule="auto"/>
        <w:ind w:firstLine="740"/>
        <w:jc w:val="both"/>
        <w:rPr>
          <w:rFonts w:ascii="PT Astra Serif" w:hAnsi="PT Astra Serif"/>
          <w:sz w:val="28"/>
          <w:szCs w:val="28"/>
        </w:rPr>
      </w:pPr>
      <w:bookmarkStart w:id="47" w:name="sub_605"/>
      <w:bookmarkEnd w:id="46"/>
      <w:r w:rsidRPr="002D5ED6">
        <w:rPr>
          <w:rFonts w:ascii="PT Astra Serif" w:hAnsi="PT Astra Serif"/>
          <w:sz w:val="28"/>
          <w:szCs w:val="28"/>
        </w:rPr>
        <w:t>6.5. Срок рассмотрения жалобы составляет 20 рабочих дней со дня её регистрации.</w:t>
      </w:r>
    </w:p>
    <w:p w:rsidR="001E0B8A" w:rsidRPr="002D5ED6" w:rsidRDefault="001E0B8A" w:rsidP="003D74CD">
      <w:pPr>
        <w:suppressAutoHyphens/>
        <w:spacing w:after="0" w:line="240" w:lineRule="auto"/>
        <w:ind w:firstLine="740"/>
        <w:jc w:val="both"/>
        <w:rPr>
          <w:rFonts w:ascii="PT Astra Serif" w:hAnsi="PT Astra Serif"/>
          <w:sz w:val="28"/>
          <w:szCs w:val="28"/>
        </w:rPr>
      </w:pPr>
      <w:bookmarkStart w:id="48" w:name="sub_606"/>
      <w:bookmarkEnd w:id="47"/>
      <w:r w:rsidRPr="002D5ED6">
        <w:rPr>
          <w:rFonts w:ascii="PT Astra Serif" w:hAnsi="PT Astra Serif"/>
          <w:sz w:val="28"/>
          <w:szCs w:val="28"/>
        </w:rPr>
        <w:t>6.6. В случае пропуска по уважительной причине срока подачи жалобы указанный срок по ходатайству лица, подающего жалобу, может быть восстановлен. Ходатайство о восстановлении срока подачи жалобы рассматривается руководителем Агентства. Руководитель Агентства принимает решение о восстановлении срока подачи жалобы либо об отказе в восстановлении срока подачи жалобы не позднее 5 рабочих дней со дня поступления ходатайства.</w:t>
      </w:r>
    </w:p>
    <w:p w:rsidR="001E0B8A" w:rsidRPr="002D5ED6" w:rsidRDefault="001E0B8A" w:rsidP="003D74CD">
      <w:pPr>
        <w:suppressAutoHyphens/>
        <w:spacing w:after="0" w:line="240" w:lineRule="auto"/>
        <w:ind w:firstLine="740"/>
        <w:jc w:val="both"/>
        <w:rPr>
          <w:rFonts w:ascii="PT Astra Serif" w:hAnsi="PT Astra Serif"/>
          <w:sz w:val="28"/>
          <w:szCs w:val="28"/>
        </w:rPr>
      </w:pPr>
      <w:bookmarkStart w:id="49" w:name="sub_607"/>
      <w:bookmarkEnd w:id="48"/>
      <w:r w:rsidRPr="002D5ED6">
        <w:rPr>
          <w:rFonts w:ascii="PT Astra Serif" w:hAnsi="PT Astra Serif"/>
          <w:sz w:val="28"/>
          <w:szCs w:val="28"/>
        </w:rPr>
        <w:t xml:space="preserve">6.7. Агентство в течение 1 рабочего дня со дня принятия решения, указанного в </w:t>
      </w:r>
      <w:r w:rsidRPr="00227A82">
        <w:rPr>
          <w:rStyle w:val="af1"/>
          <w:rFonts w:ascii="PT Astra Serif" w:hAnsi="PT Astra Serif" w:cs="Times New Roman CYR"/>
          <w:color w:val="auto"/>
          <w:sz w:val="28"/>
          <w:szCs w:val="28"/>
        </w:rPr>
        <w:t>пункте 6.6</w:t>
      </w:r>
      <w:r w:rsidRPr="002D5ED6">
        <w:rPr>
          <w:rFonts w:ascii="PT Astra Serif" w:hAnsi="PT Astra Serif"/>
          <w:sz w:val="28"/>
          <w:szCs w:val="28"/>
        </w:rPr>
        <w:t>настоящего</w:t>
      </w:r>
      <w:r w:rsidR="00227A82">
        <w:rPr>
          <w:rFonts w:ascii="PT Astra Serif" w:hAnsi="PT Astra Serif"/>
          <w:sz w:val="28"/>
          <w:szCs w:val="28"/>
        </w:rPr>
        <w:t xml:space="preserve"> Положения</w:t>
      </w:r>
      <w:r w:rsidRPr="002D5ED6">
        <w:rPr>
          <w:rFonts w:ascii="PT Astra Serif" w:hAnsi="PT Astra Serif"/>
          <w:sz w:val="28"/>
          <w:szCs w:val="28"/>
        </w:rPr>
        <w:t>, направляет указанное решение контролируемому лицу.</w:t>
      </w:r>
    </w:p>
    <w:bookmarkEnd w:id="49"/>
    <w:p w:rsidR="001E0B8A" w:rsidRDefault="001E0B8A" w:rsidP="003D74CD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9B0B93" w:rsidRPr="0011300C" w:rsidRDefault="00686C8C" w:rsidP="003D74CD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11300C">
        <w:rPr>
          <w:rFonts w:ascii="PT Astra Serif" w:hAnsi="PT Astra Serif"/>
          <w:color w:val="000000"/>
          <w:sz w:val="28"/>
          <w:szCs w:val="28"/>
        </w:rPr>
        <w:t xml:space="preserve">7. </w:t>
      </w:r>
      <w:r w:rsidR="009B0B93" w:rsidRPr="0011300C">
        <w:rPr>
          <w:rFonts w:ascii="PT Astra Serif" w:hAnsi="PT Astra Serif"/>
          <w:sz w:val="28"/>
          <w:szCs w:val="28"/>
          <w:lang w:eastAsia="ru-RU"/>
        </w:rPr>
        <w:t>Ключевые показатели</w:t>
      </w:r>
      <w:r w:rsidR="003835BE">
        <w:rPr>
          <w:rFonts w:ascii="PT Astra Serif" w:hAnsi="PT Astra Serif"/>
          <w:sz w:val="28"/>
          <w:szCs w:val="28"/>
          <w:lang w:eastAsia="ru-RU"/>
        </w:rPr>
        <w:t xml:space="preserve"> лицензионного контроля</w:t>
      </w:r>
      <w:r w:rsidR="009B0B93" w:rsidRPr="0011300C">
        <w:rPr>
          <w:rFonts w:ascii="PT Astra Serif" w:hAnsi="PT Astra Serif"/>
          <w:sz w:val="28"/>
          <w:szCs w:val="28"/>
          <w:lang w:eastAsia="ru-RU"/>
        </w:rPr>
        <w:t xml:space="preserve">и их целевые значения, индикативные показатели для </w:t>
      </w:r>
      <w:r w:rsidR="003835BE">
        <w:rPr>
          <w:rFonts w:ascii="PT Astra Serif" w:hAnsi="PT Astra Serif"/>
          <w:sz w:val="28"/>
          <w:szCs w:val="28"/>
          <w:lang w:eastAsia="ru-RU"/>
        </w:rPr>
        <w:t>лицензионного контроля</w:t>
      </w:r>
    </w:p>
    <w:p w:rsidR="00686C8C" w:rsidRPr="0011300C" w:rsidRDefault="00686C8C" w:rsidP="003D74CD">
      <w:pPr>
        <w:pStyle w:val="ConsPlusTitle"/>
        <w:suppressAutoHyphens/>
        <w:jc w:val="center"/>
        <w:rPr>
          <w:rFonts w:ascii="PT Astra Serif" w:hAnsi="PT Astra Serif"/>
        </w:rPr>
      </w:pPr>
    </w:p>
    <w:p w:rsidR="00686C8C" w:rsidRPr="0011300C" w:rsidRDefault="00686C8C" w:rsidP="003D74CD">
      <w:pPr>
        <w:suppressAutoHyphens/>
        <w:spacing w:after="0" w:line="240" w:lineRule="auto"/>
        <w:ind w:firstLine="658"/>
        <w:jc w:val="both"/>
        <w:rPr>
          <w:rFonts w:ascii="PT Astra Serif" w:hAnsi="PT Astra Serif"/>
          <w:sz w:val="28"/>
          <w:szCs w:val="28"/>
          <w:lang w:eastAsia="ru-RU"/>
        </w:rPr>
      </w:pPr>
      <w:r w:rsidRPr="0011300C">
        <w:rPr>
          <w:rFonts w:ascii="PT Astra Serif" w:hAnsi="PT Astra Serif"/>
          <w:sz w:val="28"/>
          <w:szCs w:val="28"/>
        </w:rPr>
        <w:t xml:space="preserve">7.1. В целях качественной оценки уровня защиты охраняемых законом ценностей в области </w:t>
      </w:r>
      <w:r w:rsidR="003835BE">
        <w:rPr>
          <w:rFonts w:ascii="PT Astra Serif" w:hAnsi="PT Astra Serif"/>
          <w:sz w:val="28"/>
          <w:szCs w:val="28"/>
        </w:rPr>
        <w:t xml:space="preserve">лицензионного контроля </w:t>
      </w:r>
      <w:r w:rsidR="00C34EC2" w:rsidRPr="0011300C">
        <w:rPr>
          <w:rFonts w:ascii="PT Astra Serif" w:hAnsi="PT Astra Serif"/>
          <w:sz w:val="28"/>
          <w:szCs w:val="28"/>
        </w:rPr>
        <w:t xml:space="preserve">используются </w:t>
      </w:r>
      <w:r w:rsidR="00571A33" w:rsidRPr="0011300C">
        <w:rPr>
          <w:rFonts w:ascii="PT Astra Serif" w:hAnsi="PT Astra Serif"/>
          <w:sz w:val="28"/>
          <w:szCs w:val="28"/>
        </w:rPr>
        <w:t>к</w:t>
      </w:r>
      <w:r w:rsidR="00571A33" w:rsidRPr="0011300C">
        <w:rPr>
          <w:rFonts w:ascii="PT Astra Serif" w:hAnsi="PT Astra Serif"/>
          <w:sz w:val="28"/>
          <w:szCs w:val="28"/>
          <w:lang w:eastAsia="ru-RU"/>
        </w:rPr>
        <w:t xml:space="preserve">лючевые показатели </w:t>
      </w:r>
      <w:r w:rsidR="003835BE">
        <w:rPr>
          <w:rFonts w:ascii="PT Astra Serif" w:hAnsi="PT Astra Serif"/>
          <w:sz w:val="28"/>
          <w:szCs w:val="28"/>
          <w:lang w:eastAsia="ru-RU"/>
        </w:rPr>
        <w:t xml:space="preserve">лицензионного контроля </w:t>
      </w:r>
      <w:r w:rsidR="00571A33" w:rsidRPr="0011300C">
        <w:rPr>
          <w:rFonts w:ascii="PT Astra Serif" w:hAnsi="PT Astra Serif"/>
          <w:sz w:val="28"/>
          <w:szCs w:val="28"/>
          <w:lang w:eastAsia="ru-RU"/>
        </w:rPr>
        <w:t xml:space="preserve">и их целевые значения, индикативные показатели для </w:t>
      </w:r>
      <w:r w:rsidR="003835BE">
        <w:rPr>
          <w:rFonts w:ascii="PT Astra Serif" w:hAnsi="PT Astra Serif"/>
          <w:sz w:val="28"/>
          <w:szCs w:val="28"/>
          <w:lang w:eastAsia="ru-RU"/>
        </w:rPr>
        <w:t xml:space="preserve">лицензионного контроля </w:t>
      </w:r>
      <w:r w:rsidR="00571A33" w:rsidRPr="0011300C">
        <w:rPr>
          <w:rFonts w:ascii="PT Astra Serif" w:hAnsi="PT Astra Serif"/>
          <w:sz w:val="28"/>
          <w:szCs w:val="28"/>
          <w:lang w:eastAsia="ru-RU"/>
        </w:rPr>
        <w:t>и их целевые значения</w:t>
      </w:r>
      <w:r w:rsidR="00ED7077" w:rsidRPr="0011300C">
        <w:rPr>
          <w:rFonts w:ascii="PT Astra Serif" w:hAnsi="PT Astra Serif"/>
          <w:sz w:val="28"/>
          <w:szCs w:val="28"/>
        </w:rPr>
        <w:t>(при</w:t>
      </w:r>
      <w:r w:rsidR="00A80CE0" w:rsidRPr="0011300C">
        <w:rPr>
          <w:rFonts w:ascii="PT Astra Serif" w:hAnsi="PT Astra Serif"/>
          <w:sz w:val="28"/>
          <w:szCs w:val="28"/>
        </w:rPr>
        <w:t>ложение к настоящему Положению)</w:t>
      </w:r>
      <w:r w:rsidRPr="0011300C">
        <w:rPr>
          <w:rFonts w:ascii="PT Astra Serif" w:hAnsi="PT Astra Serif"/>
          <w:sz w:val="28"/>
          <w:szCs w:val="28"/>
        </w:rPr>
        <w:t>.</w:t>
      </w:r>
    </w:p>
    <w:p w:rsidR="00571A33" w:rsidRPr="0011300C" w:rsidRDefault="00A80CE0" w:rsidP="003D74CD">
      <w:pPr>
        <w:suppressAutoHyphens/>
        <w:spacing w:after="0" w:line="240" w:lineRule="auto"/>
        <w:ind w:firstLine="658"/>
        <w:jc w:val="both"/>
        <w:rPr>
          <w:rFonts w:ascii="PT Astra Serif" w:hAnsi="PT Astra Serif"/>
          <w:sz w:val="28"/>
          <w:szCs w:val="28"/>
          <w:lang w:eastAsia="ru-RU"/>
        </w:rPr>
      </w:pPr>
      <w:r w:rsidRPr="0011300C">
        <w:rPr>
          <w:rFonts w:ascii="PT Astra Serif" w:hAnsi="PT Astra Serif"/>
          <w:color w:val="000000"/>
          <w:sz w:val="28"/>
          <w:szCs w:val="28"/>
        </w:rPr>
        <w:t xml:space="preserve">7.2. </w:t>
      </w:r>
      <w:r w:rsidR="00571A33" w:rsidRPr="0011300C">
        <w:rPr>
          <w:rFonts w:ascii="PT Astra Serif" w:hAnsi="PT Astra Serif"/>
          <w:color w:val="000000"/>
          <w:sz w:val="28"/>
          <w:szCs w:val="28"/>
        </w:rPr>
        <w:t xml:space="preserve">Агентство </w:t>
      </w:r>
      <w:r w:rsidR="00571A33" w:rsidRPr="0011300C">
        <w:rPr>
          <w:rFonts w:ascii="PT Astra Serif" w:hAnsi="PT Astra Serif"/>
          <w:sz w:val="28"/>
          <w:szCs w:val="28"/>
          <w:lang w:eastAsia="ru-RU"/>
        </w:rPr>
        <w:t xml:space="preserve">ежегодно осуществляет подготовку доклада                                    </w:t>
      </w:r>
      <w:r w:rsidR="00571A33" w:rsidRPr="0011300C">
        <w:rPr>
          <w:rFonts w:ascii="PT Astra Serif" w:hAnsi="PT Astra Serif"/>
          <w:color w:val="000000"/>
          <w:sz w:val="28"/>
          <w:szCs w:val="28"/>
        </w:rPr>
        <w:t xml:space="preserve">о </w:t>
      </w:r>
      <w:r w:rsidR="000B49DE">
        <w:rPr>
          <w:rFonts w:ascii="PT Astra Serif" w:hAnsi="PT Astra Serif"/>
          <w:color w:val="000000"/>
          <w:sz w:val="28"/>
          <w:szCs w:val="28"/>
        </w:rPr>
        <w:t xml:space="preserve"> лицензионном контроле </w:t>
      </w:r>
      <w:r w:rsidR="00571A33" w:rsidRPr="0011300C">
        <w:rPr>
          <w:rFonts w:ascii="PT Astra Serif" w:hAnsi="PT Astra Serif"/>
          <w:sz w:val="28"/>
          <w:szCs w:val="28"/>
          <w:lang w:eastAsia="ru-RU"/>
        </w:rPr>
        <w:t>с указанием сведений о достижении ключевых показателей и сведений об индикативных показателях</w:t>
      </w:r>
      <w:r w:rsidR="000B49DE">
        <w:rPr>
          <w:rFonts w:ascii="PT Astra Serif" w:hAnsi="PT Astra Serif"/>
          <w:sz w:val="28"/>
          <w:szCs w:val="28"/>
          <w:lang w:eastAsia="ru-RU"/>
        </w:rPr>
        <w:t xml:space="preserve"> лицензионного контроля</w:t>
      </w:r>
      <w:r w:rsidR="00571A33" w:rsidRPr="0011300C">
        <w:rPr>
          <w:rFonts w:ascii="PT Astra Serif" w:hAnsi="PT Astra Serif"/>
          <w:sz w:val="28"/>
          <w:szCs w:val="28"/>
          <w:lang w:eastAsia="ru-RU"/>
        </w:rPr>
        <w:t>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6C5B83" w:rsidRDefault="006C5B83" w:rsidP="00E524D7">
      <w:pPr>
        <w:pStyle w:val="ConsPlusNormal"/>
        <w:suppressAutoHyphens/>
        <w:ind w:firstLine="660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11300C" w:rsidRPr="0011300C" w:rsidRDefault="0011300C" w:rsidP="00E524D7">
      <w:pPr>
        <w:pStyle w:val="ConsPlusNormal"/>
        <w:suppressAutoHyphens/>
        <w:ind w:firstLine="660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814F67" w:rsidRPr="0011300C" w:rsidRDefault="006C5B83" w:rsidP="000B49DE">
      <w:pPr>
        <w:pStyle w:val="ConsPlusNormal"/>
        <w:suppressAutoHyphens/>
        <w:jc w:val="center"/>
        <w:rPr>
          <w:rFonts w:ascii="PT Astra Serif" w:hAnsi="PT Astra Serif"/>
          <w:sz w:val="28"/>
          <w:szCs w:val="28"/>
        </w:rPr>
      </w:pPr>
      <w:r w:rsidRPr="0011300C">
        <w:rPr>
          <w:rFonts w:ascii="PT Astra Serif" w:hAnsi="PT Astra Serif" w:cs="Times New Roman"/>
          <w:color w:val="000000"/>
          <w:sz w:val="28"/>
          <w:szCs w:val="28"/>
        </w:rPr>
        <w:t>________________</w:t>
      </w:r>
    </w:p>
    <w:p w:rsidR="00814F67" w:rsidRPr="0011300C" w:rsidRDefault="00814F67" w:rsidP="00E524D7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DA2428" w:rsidRPr="0011300C" w:rsidRDefault="00DA2428" w:rsidP="00DA2428">
      <w:pPr>
        <w:pStyle w:val="Default"/>
        <w:suppressAutoHyphens/>
        <w:ind w:firstLine="709"/>
        <w:rPr>
          <w:rFonts w:ascii="PT Astra Serif" w:hAnsi="PT Astra Serif" w:cs="Times New Roman"/>
          <w:sz w:val="28"/>
          <w:szCs w:val="28"/>
        </w:rPr>
        <w:sectPr w:rsidR="00DA2428" w:rsidRPr="0011300C" w:rsidSect="00076C0D">
          <w:headerReference w:type="even" r:id="rId13"/>
          <w:headerReference w:type="default" r:id="rId14"/>
          <w:footerReference w:type="first" r:id="rId15"/>
          <w:pgSz w:w="11906" w:h="16838" w:code="9"/>
          <w:pgMar w:top="1134" w:right="567" w:bottom="1134" w:left="1560" w:header="709" w:footer="709" w:gutter="0"/>
          <w:pgNumType w:start="1"/>
          <w:cols w:space="708"/>
          <w:titlePg/>
          <w:docGrid w:linePitch="360"/>
        </w:sectPr>
      </w:pPr>
    </w:p>
    <w:p w:rsidR="00CF7C0F" w:rsidRDefault="00CF7C0F" w:rsidP="0011300C">
      <w:pPr>
        <w:spacing w:after="0" w:line="240" w:lineRule="auto"/>
        <w:ind w:left="9923"/>
        <w:jc w:val="center"/>
        <w:rPr>
          <w:rFonts w:ascii="PT Astra Serif" w:hAnsi="PT Astra Serif"/>
          <w:sz w:val="28"/>
          <w:szCs w:val="28"/>
          <w:lang w:eastAsia="ru-RU"/>
        </w:rPr>
      </w:pPr>
      <w:r w:rsidRPr="0011300C">
        <w:rPr>
          <w:rFonts w:ascii="PT Astra Serif" w:hAnsi="PT Astra Serif"/>
          <w:sz w:val="28"/>
          <w:szCs w:val="28"/>
          <w:lang w:eastAsia="ru-RU"/>
        </w:rPr>
        <w:lastRenderedPageBreak/>
        <w:t xml:space="preserve">ПРИЛОЖЕНИЕ </w:t>
      </w:r>
    </w:p>
    <w:p w:rsidR="0011300C" w:rsidRPr="0011300C" w:rsidRDefault="0011300C" w:rsidP="0011300C">
      <w:pPr>
        <w:spacing w:after="0" w:line="240" w:lineRule="auto"/>
        <w:ind w:left="9923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CF7C0F" w:rsidRPr="0011300C" w:rsidRDefault="00CF7C0F" w:rsidP="0011300C">
      <w:pPr>
        <w:tabs>
          <w:tab w:val="left" w:pos="8565"/>
        </w:tabs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PT Astra Serif" w:hAnsi="PT Astra Serif"/>
          <w:sz w:val="28"/>
          <w:szCs w:val="28"/>
          <w:lang w:eastAsia="ru-RU"/>
        </w:rPr>
      </w:pPr>
      <w:r w:rsidRPr="0011300C">
        <w:rPr>
          <w:rFonts w:ascii="PT Astra Serif" w:hAnsi="PT Astra Serif"/>
          <w:sz w:val="28"/>
          <w:szCs w:val="28"/>
          <w:lang w:eastAsia="ru-RU"/>
        </w:rPr>
        <w:t>к Положению</w:t>
      </w:r>
    </w:p>
    <w:p w:rsidR="00AB13A0" w:rsidRDefault="00AB13A0" w:rsidP="00FF0E65">
      <w:pPr>
        <w:widowControl w:val="0"/>
        <w:tabs>
          <w:tab w:val="left" w:pos="10348"/>
        </w:tabs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1300C" w:rsidRDefault="0011300C" w:rsidP="00FF0E65">
      <w:pPr>
        <w:widowControl w:val="0"/>
        <w:tabs>
          <w:tab w:val="left" w:pos="10348"/>
        </w:tabs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1300C" w:rsidRPr="0011300C" w:rsidRDefault="0011300C" w:rsidP="00FF0E65">
      <w:pPr>
        <w:widowControl w:val="0"/>
        <w:tabs>
          <w:tab w:val="left" w:pos="10348"/>
        </w:tabs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47D76" w:rsidRPr="0011300C" w:rsidRDefault="00B17148" w:rsidP="003D74CD">
      <w:pPr>
        <w:widowControl w:val="0"/>
        <w:tabs>
          <w:tab w:val="left" w:pos="10348"/>
        </w:tabs>
        <w:suppressAutoHyphens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1300C">
        <w:rPr>
          <w:rFonts w:ascii="PT Astra Serif" w:hAnsi="PT Astra Serif"/>
          <w:b/>
          <w:sz w:val="28"/>
          <w:szCs w:val="28"/>
          <w:lang w:eastAsia="ru-RU"/>
        </w:rPr>
        <w:t xml:space="preserve">КЛЮЧЕВЫЕ ПОКАЗАТЕЛИ </w:t>
      </w:r>
    </w:p>
    <w:p w:rsidR="00FF0E65" w:rsidRPr="0011300C" w:rsidRDefault="00D11FE2" w:rsidP="003D74CD">
      <w:pPr>
        <w:widowControl w:val="0"/>
        <w:tabs>
          <w:tab w:val="left" w:pos="10348"/>
        </w:tabs>
        <w:suppressAutoHyphens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1300C">
        <w:rPr>
          <w:rFonts w:ascii="PT Astra Serif" w:hAnsi="PT Astra Serif"/>
          <w:b/>
          <w:sz w:val="28"/>
          <w:szCs w:val="28"/>
          <w:lang w:eastAsia="ru-RU"/>
        </w:rPr>
        <w:t xml:space="preserve">регионального государственного </w:t>
      </w:r>
      <w:r w:rsidR="000B49DE">
        <w:rPr>
          <w:rFonts w:ascii="PT Astra Serif" w:hAnsi="PT Astra Serif"/>
          <w:b/>
          <w:sz w:val="28"/>
          <w:szCs w:val="28"/>
          <w:lang w:eastAsia="ru-RU"/>
        </w:rPr>
        <w:t xml:space="preserve">лицензионного </w:t>
      </w:r>
      <w:r w:rsidR="00DA2428" w:rsidRPr="0011300C">
        <w:rPr>
          <w:rFonts w:ascii="PT Astra Serif" w:hAnsi="PT Astra Serif"/>
          <w:b/>
          <w:sz w:val="28"/>
          <w:szCs w:val="28"/>
          <w:lang w:eastAsia="ru-RU"/>
        </w:rPr>
        <w:t xml:space="preserve">контроля </w:t>
      </w:r>
      <w:r w:rsidR="000B49DE" w:rsidRPr="00CB44C9">
        <w:rPr>
          <w:rFonts w:ascii="PT Astra Serif" w:hAnsi="PT Astra Serif"/>
          <w:b/>
          <w:sz w:val="28"/>
          <w:szCs w:val="28"/>
        </w:rPr>
        <w:t>за осуществлением предпринимательской деятельности по управлению многоквартирными домами на территории Ульяновской области</w:t>
      </w:r>
      <w:r w:rsidRPr="0011300C">
        <w:rPr>
          <w:rFonts w:ascii="PT Astra Serif" w:hAnsi="PT Astra Serif"/>
          <w:b/>
          <w:sz w:val="28"/>
          <w:szCs w:val="28"/>
          <w:lang w:eastAsia="ru-RU"/>
        </w:rPr>
        <w:t xml:space="preserve"> и их целевые значения, индикативные показатели регионального государственного </w:t>
      </w:r>
      <w:r w:rsidR="000B49DE">
        <w:rPr>
          <w:rFonts w:ascii="PT Astra Serif" w:hAnsi="PT Astra Serif"/>
          <w:b/>
          <w:sz w:val="28"/>
          <w:szCs w:val="28"/>
          <w:lang w:eastAsia="ru-RU"/>
        </w:rPr>
        <w:t xml:space="preserve">лицензионного </w:t>
      </w:r>
      <w:r w:rsidR="000B49DE" w:rsidRPr="0011300C">
        <w:rPr>
          <w:rFonts w:ascii="PT Astra Serif" w:hAnsi="PT Astra Serif"/>
          <w:b/>
          <w:sz w:val="28"/>
          <w:szCs w:val="28"/>
          <w:lang w:eastAsia="ru-RU"/>
        </w:rPr>
        <w:t xml:space="preserve">контроля </w:t>
      </w:r>
      <w:r w:rsidR="000B49DE" w:rsidRPr="00CB44C9">
        <w:rPr>
          <w:rFonts w:ascii="PT Astra Serif" w:hAnsi="PT Astra Serif"/>
          <w:b/>
          <w:sz w:val="28"/>
          <w:szCs w:val="28"/>
        </w:rPr>
        <w:t>за осуществлением предпринимательской деятельности по управлению многоквартирными домами на территории Ульяновской области</w:t>
      </w:r>
      <w:r w:rsidR="000B49DE" w:rsidRPr="0011300C">
        <w:rPr>
          <w:rFonts w:ascii="PT Astra Serif" w:hAnsi="PT Astra Serif"/>
          <w:b/>
          <w:sz w:val="28"/>
          <w:szCs w:val="28"/>
          <w:lang w:eastAsia="ru-RU"/>
        </w:rPr>
        <w:t>и их целевые значения</w:t>
      </w:r>
    </w:p>
    <w:p w:rsidR="00AB13A0" w:rsidRPr="0011300C" w:rsidRDefault="00AB13A0" w:rsidP="00FF0E65">
      <w:pPr>
        <w:widowControl w:val="0"/>
        <w:tabs>
          <w:tab w:val="left" w:pos="10348"/>
        </w:tabs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4940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4860"/>
        <w:gridCol w:w="10080"/>
      </w:tblGrid>
      <w:tr w:rsidR="00FF0E65" w:rsidRPr="0011300C" w:rsidTr="00E211EE">
        <w:trPr>
          <w:trHeight w:val="13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FF0E65" w:rsidP="00ED7077">
            <w:pPr>
              <w:pStyle w:val="ConsPlusNormal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1300C">
              <w:rPr>
                <w:rFonts w:ascii="PT Astra Serif" w:hAnsi="PT Astra Serif" w:cs="PT Astra Serif"/>
                <w:sz w:val="24"/>
                <w:szCs w:val="24"/>
              </w:rPr>
              <w:t xml:space="preserve">Наименование исполнительного органа </w:t>
            </w:r>
            <w:r w:rsidRPr="0011300C">
              <w:rPr>
                <w:rFonts w:ascii="PT Astra Serif" w:hAnsi="PT Astra Serif" w:cs="PT Astra Serif"/>
                <w:sz w:val="24"/>
                <w:szCs w:val="24"/>
              </w:rPr>
              <w:br/>
              <w:t xml:space="preserve">государственной власти </w:t>
            </w:r>
          </w:p>
          <w:p w:rsidR="00FF0E65" w:rsidRPr="0011300C" w:rsidRDefault="00FF0E65" w:rsidP="00ED707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 w:cs="PT Astra Serif"/>
                <w:sz w:val="24"/>
                <w:szCs w:val="24"/>
              </w:rPr>
              <w:t>Ульяновской области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FF0E65" w:rsidP="00ED707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 xml:space="preserve">Агентство государственного строительного и жилищного </w:t>
            </w:r>
          </w:p>
          <w:p w:rsidR="00FF0E65" w:rsidRPr="0011300C" w:rsidRDefault="00FF0E65" w:rsidP="00ED707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надзора Ульяновской области (далее – Агентство)</w:t>
            </w:r>
          </w:p>
        </w:tc>
      </w:tr>
      <w:tr w:rsidR="00FF0E65" w:rsidRPr="0011300C" w:rsidTr="00E211E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FF0E65" w:rsidP="00ED7077">
            <w:pPr>
              <w:pStyle w:val="ConsPlusNormal"/>
              <w:ind w:hanging="6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 xml:space="preserve">Наименование вида </w:t>
            </w:r>
          </w:p>
          <w:p w:rsidR="00FF0E65" w:rsidRPr="0011300C" w:rsidRDefault="00FF0E65" w:rsidP="00ED7077">
            <w:pPr>
              <w:pStyle w:val="ConsPlusNormal"/>
              <w:ind w:hanging="6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контрольно-надзорной деятельности</w:t>
            </w:r>
          </w:p>
          <w:p w:rsidR="00FF0E65" w:rsidRPr="0011300C" w:rsidRDefault="00FF0E65" w:rsidP="00ED7077">
            <w:pPr>
              <w:pStyle w:val="ConsPlusNormal"/>
              <w:ind w:hanging="6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(далее – КНД)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FF0E65" w:rsidP="00277DA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Осуществление регионального государственного</w:t>
            </w:r>
            <w:r w:rsidR="00B1138D" w:rsidRPr="00B1138D">
              <w:rPr>
                <w:rFonts w:ascii="PT Astra Serif" w:hAnsi="PT Astra Serif"/>
                <w:sz w:val="24"/>
                <w:szCs w:val="24"/>
              </w:rPr>
              <w:t>лицензионного контроля за осуществлением предпринимательской деятельности по управлению многоквартирными домами</w:t>
            </w:r>
            <w:r w:rsidRPr="0011300C">
              <w:rPr>
                <w:rFonts w:ascii="PT Astra Serif" w:hAnsi="PT Astra Serif"/>
                <w:sz w:val="24"/>
                <w:szCs w:val="24"/>
              </w:rPr>
              <w:t xml:space="preserve"> на территории Ульяновской области </w:t>
            </w:r>
            <w:r w:rsidR="00277DAE">
              <w:rPr>
                <w:rFonts w:ascii="PT Astra Serif" w:hAnsi="PT Astra Serif"/>
              </w:rPr>
              <w:t>(7300000000170883579)</w:t>
            </w:r>
          </w:p>
        </w:tc>
      </w:tr>
      <w:tr w:rsidR="00FF0E65" w:rsidRPr="0011300C" w:rsidTr="00E211E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FF0E65" w:rsidP="00ED707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 xml:space="preserve">Негативные явления, на устранение которых направлена КНД 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FF0E65" w:rsidP="000B40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Нарушени</w:t>
            </w:r>
            <w:r w:rsidR="00B93D5E">
              <w:rPr>
                <w:rFonts w:ascii="PT Astra Serif" w:hAnsi="PT Astra Serif"/>
                <w:sz w:val="24"/>
                <w:szCs w:val="24"/>
              </w:rPr>
              <w:t>я</w:t>
            </w:r>
            <w:r w:rsidR="00940BEA">
              <w:rPr>
                <w:rFonts w:ascii="PT Astra Serif" w:hAnsi="PT Astra Serif"/>
                <w:sz w:val="24"/>
                <w:szCs w:val="24"/>
              </w:rPr>
              <w:t>лицензионных требований</w:t>
            </w:r>
            <w:r w:rsidR="00B93D5E">
              <w:rPr>
                <w:rFonts w:ascii="PT Astra Serif" w:hAnsi="PT Astra Serif"/>
                <w:sz w:val="24"/>
                <w:szCs w:val="24"/>
              </w:rPr>
              <w:t xml:space="preserve"> при</w:t>
            </w:r>
            <w:r w:rsidR="00B93D5E">
              <w:rPr>
                <w:rFonts w:ascii="PT Astra Serif" w:hAnsi="PT Astra Serif" w:cs="PT Astra Serif"/>
                <w:sz w:val="24"/>
                <w:szCs w:val="24"/>
              </w:rPr>
              <w:t>осуществлении предпринимательской деятельности по управлению многоквартирными домами на территории Ульяновской области,</w:t>
            </w:r>
            <w:r w:rsidRPr="0011300C">
              <w:rPr>
                <w:rFonts w:ascii="PT Astra Serif" w:hAnsi="PT Astra Serif"/>
                <w:sz w:val="24"/>
                <w:szCs w:val="24"/>
              </w:rPr>
              <w:t xml:space="preserve">в результате которых </w:t>
            </w:r>
            <w:r w:rsidR="00B93D5E">
              <w:rPr>
                <w:rFonts w:ascii="PT Astra Serif" w:hAnsi="PT Astra Serif" w:cs="PT Astra Serif"/>
                <w:sz w:val="24"/>
                <w:szCs w:val="24"/>
              </w:rPr>
              <w:t>причиняется вред (ущерб) или создаётся угроза причинения вреда (ущерба) охраня</w:t>
            </w:r>
            <w:r w:rsidR="00B93D5E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B93D5E">
              <w:rPr>
                <w:rFonts w:ascii="PT Astra Serif" w:hAnsi="PT Astra Serif" w:cs="PT Astra Serif"/>
                <w:sz w:val="24"/>
                <w:szCs w:val="24"/>
              </w:rPr>
              <w:t>мым законом ценностям</w:t>
            </w:r>
          </w:p>
        </w:tc>
      </w:tr>
      <w:tr w:rsidR="00FF0E65" w:rsidRPr="0011300C" w:rsidTr="00E211E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FF0E65" w:rsidP="00ED707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 xml:space="preserve">Цели КНД 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940BEA" w:rsidP="000B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М</w:t>
            </w:r>
            <w:r w:rsidRPr="00940BEA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инимизаци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я</w:t>
            </w:r>
            <w:r w:rsidRPr="00940BEA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 вреда (ущерба) охраняемым законом ценностям, риска причинения вреда (уще</w:t>
            </w:r>
            <w:r w:rsidRPr="00940BEA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р</w:t>
            </w:r>
            <w:r w:rsidRPr="00940BEA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ба) 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охраняемым законом ценностям, вызванного нарушениями лицензионных требований</w:t>
            </w:r>
            <w:r w:rsidRPr="00940BEA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 в сфере 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осуществления предпринимательской деятельности по управлению многоквартирными домами на территории Ульяновской области</w:t>
            </w:r>
          </w:p>
        </w:tc>
      </w:tr>
    </w:tbl>
    <w:p w:rsidR="003B1410" w:rsidRPr="0011300C" w:rsidRDefault="003B1410">
      <w:pPr>
        <w:rPr>
          <w:rFonts w:ascii="PT Astra Serif" w:hAnsi="PT Astra Serif"/>
        </w:rPr>
      </w:pPr>
    </w:p>
    <w:tbl>
      <w:tblPr>
        <w:tblW w:w="15026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851"/>
        <w:gridCol w:w="2126"/>
        <w:gridCol w:w="1985"/>
        <w:gridCol w:w="1417"/>
        <w:gridCol w:w="1276"/>
        <w:gridCol w:w="1701"/>
        <w:gridCol w:w="1134"/>
        <w:gridCol w:w="3118"/>
        <w:gridCol w:w="1418"/>
      </w:tblGrid>
      <w:tr w:rsidR="00FF0E65" w:rsidRPr="0011300C" w:rsidTr="00276112">
        <w:trPr>
          <w:trHeight w:val="19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E65" w:rsidRPr="0011300C" w:rsidRDefault="00FF0E65" w:rsidP="000B406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lastRenderedPageBreak/>
              <w:t>Номер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E65" w:rsidRPr="0011300C" w:rsidRDefault="00FF0E65" w:rsidP="000B4067">
            <w:pPr>
              <w:pStyle w:val="ConsPlusNormal"/>
              <w:suppressAutoHyphens/>
              <w:ind w:firstLine="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E65" w:rsidRPr="0011300C" w:rsidRDefault="00FF0E65" w:rsidP="000B406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 xml:space="preserve">Формула </w:t>
            </w:r>
          </w:p>
          <w:p w:rsidR="00FF0E65" w:rsidRPr="0011300C" w:rsidRDefault="00FF0E65" w:rsidP="000B406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расчёта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E65" w:rsidRPr="0011300C" w:rsidRDefault="00FF0E65" w:rsidP="000B4067">
            <w:pPr>
              <w:pStyle w:val="ConsPlusNormal"/>
              <w:suppressAutoHyphens/>
              <w:ind w:firstLine="5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Комментарии (интерпретация значений)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E65" w:rsidRPr="0011300C" w:rsidRDefault="00FF0E65" w:rsidP="000B4067">
            <w:pPr>
              <w:pStyle w:val="ConsPlusNormal"/>
              <w:suppressAutoHyphens/>
              <w:ind w:firstLine="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E65" w:rsidRPr="0011300C" w:rsidRDefault="00FF0E65" w:rsidP="000B406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Международные сопоставления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E65" w:rsidRPr="0011300C" w:rsidRDefault="00FF0E65" w:rsidP="000B406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50" w:name="_GoBack"/>
            <w:r w:rsidRPr="0011300C">
              <w:rPr>
                <w:rFonts w:ascii="PT Astra Serif" w:hAnsi="PT Astra Serif"/>
                <w:sz w:val="24"/>
                <w:szCs w:val="24"/>
              </w:rPr>
              <w:t>Целевые значения показателей</w:t>
            </w:r>
            <w:bookmarkEnd w:id="5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E65" w:rsidRPr="0011300C" w:rsidRDefault="00FF0E65" w:rsidP="000B406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Источник данных для</w:t>
            </w:r>
          </w:p>
          <w:p w:rsidR="00FF0E65" w:rsidRPr="0011300C" w:rsidRDefault="00FF0E65" w:rsidP="000B406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 xml:space="preserve">определения значения </w:t>
            </w:r>
          </w:p>
          <w:p w:rsidR="00FF0E65" w:rsidRPr="0011300C" w:rsidRDefault="00FF0E65" w:rsidP="000B406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E65" w:rsidRPr="0011300C" w:rsidRDefault="00A433EF" w:rsidP="000B406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С</w:t>
            </w:r>
            <w:r w:rsidR="00FF0E65" w:rsidRPr="0011300C">
              <w:rPr>
                <w:rFonts w:ascii="PT Astra Serif" w:hAnsi="PT Astra Serif"/>
                <w:sz w:val="24"/>
                <w:szCs w:val="24"/>
              </w:rPr>
              <w:t>ведения о документах стратегического планирования, содержащих показатель (при его наличии)</w:t>
            </w:r>
          </w:p>
        </w:tc>
      </w:tr>
    </w:tbl>
    <w:p w:rsidR="00FF0E65" w:rsidRPr="0011300C" w:rsidRDefault="00242C31" w:rsidP="003B1410">
      <w:pPr>
        <w:spacing w:after="0" w:line="14" w:lineRule="auto"/>
        <w:rPr>
          <w:rFonts w:ascii="PT Astra Serif" w:hAnsi="PT Astra Serif"/>
          <w:sz w:val="2"/>
          <w:szCs w:val="2"/>
          <w:vertAlign w:val="superscript"/>
        </w:rPr>
      </w:pPr>
      <w:r w:rsidRPr="00242C31">
        <w:rPr>
          <w:rFonts w:ascii="PT Astra Serif" w:hAnsi="PT Astra Serif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43.55pt;margin-top:5.7pt;width:.0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"/>
        </w:pict>
      </w:r>
    </w:p>
    <w:tbl>
      <w:tblPr>
        <w:tblW w:w="15037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851"/>
        <w:gridCol w:w="2126"/>
        <w:gridCol w:w="1980"/>
        <w:gridCol w:w="1422"/>
        <w:gridCol w:w="1276"/>
        <w:gridCol w:w="1701"/>
        <w:gridCol w:w="1134"/>
        <w:gridCol w:w="3107"/>
        <w:gridCol w:w="1440"/>
      </w:tblGrid>
      <w:tr w:rsidR="00FF0E65" w:rsidRPr="0011300C" w:rsidTr="00276112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FF0E65" w:rsidP="008B76AC">
            <w:pPr>
              <w:pStyle w:val="ConsPlusNormal"/>
              <w:tabs>
                <w:tab w:val="center" w:pos="533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FF0E65" w:rsidP="003B141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FF0E65" w:rsidP="003B141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FF0E65" w:rsidP="003B1410">
            <w:pPr>
              <w:pStyle w:val="ConsPlusNormal"/>
              <w:tabs>
                <w:tab w:val="center" w:pos="683"/>
              </w:tabs>
              <w:ind w:firstLine="5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FF0E65" w:rsidP="003B1410">
            <w:pPr>
              <w:pStyle w:val="ConsPlusNormal"/>
              <w:ind w:firstLine="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FF0E65" w:rsidP="003B141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FF0E65" w:rsidP="003B141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FF0E65" w:rsidP="003B141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FF0E65" w:rsidP="003B141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FF0E65" w:rsidRPr="0011300C" w:rsidTr="002A7BA1">
        <w:trPr>
          <w:trHeight w:val="193"/>
        </w:trPr>
        <w:tc>
          <w:tcPr>
            <w:tcW w:w="150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4659B5" w:rsidP="00ED707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Кл</w:t>
            </w:r>
            <w:r w:rsidR="00FF0E65" w:rsidRPr="0011300C">
              <w:rPr>
                <w:rFonts w:ascii="PT Astra Serif" w:hAnsi="PT Astra Serif"/>
                <w:sz w:val="24"/>
                <w:szCs w:val="24"/>
              </w:rPr>
              <w:t>ючевые показатели</w:t>
            </w:r>
          </w:p>
        </w:tc>
      </w:tr>
      <w:tr w:rsidR="00FF0E65" w:rsidRPr="0011300C" w:rsidTr="002A7BA1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3A7C21" w:rsidP="003A7C21">
            <w:pPr>
              <w:pStyle w:val="ConsPlusNormal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4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4F2120" w:rsidP="004F2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Показатели, отражающие уровень минимизации вреда (ущерба) охраняемым законом ценностям, уровень устранения риска причинения вреда (ущерба) в сфере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осуществления предпринимательской деятельности по управлению многоквартирными домами на территории Ульяновской области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, по которым устанавливаются целевые (плановые) значения и достижение которых должен обеспечить Агентство</w:t>
            </w:r>
          </w:p>
        </w:tc>
      </w:tr>
      <w:tr w:rsidR="00FF0E65" w:rsidRPr="0011300C" w:rsidTr="00276112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FF0E65" w:rsidP="00ED707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3B0C3F" w:rsidRDefault="003B0C3F" w:rsidP="00F65E8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оотношение к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о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личества граждан - собственников и пользователей п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о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мещений в мног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о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квартирных домах,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расположенных на территории Уль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  <w:r w:rsidRPr="003B0C3F">
              <w:rPr>
                <w:rFonts w:ascii="PT Astra Serif" w:hAnsi="PT Astra Serif"/>
                <w:sz w:val="24"/>
                <w:szCs w:val="24"/>
              </w:rPr>
              <w:t xml:space="preserve"> в отношении кот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о</w:t>
            </w:r>
            <w:r w:rsidRPr="003B0C3F">
              <w:rPr>
                <w:rFonts w:ascii="PT Astra Serif" w:hAnsi="PT Astra Serif"/>
                <w:sz w:val="24"/>
                <w:szCs w:val="24"/>
              </w:rPr>
              <w:t>рых вступив</w:t>
            </w:r>
            <w:r w:rsidRPr="003B0C3F">
              <w:rPr>
                <w:rStyle w:val="13"/>
                <w:rFonts w:ascii="PT Astra Serif" w:hAnsi="PT Astra Serif"/>
                <w:u w:val="none"/>
              </w:rPr>
              <w:t>ши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м в законную силу р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е</w:t>
            </w:r>
            <w:r w:rsidRPr="003B0C3F">
              <w:rPr>
                <w:rFonts w:ascii="PT Astra Serif" w:hAnsi="PT Astra Serif"/>
                <w:sz w:val="24"/>
                <w:szCs w:val="24"/>
              </w:rPr>
              <w:t>шением суда по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д</w:t>
            </w:r>
            <w:r w:rsidRPr="003B0C3F">
              <w:rPr>
                <w:rFonts w:ascii="PT Astra Serif" w:hAnsi="PT Astra Serif"/>
                <w:sz w:val="24"/>
                <w:szCs w:val="24"/>
              </w:rPr>
              <w:t>тверждено прич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и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нение вреда жизни или тяжкого вреда здоровью вследс</w:t>
            </w:r>
            <w:r w:rsidRPr="003B0C3F">
              <w:rPr>
                <w:rFonts w:ascii="PT Astra Serif" w:hAnsi="PT Astra Serif"/>
                <w:sz w:val="24"/>
                <w:szCs w:val="24"/>
              </w:rPr>
              <w:t>т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вие нарушения л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и</w:t>
            </w:r>
            <w:r w:rsidRPr="003B0C3F">
              <w:rPr>
                <w:rFonts w:ascii="PT Astra Serif" w:hAnsi="PT Astra Serif"/>
                <w:sz w:val="24"/>
                <w:szCs w:val="24"/>
              </w:rPr>
              <w:t>цензионного тр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е</w:t>
            </w:r>
            <w:r w:rsidRPr="003B0C3F">
              <w:rPr>
                <w:rFonts w:ascii="PT Astra Serif" w:hAnsi="PT Astra Serif"/>
                <w:sz w:val="24"/>
                <w:szCs w:val="24"/>
              </w:rPr>
              <w:lastRenderedPageBreak/>
              <w:t>бования, пред</w:t>
            </w:r>
            <w:r w:rsidRPr="003B0C3F">
              <w:rPr>
                <w:rFonts w:ascii="PT Astra Serif" w:hAnsi="PT Astra Serif"/>
                <w:sz w:val="24"/>
                <w:szCs w:val="24"/>
              </w:rPr>
              <w:t>у</w:t>
            </w:r>
            <w:r w:rsidRPr="003B0C3F">
              <w:rPr>
                <w:rFonts w:ascii="PT Astra Serif" w:hAnsi="PT Astra Serif"/>
                <w:sz w:val="24"/>
                <w:szCs w:val="24"/>
              </w:rPr>
              <w:t>смотренного по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д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пунктом «а» пун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к</w:t>
            </w:r>
            <w:r w:rsidRPr="003B0C3F">
              <w:rPr>
                <w:rFonts w:ascii="PT Astra Serif" w:hAnsi="PT Astra Serif"/>
                <w:sz w:val="24"/>
                <w:szCs w:val="24"/>
              </w:rPr>
              <w:t>та 3 Положения о лицензировании предпринимател</w:t>
            </w:r>
            <w:r w:rsidRPr="003B0C3F">
              <w:rPr>
                <w:rFonts w:ascii="PT Astra Serif" w:hAnsi="PT Astra Serif"/>
                <w:sz w:val="24"/>
                <w:szCs w:val="24"/>
              </w:rPr>
              <w:t>ь</w:t>
            </w:r>
            <w:r w:rsidRPr="003B0C3F">
              <w:rPr>
                <w:rFonts w:ascii="PT Astra Serif" w:hAnsi="PT Astra Serif"/>
                <w:sz w:val="24"/>
                <w:szCs w:val="24"/>
              </w:rPr>
              <w:t>ской деятельности по управлению многоквартирными домами,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утве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ждённого</w:t>
            </w:r>
            <w:r w:rsidRPr="003B0C3F">
              <w:rPr>
                <w:rStyle w:val="af1"/>
                <w:rFonts w:ascii="PT Astra Serif" w:hAnsi="PT Astra Serif" w:cs="Times New Roman CYR"/>
                <w:color w:val="auto"/>
                <w:sz w:val="24"/>
                <w:szCs w:val="24"/>
              </w:rPr>
              <w:t>пост</w:t>
            </w:r>
            <w:r w:rsidRPr="003B0C3F">
              <w:rPr>
                <w:rStyle w:val="af1"/>
                <w:rFonts w:ascii="PT Astra Serif" w:hAnsi="PT Astra Serif" w:cs="Times New Roman CYR"/>
                <w:color w:val="auto"/>
                <w:sz w:val="24"/>
                <w:szCs w:val="24"/>
              </w:rPr>
              <w:t>а</w:t>
            </w:r>
            <w:r w:rsidRPr="003B0C3F">
              <w:rPr>
                <w:rStyle w:val="af1"/>
                <w:rFonts w:ascii="PT Astra Serif" w:hAnsi="PT Astra Serif" w:cs="Times New Roman CYR"/>
                <w:color w:val="auto"/>
                <w:sz w:val="24"/>
                <w:szCs w:val="24"/>
              </w:rPr>
              <w:t>новлением</w:t>
            </w:r>
            <w:r w:rsidRPr="003B0C3F">
              <w:rPr>
                <w:rFonts w:ascii="PT Astra Serif" w:hAnsi="PT Astra Serif"/>
                <w:sz w:val="24"/>
                <w:szCs w:val="24"/>
              </w:rPr>
              <w:t xml:space="preserve"> Прав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и</w:t>
            </w:r>
            <w:r w:rsidRPr="003B0C3F">
              <w:rPr>
                <w:rFonts w:ascii="PT Astra Serif" w:hAnsi="PT Astra Serif"/>
                <w:sz w:val="24"/>
                <w:szCs w:val="24"/>
              </w:rPr>
              <w:t>тельства Росси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й</w:t>
            </w:r>
            <w:r w:rsidRPr="003B0C3F">
              <w:rPr>
                <w:rFonts w:ascii="PT Astra Serif" w:hAnsi="PT Astra Serif"/>
                <w:sz w:val="24"/>
                <w:szCs w:val="24"/>
              </w:rPr>
              <w:t>ской Федерации от 28.10.2014 № 1110 «О лицензиров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а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нии предприним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а</w:t>
            </w:r>
            <w:r w:rsidRPr="003B0C3F">
              <w:rPr>
                <w:rFonts w:ascii="PT Astra Serif" w:hAnsi="PT Astra Serif"/>
                <w:sz w:val="24"/>
                <w:szCs w:val="24"/>
              </w:rPr>
              <w:t>тельской деятел</w:t>
            </w:r>
            <w:r w:rsidRPr="003B0C3F">
              <w:rPr>
                <w:rFonts w:ascii="PT Astra Serif" w:hAnsi="PT Astra Serif"/>
                <w:sz w:val="24"/>
                <w:szCs w:val="24"/>
              </w:rPr>
              <w:t>ь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ности по управл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е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нию многоква</w:t>
            </w:r>
            <w:r w:rsidRPr="003B0C3F">
              <w:rPr>
                <w:rFonts w:ascii="PT Astra Serif" w:hAnsi="PT Astra Serif"/>
                <w:sz w:val="24"/>
                <w:szCs w:val="24"/>
              </w:rPr>
              <w:t>р</w:t>
            </w:r>
            <w:r w:rsidRPr="003B0C3F">
              <w:rPr>
                <w:rFonts w:ascii="PT Astra Serif" w:hAnsi="PT Astra Serif"/>
                <w:sz w:val="24"/>
                <w:szCs w:val="24"/>
              </w:rPr>
              <w:t>тирными домами»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="00F65E8B">
              <w:rPr>
                <w:rFonts w:ascii="PT Astra Serif" w:hAnsi="PT Astra Serif"/>
                <w:sz w:val="24"/>
                <w:szCs w:val="24"/>
              </w:rPr>
              <w:t xml:space="preserve"> (далее –Положение о </w:t>
            </w:r>
            <w:r w:rsidR="00F65E8B" w:rsidRPr="003B0C3F">
              <w:rPr>
                <w:rFonts w:ascii="PT Astra Serif" w:hAnsi="PT Astra Serif"/>
                <w:sz w:val="24"/>
                <w:szCs w:val="24"/>
              </w:rPr>
              <w:t>лицензировании предпринимател</w:t>
            </w:r>
            <w:r w:rsidR="00F65E8B" w:rsidRPr="003B0C3F">
              <w:rPr>
                <w:rFonts w:ascii="PT Astra Serif" w:hAnsi="PT Astra Serif"/>
                <w:sz w:val="24"/>
                <w:szCs w:val="24"/>
              </w:rPr>
              <w:t>ь</w:t>
            </w:r>
            <w:r w:rsidR="00F65E8B" w:rsidRPr="003B0C3F">
              <w:rPr>
                <w:rFonts w:ascii="PT Astra Serif" w:hAnsi="PT Astra Serif"/>
                <w:sz w:val="24"/>
                <w:szCs w:val="24"/>
              </w:rPr>
              <w:t>ской деятельности по управлению многоквартирными домами</w:t>
            </w:r>
            <w:r w:rsidR="00F65E8B">
              <w:rPr>
                <w:rFonts w:ascii="PT Astra Serif" w:hAnsi="PT Astra Serif"/>
                <w:sz w:val="24"/>
                <w:szCs w:val="24"/>
              </w:rPr>
              <w:t>)</w:t>
            </w:r>
            <w:r w:rsidRPr="003B0C3F">
              <w:rPr>
                <w:rFonts w:ascii="PT Astra Serif" w:hAnsi="PT Astra Serif"/>
                <w:sz w:val="24"/>
                <w:szCs w:val="24"/>
              </w:rPr>
              <w:t xml:space="preserve"> на каждые 100 тысяч человек к численности н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а</w:t>
            </w:r>
            <w:r w:rsidRPr="003B0C3F">
              <w:rPr>
                <w:rFonts w:ascii="PT Astra Serif" w:hAnsi="PT Astra Serif"/>
                <w:sz w:val="24"/>
                <w:szCs w:val="24"/>
              </w:rPr>
              <w:t xml:space="preserve">селения </w:t>
            </w:r>
            <w:r w:rsidR="00ED7077" w:rsidRPr="003B0C3F">
              <w:rPr>
                <w:rFonts w:ascii="PT Astra Serif" w:hAnsi="PT Astra Serif"/>
                <w:sz w:val="24"/>
                <w:szCs w:val="24"/>
              </w:rPr>
              <w:t>Ульяно</w:t>
            </w:r>
            <w:r w:rsidR="00ED7077" w:rsidRPr="003B0C3F">
              <w:rPr>
                <w:rFonts w:ascii="PT Astra Serif" w:hAnsi="PT Astra Serif"/>
                <w:sz w:val="24"/>
                <w:szCs w:val="24"/>
              </w:rPr>
              <w:t>в</w:t>
            </w:r>
            <w:r w:rsidR="00ED7077" w:rsidRPr="003B0C3F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F" w:rsidRPr="0011300C" w:rsidRDefault="00FF0E65" w:rsidP="003B0C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1300C">
              <w:rPr>
                <w:rFonts w:ascii="PT Astra Serif" w:hAnsi="PT Astra Serif" w:cs="Calibri"/>
                <w:sz w:val="24"/>
                <w:szCs w:val="24"/>
                <w:lang w:eastAsia="ru-RU"/>
              </w:rPr>
              <w:lastRenderedPageBreak/>
              <w:t xml:space="preserve">А.1.1 = </w:t>
            </w:r>
          </w:p>
          <w:p w:rsidR="003B0C3F" w:rsidRPr="0011300C" w:rsidRDefault="003B0C3F" w:rsidP="003B0C3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single"/>
                <w:vertAlign w:val="subscript"/>
              </w:rPr>
            </w:pPr>
            <w:r w:rsidRPr="003B0C3F">
              <w:rPr>
                <w:rFonts w:ascii="PT Astra Serif" w:hAnsi="PT Astra Serif"/>
                <w:sz w:val="24"/>
                <w:szCs w:val="24"/>
                <w:u w:val="single"/>
              </w:rPr>
              <w:t xml:space="preserve">А </w:t>
            </w:r>
            <w:r>
              <w:rPr>
                <w:rFonts w:ascii="PT Astra Serif" w:hAnsi="PT Astra Serif"/>
                <w:sz w:val="24"/>
                <w:szCs w:val="24"/>
                <w:u w:val="single"/>
              </w:rPr>
              <w:t>* 100000</w:t>
            </w:r>
            <w:r w:rsidR="00135938">
              <w:rPr>
                <w:rFonts w:ascii="PT Astra Serif" w:hAnsi="PT Astra Serif"/>
                <w:sz w:val="24"/>
                <w:szCs w:val="24"/>
                <w:u w:val="single"/>
              </w:rPr>
              <w:t>,</w:t>
            </w:r>
          </w:p>
          <w:p w:rsidR="003B0C3F" w:rsidRPr="00F65E8B" w:rsidRDefault="00F65E8B" w:rsidP="003B0C3F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position w:val="-29"/>
                <w:sz w:val="24"/>
                <w:szCs w:val="24"/>
              </w:rPr>
            </w:pPr>
            <w:r w:rsidRPr="00F65E8B">
              <w:rPr>
                <w:rFonts w:ascii="PT Astra Serif" w:hAnsi="PT Astra Serif"/>
                <w:position w:val="-29"/>
                <w:sz w:val="24"/>
                <w:szCs w:val="24"/>
              </w:rPr>
              <w:t>Б</w:t>
            </w:r>
          </w:p>
          <w:p w:rsidR="003B0C3F" w:rsidRPr="0011300C" w:rsidRDefault="003B0C3F" w:rsidP="003B0C3F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position w:val="-29"/>
                <w:sz w:val="24"/>
                <w:szCs w:val="24"/>
              </w:rPr>
            </w:pPr>
            <w:r w:rsidRPr="0011300C">
              <w:rPr>
                <w:rFonts w:ascii="PT Astra Serif" w:hAnsi="PT Astra Serif"/>
                <w:position w:val="-29"/>
                <w:sz w:val="24"/>
                <w:szCs w:val="24"/>
              </w:rPr>
              <w:t>где:</w:t>
            </w:r>
          </w:p>
          <w:p w:rsidR="00D13B6C" w:rsidRPr="0011300C" w:rsidRDefault="00F65E8B" w:rsidP="00404795">
            <w:pPr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А</w:t>
            </w:r>
            <w:r w:rsidR="00FF0E65" w:rsidRPr="0011300C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 –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количеств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Pr="003B0C3F">
              <w:rPr>
                <w:rFonts w:ascii="PT Astra Serif" w:hAnsi="PT Astra Serif"/>
                <w:sz w:val="24"/>
                <w:szCs w:val="24"/>
              </w:rPr>
              <w:t xml:space="preserve"> граждан - собс</w:t>
            </w:r>
            <w:r w:rsidRPr="003B0C3F">
              <w:rPr>
                <w:rFonts w:ascii="PT Astra Serif" w:hAnsi="PT Astra Serif"/>
                <w:sz w:val="24"/>
                <w:szCs w:val="24"/>
              </w:rPr>
              <w:t>т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венников и пол</w:t>
            </w:r>
            <w:r w:rsidRPr="003B0C3F">
              <w:rPr>
                <w:rFonts w:ascii="PT Astra Serif" w:hAnsi="PT Astra Serif"/>
                <w:sz w:val="24"/>
                <w:szCs w:val="24"/>
              </w:rPr>
              <w:t>ь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зователей пом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е</w:t>
            </w:r>
            <w:r w:rsidRPr="003B0C3F">
              <w:rPr>
                <w:rFonts w:ascii="PT Astra Serif" w:hAnsi="PT Astra Serif"/>
                <w:sz w:val="24"/>
                <w:szCs w:val="24"/>
              </w:rPr>
              <w:t>щений в мног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о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квартирных д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о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мах,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расположе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ных на террит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рии Ульяновской области,</w:t>
            </w:r>
            <w:r w:rsidRPr="003B0C3F">
              <w:rPr>
                <w:rFonts w:ascii="PT Astra Serif" w:hAnsi="PT Astra Serif"/>
                <w:sz w:val="24"/>
                <w:szCs w:val="24"/>
              </w:rPr>
              <w:t xml:space="preserve"> в отн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о</w:t>
            </w:r>
            <w:r w:rsidRPr="003B0C3F">
              <w:rPr>
                <w:rFonts w:ascii="PT Astra Serif" w:hAnsi="PT Astra Serif"/>
                <w:sz w:val="24"/>
                <w:szCs w:val="24"/>
              </w:rPr>
              <w:t>шении которых вступив</w:t>
            </w:r>
            <w:r w:rsidRPr="003B0C3F">
              <w:rPr>
                <w:rStyle w:val="13"/>
                <w:rFonts w:ascii="PT Astra Serif" w:hAnsi="PT Astra Serif"/>
                <w:u w:val="none"/>
              </w:rPr>
              <w:t>ши</w:t>
            </w:r>
            <w:r w:rsidRPr="003B0C3F">
              <w:rPr>
                <w:rFonts w:ascii="PT Astra Serif" w:hAnsi="PT Astra Serif"/>
                <w:sz w:val="24"/>
                <w:szCs w:val="24"/>
              </w:rPr>
              <w:t xml:space="preserve">м в законную силу решением суда подтверждено </w:t>
            </w:r>
            <w:r w:rsidRPr="003B0C3F">
              <w:rPr>
                <w:rFonts w:ascii="PT Astra Serif" w:hAnsi="PT Astra Serif"/>
                <w:sz w:val="24"/>
                <w:szCs w:val="24"/>
              </w:rPr>
              <w:lastRenderedPageBreak/>
              <w:t>причинение вреда жизни или тя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ж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кого вреда здор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о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вью вследствие нарушения л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и</w:t>
            </w:r>
            <w:r w:rsidRPr="003B0C3F">
              <w:rPr>
                <w:rFonts w:ascii="PT Astra Serif" w:hAnsi="PT Astra Serif"/>
                <w:sz w:val="24"/>
                <w:szCs w:val="24"/>
              </w:rPr>
              <w:t>цензионного тр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е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бования, пред</w:t>
            </w:r>
            <w:r w:rsidRPr="003B0C3F">
              <w:rPr>
                <w:rFonts w:ascii="PT Astra Serif" w:hAnsi="PT Astra Serif"/>
                <w:sz w:val="24"/>
                <w:szCs w:val="24"/>
              </w:rPr>
              <w:t>у</w:t>
            </w:r>
            <w:r w:rsidRPr="003B0C3F">
              <w:rPr>
                <w:rFonts w:ascii="PT Astra Serif" w:hAnsi="PT Astra Serif"/>
                <w:sz w:val="24"/>
                <w:szCs w:val="24"/>
              </w:rPr>
              <w:t>смотренного подпунктом «а» пункта 3 Пол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о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жения о лиценз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и</w:t>
            </w:r>
            <w:r w:rsidRPr="003B0C3F">
              <w:rPr>
                <w:rFonts w:ascii="PT Astra Serif" w:hAnsi="PT Astra Serif"/>
                <w:sz w:val="24"/>
                <w:szCs w:val="24"/>
              </w:rPr>
              <w:t>ровании пре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д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принимательской деятельности по управлению мн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о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гоквартирными домами</w:t>
            </w:r>
            <w:r w:rsidR="00FF0E65" w:rsidRPr="0011300C">
              <w:rPr>
                <w:rFonts w:ascii="PT Astra Serif" w:hAnsi="PT Astra Serif" w:cs="Calibri"/>
                <w:sz w:val="24"/>
                <w:szCs w:val="24"/>
                <w:lang w:eastAsia="ru-RU"/>
              </w:rPr>
              <w:t>,</w:t>
            </w:r>
            <w:r w:rsidR="00C03A62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 за отчё</w:t>
            </w:r>
            <w:r w:rsidR="00C03A62">
              <w:rPr>
                <w:rFonts w:ascii="PT Astra Serif" w:hAnsi="PT Astra Serif" w:cs="Calibri"/>
                <w:sz w:val="24"/>
                <w:szCs w:val="24"/>
                <w:lang w:eastAsia="ru-RU"/>
              </w:rPr>
              <w:t>т</w:t>
            </w:r>
            <w:r w:rsidR="00C03A62">
              <w:rPr>
                <w:rFonts w:ascii="PT Astra Serif" w:hAnsi="PT Astra Serif" w:cs="Calibri"/>
                <w:sz w:val="24"/>
                <w:szCs w:val="24"/>
                <w:lang w:eastAsia="ru-RU"/>
              </w:rPr>
              <w:t>ный год,</w:t>
            </w:r>
            <w:r w:rsidR="00FF0E65" w:rsidRPr="0011300C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 человек;</w:t>
            </w:r>
          </w:p>
          <w:p w:rsidR="00FF0E65" w:rsidRPr="0011300C" w:rsidRDefault="00F65E8B" w:rsidP="00F65E8B">
            <w:pPr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Б</w:t>
            </w:r>
            <w:r w:rsidR="00FF0E65" w:rsidRPr="0011300C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 – численность 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населения Уль</w:t>
            </w:r>
            <w:r w:rsidRPr="003B0C3F">
              <w:rPr>
                <w:rFonts w:ascii="PT Astra Serif" w:hAnsi="PT Astra Serif"/>
                <w:sz w:val="24"/>
                <w:szCs w:val="24"/>
              </w:rPr>
              <w:t>я</w:t>
            </w:r>
            <w:r w:rsidRPr="003B0C3F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  <w:r w:rsidR="00FF0E65" w:rsidRPr="0011300C">
              <w:rPr>
                <w:rFonts w:ascii="PT Astra Serif" w:hAnsi="PT Astra Serif" w:cs="Calibri"/>
                <w:sz w:val="24"/>
                <w:szCs w:val="24"/>
                <w:lang w:eastAsia="ru-RU"/>
              </w:rPr>
              <w:t>, человек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FF0E65" w:rsidP="008221E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lastRenderedPageBreak/>
              <w:t>Снижение значений показателя предполаг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а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ет повыш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ние эффе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к</w:t>
            </w:r>
            <w:r w:rsidRPr="0011300C">
              <w:rPr>
                <w:rFonts w:ascii="PT Astra Serif" w:hAnsi="PT Astra Serif"/>
                <w:sz w:val="24"/>
                <w:szCs w:val="24"/>
              </w:rPr>
              <w:t>тивности КНД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FF0E65" w:rsidP="00ED707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FF0E65" w:rsidP="00ED707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F65E8B" w:rsidP="00ED707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Ежего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>
              <w:rPr>
                <w:rFonts w:ascii="PT Astra Serif" w:hAnsi="PT Astra Serif"/>
                <w:sz w:val="24"/>
                <w:szCs w:val="24"/>
              </w:rPr>
              <w:t>ное сн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жение </w:t>
            </w:r>
            <w:r w:rsidR="00855A2F">
              <w:rPr>
                <w:rFonts w:ascii="PT Astra Serif" w:hAnsi="PT Astra Serif"/>
                <w:sz w:val="24"/>
                <w:szCs w:val="24"/>
              </w:rPr>
              <w:t xml:space="preserve">не менее чем </w:t>
            </w:r>
            <w:r>
              <w:rPr>
                <w:rFonts w:ascii="PT Astra Serif" w:hAnsi="PT Astra Serif"/>
                <w:sz w:val="24"/>
                <w:szCs w:val="24"/>
              </w:rPr>
              <w:t>на 2 %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F65E8B" w:rsidP="00C045A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="00FF0E65" w:rsidRPr="0011300C">
              <w:rPr>
                <w:rFonts w:ascii="PT Astra Serif" w:hAnsi="PT Astra Serif"/>
                <w:sz w:val="24"/>
                <w:szCs w:val="24"/>
              </w:rPr>
              <w:t>татистические данные Агентства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FF0E65" w:rsidP="00ED707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FF0E65" w:rsidRPr="0011300C" w:rsidTr="00276112">
        <w:trPr>
          <w:trHeight w:val="10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FF0E65" w:rsidP="00ED707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974F42" w:rsidRDefault="00974F42" w:rsidP="00974F4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оотношение к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о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личества мног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о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квартирных домов, в которых наруш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е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ны установленные сроки начала от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о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пительного пери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о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да из-за наруш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е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ний лицензионного требования, пред</w:t>
            </w:r>
            <w:r w:rsidRPr="00974F42">
              <w:rPr>
                <w:rFonts w:ascii="PT Astra Serif" w:hAnsi="PT Astra Serif"/>
                <w:sz w:val="24"/>
                <w:szCs w:val="24"/>
              </w:rPr>
              <w:t>у</w:t>
            </w:r>
            <w:r w:rsidRPr="00974F42">
              <w:rPr>
                <w:rFonts w:ascii="PT Astra Serif" w:hAnsi="PT Astra Serif"/>
                <w:sz w:val="24"/>
                <w:szCs w:val="24"/>
              </w:rPr>
              <w:t>смотренного по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д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пунктом «а» пун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к</w:t>
            </w:r>
            <w:r w:rsidRPr="00974F42">
              <w:rPr>
                <w:rFonts w:ascii="PT Astra Serif" w:hAnsi="PT Astra Serif"/>
                <w:sz w:val="24"/>
                <w:szCs w:val="24"/>
              </w:rPr>
              <w:t>та 3 Положения о лицензировании предпринимател</w:t>
            </w:r>
            <w:r w:rsidRPr="00974F42">
              <w:rPr>
                <w:rFonts w:ascii="PT Astra Serif" w:hAnsi="PT Astra Serif"/>
                <w:sz w:val="24"/>
                <w:szCs w:val="24"/>
              </w:rPr>
              <w:t>ь</w:t>
            </w:r>
            <w:r w:rsidRPr="00974F42">
              <w:rPr>
                <w:rFonts w:ascii="PT Astra Serif" w:hAnsi="PT Astra Serif"/>
                <w:sz w:val="24"/>
                <w:szCs w:val="24"/>
              </w:rPr>
              <w:t>ской деятельности по управлению многоквартирными домами, в части непроведения л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и</w:t>
            </w:r>
            <w:r w:rsidRPr="00974F42">
              <w:rPr>
                <w:rFonts w:ascii="PT Astra Serif" w:hAnsi="PT Astra Serif"/>
                <w:sz w:val="24"/>
                <w:szCs w:val="24"/>
              </w:rPr>
              <w:t>цензиатом испыт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а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ний на прочность и плотность (гидра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в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лических испыт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а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ний) узлов ввода и систем отопления, промывки и рег</w:t>
            </w:r>
            <w:r w:rsidRPr="00974F42">
              <w:rPr>
                <w:rFonts w:ascii="PT Astra Serif" w:hAnsi="PT Astra Serif"/>
                <w:sz w:val="24"/>
                <w:szCs w:val="24"/>
              </w:rPr>
              <w:t>у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лировки систем отопления, выпо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л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няемых в целях надлежащего с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о</w:t>
            </w:r>
            <w:r w:rsidRPr="00974F42">
              <w:rPr>
                <w:rFonts w:ascii="PT Astra Serif" w:hAnsi="PT Astra Serif"/>
                <w:sz w:val="24"/>
                <w:szCs w:val="24"/>
              </w:rPr>
              <w:t xml:space="preserve">держания систем теплоснабжения </w:t>
            </w:r>
            <w:r w:rsidRPr="00974F42">
              <w:rPr>
                <w:rFonts w:ascii="PT Astra Serif" w:hAnsi="PT Astra Serif"/>
                <w:sz w:val="24"/>
                <w:szCs w:val="24"/>
              </w:rPr>
              <w:lastRenderedPageBreak/>
              <w:t>(отопление, гор</w:t>
            </w:r>
            <w:r w:rsidRPr="00974F42">
              <w:rPr>
                <w:rFonts w:ascii="PT Astra Serif" w:hAnsi="PT Astra Serif"/>
                <w:sz w:val="24"/>
                <w:szCs w:val="24"/>
              </w:rPr>
              <w:t>я</w:t>
            </w:r>
            <w:r w:rsidRPr="00974F42">
              <w:rPr>
                <w:rFonts w:ascii="PT Astra Serif" w:hAnsi="PT Astra Serif"/>
                <w:sz w:val="24"/>
                <w:szCs w:val="24"/>
              </w:rPr>
              <w:t>чее водоснабж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е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ние) в многоква</w:t>
            </w:r>
            <w:r w:rsidRPr="00974F42">
              <w:rPr>
                <w:rFonts w:ascii="PT Astra Serif" w:hAnsi="PT Astra Serif"/>
                <w:sz w:val="24"/>
                <w:szCs w:val="24"/>
              </w:rPr>
              <w:t>р</w:t>
            </w:r>
            <w:r w:rsidRPr="00974F42">
              <w:rPr>
                <w:rFonts w:ascii="PT Astra Serif" w:hAnsi="PT Astra Serif"/>
                <w:sz w:val="24"/>
                <w:szCs w:val="24"/>
              </w:rPr>
              <w:t>тирных домах на каждые 100 мног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о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квартирных домов, к количеству мн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о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гоквартирных д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о</w:t>
            </w:r>
            <w:r w:rsidRPr="00974F42">
              <w:rPr>
                <w:rFonts w:ascii="PT Astra Serif" w:hAnsi="PT Astra Serif"/>
                <w:sz w:val="24"/>
                <w:szCs w:val="24"/>
              </w:rPr>
              <w:t>мов</w:t>
            </w:r>
            <w:r w:rsidR="00135938">
              <w:rPr>
                <w:rFonts w:ascii="PT Astra Serif" w:hAnsi="PT Astra Serif"/>
                <w:sz w:val="24"/>
                <w:szCs w:val="24"/>
              </w:rPr>
              <w:t>, расположе</w:t>
            </w:r>
            <w:r w:rsidR="00135938">
              <w:rPr>
                <w:rFonts w:ascii="PT Astra Serif" w:hAnsi="PT Astra Serif"/>
                <w:sz w:val="24"/>
                <w:szCs w:val="24"/>
              </w:rPr>
              <w:t>н</w:t>
            </w:r>
            <w:r w:rsidR="00135938">
              <w:rPr>
                <w:rFonts w:ascii="PT Astra Serif" w:hAnsi="PT Astra Serif"/>
                <w:sz w:val="24"/>
                <w:szCs w:val="24"/>
              </w:rPr>
              <w:t xml:space="preserve">ных </w:t>
            </w:r>
            <w:r w:rsidR="00FF0E65" w:rsidRPr="00974F42">
              <w:rPr>
                <w:rFonts w:ascii="PT Astra Serif" w:hAnsi="PT Astra Serif"/>
                <w:sz w:val="24"/>
                <w:szCs w:val="24"/>
              </w:rPr>
              <w:t>на территории Ульяновской о</w:t>
            </w:r>
            <w:r w:rsidR="00FF0E65" w:rsidRPr="00974F42">
              <w:rPr>
                <w:rFonts w:ascii="PT Astra Serif" w:hAnsi="PT Astra Serif"/>
                <w:sz w:val="24"/>
                <w:szCs w:val="24"/>
              </w:rPr>
              <w:t>б</w:t>
            </w:r>
            <w:r w:rsidR="00FF0E65" w:rsidRPr="00974F42">
              <w:rPr>
                <w:rFonts w:ascii="PT Astra Serif" w:hAnsi="PT Astra Serif"/>
                <w:sz w:val="24"/>
                <w:szCs w:val="24"/>
              </w:rPr>
              <w:t>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F" w:rsidRPr="0011300C" w:rsidRDefault="00855A2F" w:rsidP="00855A2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1300C">
              <w:rPr>
                <w:rFonts w:ascii="PT Astra Serif" w:hAnsi="PT Astra Serif" w:cs="Calibri"/>
                <w:sz w:val="24"/>
                <w:szCs w:val="24"/>
                <w:lang w:eastAsia="ru-RU"/>
              </w:rPr>
              <w:lastRenderedPageBreak/>
              <w:t>А.1.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2</w:t>
            </w:r>
            <w:r w:rsidRPr="0011300C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 = </w:t>
            </w:r>
          </w:p>
          <w:p w:rsidR="00855A2F" w:rsidRPr="0011300C" w:rsidRDefault="00855A2F" w:rsidP="00855A2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single"/>
                <w:vertAlign w:val="subscript"/>
              </w:rPr>
            </w:pPr>
            <w:r w:rsidRPr="003B0C3F">
              <w:rPr>
                <w:rFonts w:ascii="PT Astra Serif" w:hAnsi="PT Astra Serif"/>
                <w:sz w:val="24"/>
                <w:szCs w:val="24"/>
                <w:u w:val="single"/>
              </w:rPr>
              <w:t xml:space="preserve">А </w:t>
            </w:r>
            <w:r>
              <w:rPr>
                <w:rFonts w:ascii="PT Astra Serif" w:hAnsi="PT Astra Serif"/>
                <w:sz w:val="24"/>
                <w:szCs w:val="24"/>
                <w:u w:val="single"/>
              </w:rPr>
              <w:t>* 100000,</w:t>
            </w:r>
          </w:p>
          <w:p w:rsidR="00855A2F" w:rsidRPr="00F65E8B" w:rsidRDefault="00855A2F" w:rsidP="00855A2F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position w:val="-29"/>
                <w:sz w:val="24"/>
                <w:szCs w:val="24"/>
              </w:rPr>
            </w:pPr>
            <w:r w:rsidRPr="00F65E8B">
              <w:rPr>
                <w:rFonts w:ascii="PT Astra Serif" w:hAnsi="PT Astra Serif"/>
                <w:position w:val="-29"/>
                <w:sz w:val="24"/>
                <w:szCs w:val="24"/>
              </w:rPr>
              <w:t>Б</w:t>
            </w:r>
          </w:p>
          <w:p w:rsidR="00855A2F" w:rsidRPr="0011300C" w:rsidRDefault="00855A2F" w:rsidP="00855A2F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position w:val="-29"/>
                <w:sz w:val="24"/>
                <w:szCs w:val="24"/>
              </w:rPr>
            </w:pPr>
            <w:r w:rsidRPr="0011300C">
              <w:rPr>
                <w:rFonts w:ascii="PT Astra Serif" w:hAnsi="PT Astra Serif"/>
                <w:position w:val="-29"/>
                <w:sz w:val="24"/>
                <w:szCs w:val="24"/>
              </w:rPr>
              <w:t>где:</w:t>
            </w:r>
          </w:p>
          <w:p w:rsidR="00FF0E65" w:rsidRDefault="00855A2F" w:rsidP="00E75CF9">
            <w:pPr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А</w:t>
            </w:r>
            <w:r w:rsidR="00FF0E65" w:rsidRPr="0011300C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 –</w:t>
            </w:r>
            <w:r w:rsidRPr="00855A2F">
              <w:rPr>
                <w:rFonts w:ascii="PT Astra Serif" w:hAnsi="PT Astra Serif"/>
                <w:sz w:val="24"/>
                <w:szCs w:val="24"/>
              </w:rPr>
              <w:t>количество многоквартирных домов, в которых за отчетный год нарушены уст</w:t>
            </w:r>
            <w:r w:rsidRPr="00855A2F">
              <w:rPr>
                <w:rFonts w:ascii="PT Astra Serif" w:hAnsi="PT Astra Serif"/>
                <w:sz w:val="24"/>
                <w:szCs w:val="24"/>
              </w:rPr>
              <w:t>а</w:t>
            </w:r>
            <w:r w:rsidRPr="00855A2F">
              <w:rPr>
                <w:rFonts w:ascii="PT Astra Serif" w:hAnsi="PT Astra Serif"/>
                <w:sz w:val="24"/>
                <w:szCs w:val="24"/>
              </w:rPr>
              <w:t>новленные сроки начала отоп</w:t>
            </w:r>
            <w:r w:rsidRPr="00855A2F">
              <w:rPr>
                <w:rFonts w:ascii="PT Astra Serif" w:hAnsi="PT Astra Serif"/>
                <w:sz w:val="24"/>
                <w:szCs w:val="24"/>
              </w:rPr>
              <w:t>и</w:t>
            </w:r>
            <w:r w:rsidRPr="00855A2F">
              <w:rPr>
                <w:rFonts w:ascii="PT Astra Serif" w:hAnsi="PT Astra Serif"/>
                <w:sz w:val="24"/>
                <w:szCs w:val="24"/>
              </w:rPr>
              <w:t>тельного периода из-за нарушений лицензионного требования, пр</w:t>
            </w:r>
            <w:r w:rsidRPr="00855A2F">
              <w:rPr>
                <w:rFonts w:ascii="PT Astra Serif" w:hAnsi="PT Astra Serif"/>
                <w:sz w:val="24"/>
                <w:szCs w:val="24"/>
              </w:rPr>
              <w:t>е</w:t>
            </w:r>
            <w:r w:rsidRPr="00855A2F">
              <w:rPr>
                <w:rFonts w:ascii="PT Astra Serif" w:hAnsi="PT Astra Serif"/>
                <w:sz w:val="24"/>
                <w:szCs w:val="24"/>
              </w:rPr>
              <w:t>дусмотренного подпунктом «а» пункта 3 Пол</w:t>
            </w:r>
            <w:r w:rsidRPr="00855A2F">
              <w:rPr>
                <w:rFonts w:ascii="PT Astra Serif" w:hAnsi="PT Astra Serif"/>
                <w:sz w:val="24"/>
                <w:szCs w:val="24"/>
              </w:rPr>
              <w:t>о</w:t>
            </w:r>
            <w:r w:rsidRPr="00855A2F">
              <w:rPr>
                <w:rFonts w:ascii="PT Astra Serif" w:hAnsi="PT Astra Serif"/>
                <w:sz w:val="24"/>
                <w:szCs w:val="24"/>
              </w:rPr>
              <w:t>жения о лиценз</w:t>
            </w:r>
            <w:r w:rsidRPr="00855A2F">
              <w:rPr>
                <w:rFonts w:ascii="PT Astra Serif" w:hAnsi="PT Astra Serif"/>
                <w:sz w:val="24"/>
                <w:szCs w:val="24"/>
              </w:rPr>
              <w:t>и</w:t>
            </w:r>
            <w:r w:rsidRPr="00855A2F">
              <w:rPr>
                <w:rFonts w:ascii="PT Astra Serif" w:hAnsi="PT Astra Serif"/>
                <w:sz w:val="24"/>
                <w:szCs w:val="24"/>
              </w:rPr>
              <w:t>ровании пре</w:t>
            </w:r>
            <w:r w:rsidRPr="00855A2F">
              <w:rPr>
                <w:rFonts w:ascii="PT Astra Serif" w:hAnsi="PT Astra Serif"/>
                <w:sz w:val="24"/>
                <w:szCs w:val="24"/>
              </w:rPr>
              <w:t>д</w:t>
            </w:r>
            <w:r w:rsidRPr="00855A2F">
              <w:rPr>
                <w:rFonts w:ascii="PT Astra Serif" w:hAnsi="PT Astra Serif"/>
                <w:sz w:val="24"/>
                <w:szCs w:val="24"/>
              </w:rPr>
              <w:t>принимательской деятельности по управлению мн</w:t>
            </w:r>
            <w:r w:rsidRPr="00855A2F">
              <w:rPr>
                <w:rFonts w:ascii="PT Astra Serif" w:hAnsi="PT Astra Serif"/>
                <w:sz w:val="24"/>
                <w:szCs w:val="24"/>
              </w:rPr>
              <w:t>о</w:t>
            </w:r>
            <w:r w:rsidRPr="00855A2F">
              <w:rPr>
                <w:rFonts w:ascii="PT Astra Serif" w:hAnsi="PT Astra Serif"/>
                <w:sz w:val="24"/>
                <w:szCs w:val="24"/>
              </w:rPr>
              <w:t>гоквартирными домами, в части непроведения л</w:t>
            </w:r>
            <w:r w:rsidRPr="00855A2F">
              <w:rPr>
                <w:rFonts w:ascii="PT Astra Serif" w:hAnsi="PT Astra Serif"/>
                <w:sz w:val="24"/>
                <w:szCs w:val="24"/>
              </w:rPr>
              <w:t>и</w:t>
            </w:r>
            <w:r w:rsidRPr="00855A2F">
              <w:rPr>
                <w:rFonts w:ascii="PT Astra Serif" w:hAnsi="PT Astra Serif"/>
                <w:sz w:val="24"/>
                <w:szCs w:val="24"/>
              </w:rPr>
              <w:t>цензиатом исп</w:t>
            </w:r>
            <w:r w:rsidRPr="00855A2F">
              <w:rPr>
                <w:rFonts w:ascii="PT Astra Serif" w:hAnsi="PT Astra Serif"/>
                <w:sz w:val="24"/>
                <w:szCs w:val="24"/>
              </w:rPr>
              <w:t>ы</w:t>
            </w:r>
            <w:r w:rsidRPr="00855A2F">
              <w:rPr>
                <w:rFonts w:ascii="PT Astra Serif" w:hAnsi="PT Astra Serif"/>
                <w:sz w:val="24"/>
                <w:szCs w:val="24"/>
              </w:rPr>
              <w:t>таний на про</w:t>
            </w:r>
            <w:r w:rsidRPr="00855A2F">
              <w:rPr>
                <w:rFonts w:ascii="PT Astra Serif" w:hAnsi="PT Astra Serif"/>
                <w:sz w:val="24"/>
                <w:szCs w:val="24"/>
              </w:rPr>
              <w:t>ч</w:t>
            </w:r>
            <w:r w:rsidRPr="00855A2F">
              <w:rPr>
                <w:rFonts w:ascii="PT Astra Serif" w:hAnsi="PT Astra Serif"/>
                <w:sz w:val="24"/>
                <w:szCs w:val="24"/>
              </w:rPr>
              <w:t>ность и пло</w:t>
            </w:r>
            <w:r w:rsidRPr="00855A2F">
              <w:rPr>
                <w:rFonts w:ascii="PT Astra Serif" w:hAnsi="PT Astra Serif"/>
                <w:sz w:val="24"/>
                <w:szCs w:val="24"/>
              </w:rPr>
              <w:t>т</w:t>
            </w:r>
            <w:r w:rsidRPr="00855A2F">
              <w:rPr>
                <w:rFonts w:ascii="PT Astra Serif" w:hAnsi="PT Astra Serif"/>
                <w:sz w:val="24"/>
                <w:szCs w:val="24"/>
              </w:rPr>
              <w:t>ность (гидравл</w:t>
            </w:r>
            <w:r w:rsidRPr="00855A2F">
              <w:rPr>
                <w:rFonts w:ascii="PT Astra Serif" w:hAnsi="PT Astra Serif"/>
                <w:sz w:val="24"/>
                <w:szCs w:val="24"/>
              </w:rPr>
              <w:t>и</w:t>
            </w:r>
            <w:r w:rsidRPr="00855A2F">
              <w:rPr>
                <w:rFonts w:ascii="PT Astra Serif" w:hAnsi="PT Astra Serif"/>
                <w:sz w:val="24"/>
                <w:szCs w:val="24"/>
              </w:rPr>
              <w:t>ческих испыт</w:t>
            </w:r>
            <w:r w:rsidRPr="00855A2F">
              <w:rPr>
                <w:rFonts w:ascii="PT Astra Serif" w:hAnsi="PT Astra Serif"/>
                <w:sz w:val="24"/>
                <w:szCs w:val="24"/>
              </w:rPr>
              <w:t>а</w:t>
            </w:r>
            <w:r w:rsidRPr="00855A2F">
              <w:rPr>
                <w:rFonts w:ascii="PT Astra Serif" w:hAnsi="PT Astra Serif"/>
                <w:sz w:val="24"/>
                <w:szCs w:val="24"/>
              </w:rPr>
              <w:t>ний) узлов ввода и систем отопл</w:t>
            </w:r>
            <w:r w:rsidRPr="00855A2F">
              <w:rPr>
                <w:rFonts w:ascii="PT Astra Serif" w:hAnsi="PT Astra Serif"/>
                <w:sz w:val="24"/>
                <w:szCs w:val="24"/>
              </w:rPr>
              <w:t>е</w:t>
            </w:r>
            <w:r w:rsidRPr="00855A2F">
              <w:rPr>
                <w:rFonts w:ascii="PT Astra Serif" w:hAnsi="PT Astra Serif"/>
                <w:sz w:val="24"/>
                <w:szCs w:val="24"/>
              </w:rPr>
              <w:lastRenderedPageBreak/>
              <w:t>ния, промывки и регулировки си</w:t>
            </w:r>
            <w:r w:rsidRPr="00855A2F">
              <w:rPr>
                <w:rFonts w:ascii="PT Astra Serif" w:hAnsi="PT Astra Serif"/>
                <w:sz w:val="24"/>
                <w:szCs w:val="24"/>
              </w:rPr>
              <w:t>с</w:t>
            </w:r>
            <w:r w:rsidRPr="00855A2F">
              <w:rPr>
                <w:rFonts w:ascii="PT Astra Serif" w:hAnsi="PT Astra Serif"/>
                <w:sz w:val="24"/>
                <w:szCs w:val="24"/>
              </w:rPr>
              <w:t>тем отопления, выполняемых в целях надлеж</w:t>
            </w:r>
            <w:r w:rsidRPr="00855A2F">
              <w:rPr>
                <w:rFonts w:ascii="PT Astra Serif" w:hAnsi="PT Astra Serif"/>
                <w:sz w:val="24"/>
                <w:szCs w:val="24"/>
              </w:rPr>
              <w:t>а</w:t>
            </w:r>
            <w:r w:rsidRPr="00855A2F">
              <w:rPr>
                <w:rFonts w:ascii="PT Astra Serif" w:hAnsi="PT Astra Serif"/>
                <w:sz w:val="24"/>
                <w:szCs w:val="24"/>
              </w:rPr>
              <w:t>щего содержания систем тепл</w:t>
            </w:r>
            <w:r w:rsidRPr="00855A2F">
              <w:rPr>
                <w:rFonts w:ascii="PT Astra Serif" w:hAnsi="PT Astra Serif"/>
                <w:sz w:val="24"/>
                <w:szCs w:val="24"/>
              </w:rPr>
              <w:t>о</w:t>
            </w:r>
            <w:r w:rsidRPr="00855A2F">
              <w:rPr>
                <w:rFonts w:ascii="PT Astra Serif" w:hAnsi="PT Astra Serif"/>
                <w:sz w:val="24"/>
                <w:szCs w:val="24"/>
              </w:rPr>
              <w:t>снабжения (от</w:t>
            </w:r>
            <w:r w:rsidRPr="00855A2F">
              <w:rPr>
                <w:rFonts w:ascii="PT Astra Serif" w:hAnsi="PT Astra Serif"/>
                <w:sz w:val="24"/>
                <w:szCs w:val="24"/>
              </w:rPr>
              <w:t>о</w:t>
            </w:r>
            <w:r w:rsidRPr="00855A2F">
              <w:rPr>
                <w:rFonts w:ascii="PT Astra Serif" w:hAnsi="PT Astra Serif"/>
                <w:sz w:val="24"/>
                <w:szCs w:val="24"/>
              </w:rPr>
              <w:t>пление, горячее водоснабжение) в многоквартирных домах</w:t>
            </w:r>
            <w:r w:rsidR="00FF0E65" w:rsidRPr="00855A2F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, </w:t>
            </w:r>
            <w:r w:rsidR="00E75CF9">
              <w:rPr>
                <w:rFonts w:ascii="PT Astra Serif" w:hAnsi="PT Astra Serif" w:cs="Calibri"/>
                <w:sz w:val="24"/>
                <w:szCs w:val="24"/>
                <w:lang w:eastAsia="ru-RU"/>
              </w:rPr>
              <w:t>дома;</w:t>
            </w:r>
          </w:p>
          <w:p w:rsidR="00E75CF9" w:rsidRPr="00E75CF9" w:rsidRDefault="00E75CF9" w:rsidP="00E75CF9">
            <w:pPr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E75CF9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Б – </w:t>
            </w:r>
            <w:r w:rsidRPr="00E75CF9">
              <w:rPr>
                <w:rFonts w:ascii="PT Astra Serif" w:hAnsi="PT Astra Serif"/>
                <w:sz w:val="24"/>
                <w:szCs w:val="24"/>
              </w:rPr>
              <w:t>количество многоквартирных домов в Ульяно</w:t>
            </w:r>
            <w:r w:rsidRPr="00E75CF9">
              <w:rPr>
                <w:rFonts w:ascii="PT Astra Serif" w:hAnsi="PT Astra Serif"/>
                <w:sz w:val="24"/>
                <w:szCs w:val="24"/>
              </w:rPr>
              <w:t>в</w:t>
            </w:r>
            <w:r w:rsidRPr="00E75CF9">
              <w:rPr>
                <w:rFonts w:ascii="PT Astra Serif" w:hAnsi="PT Astra Serif"/>
                <w:sz w:val="24"/>
                <w:szCs w:val="24"/>
              </w:rPr>
              <w:t>ской области на конец отчётного года</w:t>
            </w:r>
            <w:r w:rsidRPr="00E75CF9">
              <w:rPr>
                <w:rFonts w:ascii="PT Astra Serif" w:hAnsi="PT Astra Serif" w:cs="Calibri"/>
                <w:sz w:val="24"/>
                <w:szCs w:val="24"/>
                <w:lang w:eastAsia="ru-RU"/>
              </w:rPr>
              <w:t>, дома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FF0E65" w:rsidP="008221E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lastRenderedPageBreak/>
              <w:t>Снижение значений показателя предполаг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а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ет повыш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ние эффе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к</w:t>
            </w:r>
            <w:r w:rsidRPr="0011300C">
              <w:rPr>
                <w:rFonts w:ascii="PT Astra Serif" w:hAnsi="PT Astra Serif"/>
                <w:sz w:val="24"/>
                <w:szCs w:val="24"/>
              </w:rPr>
              <w:t>тивности КНД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FF0E65" w:rsidP="00C0569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0</w:t>
            </w:r>
            <w:r w:rsidR="0049760F">
              <w:rPr>
                <w:rFonts w:ascii="PT Astra Serif" w:hAnsi="PT Astra Serif"/>
                <w:sz w:val="24"/>
                <w:szCs w:val="24"/>
              </w:rPr>
              <w:t>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FF0E65" w:rsidP="00C0569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855A2F" w:rsidP="00C0569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Ежего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>
              <w:rPr>
                <w:rFonts w:ascii="PT Astra Serif" w:hAnsi="PT Astra Serif"/>
                <w:sz w:val="24"/>
                <w:szCs w:val="24"/>
              </w:rPr>
              <w:t>ное сн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жение не менее чем на             2 %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C045A1" w:rsidRDefault="00855A2F" w:rsidP="00C045A1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С</w:t>
            </w:r>
            <w:r w:rsidR="00FF0E65" w:rsidRPr="00C045A1">
              <w:rPr>
                <w:rFonts w:ascii="PT Astra Serif" w:hAnsi="PT Astra Serif"/>
                <w:spacing w:val="-4"/>
                <w:sz w:val="24"/>
                <w:szCs w:val="24"/>
              </w:rPr>
              <w:t>та</w:t>
            </w:r>
            <w:r w:rsidR="00335583" w:rsidRPr="00C045A1">
              <w:rPr>
                <w:rFonts w:ascii="PT Astra Serif" w:hAnsi="PT Astra Serif"/>
                <w:spacing w:val="-4"/>
                <w:sz w:val="24"/>
                <w:szCs w:val="24"/>
              </w:rPr>
              <w:t xml:space="preserve">тистические данные </w:t>
            </w:r>
            <w:r w:rsidR="00FF0E65" w:rsidRPr="00C045A1">
              <w:rPr>
                <w:rFonts w:ascii="PT Astra Serif" w:hAnsi="PT Astra Serif"/>
                <w:spacing w:val="-4"/>
                <w:sz w:val="24"/>
                <w:szCs w:val="24"/>
              </w:rPr>
              <w:t>Агентства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11300C" w:rsidRDefault="00FF0E65" w:rsidP="00ED707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B13C79" w:rsidRPr="0011300C" w:rsidTr="002A7BA1">
        <w:trPr>
          <w:trHeight w:val="193"/>
        </w:trPr>
        <w:tc>
          <w:tcPr>
            <w:tcW w:w="150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B13C79" w:rsidP="00B13C79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lastRenderedPageBreak/>
              <w:t>Индикативные показатели</w:t>
            </w:r>
          </w:p>
        </w:tc>
      </w:tr>
      <w:tr w:rsidR="00B13C79" w:rsidRPr="0011300C" w:rsidTr="002A7B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3A7C21" w:rsidP="003A7C21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14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67" w:rsidRDefault="00E34E8C" w:rsidP="00E34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Показатели, применяемые для мониторинга КНД, её анализа, выявления проблем, возникающих при её осуществлении,                               и определения причин их возникновения, характеризующих соотношение между степенью устранения риска причинения вреда (уще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р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ба) и объёмом трудовых, материальных и финансовых ресурсов, а также уровень вмешательства в деятельность </w:t>
            </w:r>
          </w:p>
          <w:p w:rsidR="00B13C79" w:rsidRPr="0011300C" w:rsidRDefault="00E34E8C" w:rsidP="000B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контролируемых лиц</w:t>
            </w:r>
          </w:p>
        </w:tc>
      </w:tr>
      <w:tr w:rsidR="00B13C79" w:rsidRPr="0011300C" w:rsidTr="002761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B13C79" w:rsidP="00B17148">
            <w:pPr>
              <w:widowControl w:val="0"/>
              <w:tabs>
                <w:tab w:val="left" w:pos="10348"/>
              </w:tabs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B13C79" w:rsidP="00E34E8C">
            <w:pPr>
              <w:widowControl w:val="0"/>
              <w:tabs>
                <w:tab w:val="left" w:pos="10348"/>
              </w:tabs>
              <w:autoSpaceDE w:val="0"/>
              <w:autoSpaceDN w:val="0"/>
              <w:spacing w:line="245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 xml:space="preserve">Количество </w:t>
            </w:r>
            <w:r w:rsidR="00E34E8C">
              <w:rPr>
                <w:rFonts w:ascii="PT Astra Serif" w:hAnsi="PT Astra Serif"/>
                <w:sz w:val="24"/>
                <w:szCs w:val="24"/>
              </w:rPr>
              <w:t>план</w:t>
            </w:r>
            <w:r w:rsidR="00E34E8C">
              <w:rPr>
                <w:rFonts w:ascii="PT Astra Serif" w:hAnsi="PT Astra Serif"/>
                <w:sz w:val="24"/>
                <w:szCs w:val="24"/>
              </w:rPr>
              <w:t>о</w:t>
            </w:r>
            <w:r w:rsidR="00E34E8C">
              <w:rPr>
                <w:rFonts w:ascii="PT Astra Serif" w:hAnsi="PT Astra Serif"/>
                <w:sz w:val="24"/>
                <w:szCs w:val="24"/>
              </w:rPr>
              <w:t>вых контрольных (надзорных) мер</w:t>
            </w:r>
            <w:r w:rsidR="00E34E8C">
              <w:rPr>
                <w:rFonts w:ascii="PT Astra Serif" w:hAnsi="PT Astra Serif"/>
                <w:sz w:val="24"/>
                <w:szCs w:val="24"/>
              </w:rPr>
              <w:t>о</w:t>
            </w:r>
            <w:r w:rsidR="00E34E8C">
              <w:rPr>
                <w:rFonts w:ascii="PT Astra Serif" w:hAnsi="PT Astra Serif"/>
                <w:sz w:val="24"/>
                <w:szCs w:val="24"/>
              </w:rPr>
              <w:t>приятий, пров</w:t>
            </w:r>
            <w:r w:rsidR="00E34E8C">
              <w:rPr>
                <w:rFonts w:ascii="PT Astra Serif" w:hAnsi="PT Astra Serif"/>
                <w:sz w:val="24"/>
                <w:szCs w:val="24"/>
              </w:rPr>
              <w:t>е</w:t>
            </w:r>
            <w:r w:rsidR="00E34E8C">
              <w:rPr>
                <w:rFonts w:ascii="PT Astra Serif" w:hAnsi="PT Astra Serif"/>
                <w:sz w:val="24"/>
                <w:szCs w:val="24"/>
              </w:rPr>
              <w:t>дённых за отчё</w:t>
            </w:r>
            <w:r w:rsidR="00E34E8C">
              <w:rPr>
                <w:rFonts w:ascii="PT Astra Serif" w:hAnsi="PT Astra Serif"/>
                <w:sz w:val="24"/>
                <w:szCs w:val="24"/>
              </w:rPr>
              <w:t>т</w:t>
            </w:r>
            <w:r w:rsidR="00E34E8C">
              <w:rPr>
                <w:rFonts w:ascii="PT Astra Serif" w:hAnsi="PT Astra Serif"/>
                <w:sz w:val="24"/>
                <w:szCs w:val="24"/>
              </w:rPr>
              <w:t xml:space="preserve">ный период </w:t>
            </w:r>
            <w:r w:rsidRPr="0011300C">
              <w:rPr>
                <w:rFonts w:ascii="PT Astra Serif" w:hAnsi="PT Astra Serif"/>
                <w:sz w:val="24"/>
                <w:szCs w:val="24"/>
              </w:rPr>
              <w:t>(ед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и</w:t>
            </w:r>
            <w:r w:rsidRPr="0011300C">
              <w:rPr>
                <w:rFonts w:ascii="PT Astra Serif" w:hAnsi="PT Astra Serif"/>
                <w:sz w:val="24"/>
                <w:szCs w:val="24"/>
              </w:rPr>
              <w:t xml:space="preserve">ниц)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B13C79" w:rsidP="00B17148">
            <w:pPr>
              <w:widowControl w:val="0"/>
              <w:tabs>
                <w:tab w:val="left" w:pos="10348"/>
              </w:tabs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DB40C1" w:rsidRDefault="00DB40C1" w:rsidP="00DB4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bCs/>
                <w:sz w:val="24"/>
                <w:szCs w:val="24"/>
                <w:lang w:eastAsia="ru-RU"/>
              </w:rPr>
              <w:t xml:space="preserve">Применение системы оценки и управления рисками </w:t>
            </w:r>
            <w:r w:rsidRPr="00DB40C1">
              <w:rPr>
                <w:rFonts w:ascii="PT Astra Serif" w:hAnsi="PT Astra Serif" w:cs="PT Astra Serif"/>
                <w:bCs/>
                <w:sz w:val="24"/>
                <w:szCs w:val="24"/>
                <w:lang w:eastAsia="ru-RU"/>
              </w:rPr>
              <w:t xml:space="preserve">причинения вреда (ущерба) охраняемым законом </w:t>
            </w:r>
            <w:r w:rsidRPr="00DB40C1">
              <w:rPr>
                <w:rFonts w:ascii="PT Astra Serif" w:hAnsi="PT Astra Serif" w:cs="PT Astra Serif"/>
                <w:bCs/>
                <w:sz w:val="24"/>
                <w:szCs w:val="24"/>
                <w:lang w:eastAsia="ru-RU"/>
              </w:rPr>
              <w:lastRenderedPageBreak/>
              <w:t xml:space="preserve">ценностям </w:t>
            </w:r>
            <w:r w:rsidRPr="00DB40C1">
              <w:rPr>
                <w:rFonts w:ascii="PT Astra Serif" w:hAnsi="PT Astra Serif"/>
                <w:sz w:val="24"/>
                <w:szCs w:val="24"/>
              </w:rPr>
              <w:t>предполаг</w:t>
            </w:r>
            <w:r w:rsidRPr="00DB40C1">
              <w:rPr>
                <w:rFonts w:ascii="PT Astra Serif" w:hAnsi="PT Astra Serif"/>
                <w:sz w:val="24"/>
                <w:szCs w:val="24"/>
              </w:rPr>
              <w:t>а</w:t>
            </w:r>
            <w:r w:rsidRPr="00DB40C1">
              <w:rPr>
                <w:rFonts w:ascii="PT Astra Serif" w:hAnsi="PT Astra Serif"/>
                <w:sz w:val="24"/>
                <w:szCs w:val="24"/>
              </w:rPr>
              <w:t>ет сокращ</w:t>
            </w:r>
            <w:r w:rsidRPr="00DB40C1">
              <w:rPr>
                <w:rFonts w:ascii="PT Astra Serif" w:hAnsi="PT Astra Serif"/>
                <w:sz w:val="24"/>
                <w:szCs w:val="24"/>
              </w:rPr>
              <w:t>е</w:t>
            </w:r>
            <w:r w:rsidRPr="00DB40C1">
              <w:rPr>
                <w:rFonts w:ascii="PT Astra Serif" w:hAnsi="PT Astra Serif"/>
                <w:sz w:val="24"/>
                <w:szCs w:val="24"/>
              </w:rPr>
              <w:t>ние колич</w:t>
            </w:r>
            <w:r w:rsidRPr="00DB40C1">
              <w:rPr>
                <w:rFonts w:ascii="PT Astra Serif" w:hAnsi="PT Astra Serif"/>
                <w:sz w:val="24"/>
                <w:szCs w:val="24"/>
              </w:rPr>
              <w:t>е</w:t>
            </w:r>
            <w:r w:rsidRPr="00DB40C1">
              <w:rPr>
                <w:rFonts w:ascii="PT Astra Serif" w:hAnsi="PT Astra Serif"/>
                <w:sz w:val="24"/>
                <w:szCs w:val="24"/>
              </w:rPr>
              <w:t>ства пров</w:t>
            </w:r>
            <w:r w:rsidRPr="00DB40C1">
              <w:rPr>
                <w:rFonts w:ascii="PT Astra Serif" w:hAnsi="PT Astra Serif"/>
                <w:sz w:val="24"/>
                <w:szCs w:val="24"/>
              </w:rPr>
              <w:t>е</w:t>
            </w:r>
            <w:r w:rsidRPr="00DB40C1">
              <w:rPr>
                <w:rFonts w:ascii="PT Astra Serif" w:hAnsi="PT Astra Serif"/>
                <w:sz w:val="24"/>
                <w:szCs w:val="24"/>
              </w:rPr>
              <w:t>дения пл</w:t>
            </w:r>
            <w:r w:rsidRPr="00DB40C1">
              <w:rPr>
                <w:rFonts w:ascii="PT Astra Serif" w:hAnsi="PT Astra Serif"/>
                <w:sz w:val="24"/>
                <w:szCs w:val="24"/>
              </w:rPr>
              <w:t>а</w:t>
            </w:r>
            <w:r w:rsidRPr="00DB40C1">
              <w:rPr>
                <w:rFonts w:ascii="PT Astra Serif" w:hAnsi="PT Astra Serif"/>
                <w:sz w:val="24"/>
                <w:szCs w:val="24"/>
              </w:rPr>
              <w:t xml:space="preserve">новых </w:t>
            </w:r>
            <w:r w:rsidRPr="00DB40C1">
              <w:rPr>
                <w:rFonts w:ascii="PT Astra Serif" w:hAnsi="PT Astra Serif" w:cs="PT Astra Serif"/>
                <w:bCs/>
                <w:sz w:val="24"/>
                <w:szCs w:val="24"/>
                <w:lang w:eastAsia="ru-RU"/>
              </w:rPr>
              <w:t>ко</w:t>
            </w:r>
            <w:r w:rsidRPr="00DB40C1">
              <w:rPr>
                <w:rFonts w:ascii="PT Astra Serif" w:hAnsi="PT Astra Serif" w:cs="PT Astra Serif"/>
                <w:bCs/>
                <w:sz w:val="24"/>
                <w:szCs w:val="24"/>
                <w:lang w:eastAsia="ru-RU"/>
              </w:rPr>
              <w:t>н</w:t>
            </w:r>
            <w:r w:rsidRPr="00DB40C1">
              <w:rPr>
                <w:rFonts w:ascii="PT Astra Serif" w:hAnsi="PT Astra Serif" w:cs="PT Astra Serif"/>
                <w:bCs/>
                <w:sz w:val="24"/>
                <w:szCs w:val="24"/>
                <w:lang w:eastAsia="ru-RU"/>
              </w:rPr>
              <w:t>трольных (надзорных) меропри</w:t>
            </w:r>
            <w:r w:rsidRPr="00DB40C1">
              <w:rPr>
                <w:rFonts w:ascii="PT Astra Serif" w:hAnsi="PT Astra Serif" w:cs="PT Astra Serif"/>
                <w:bCs/>
                <w:sz w:val="24"/>
                <w:szCs w:val="24"/>
                <w:lang w:eastAsia="ru-RU"/>
              </w:rPr>
              <w:t>я</w:t>
            </w:r>
            <w:r w:rsidRPr="00DB40C1">
              <w:rPr>
                <w:rFonts w:ascii="PT Astra Serif" w:hAnsi="PT Astra Serif" w:cs="PT Astra Serif"/>
                <w:bCs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D6484A" w:rsidP="00E34E8C">
            <w:pPr>
              <w:widowControl w:val="0"/>
              <w:tabs>
                <w:tab w:val="left" w:pos="10348"/>
              </w:tabs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13</w:t>
            </w:r>
            <w:r w:rsidR="0082275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B13C79" w:rsidP="00B17148">
            <w:pPr>
              <w:widowControl w:val="0"/>
              <w:tabs>
                <w:tab w:val="left" w:pos="10348"/>
              </w:tabs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Default="00DB40C1" w:rsidP="00E34E8C">
            <w:pPr>
              <w:pStyle w:val="ConsPlusNormal"/>
              <w:spacing w:line="245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В соо</w:t>
            </w:r>
            <w:r w:rsidRPr="0011300C">
              <w:rPr>
                <w:rFonts w:ascii="PT Astra Serif" w:hAnsi="PT Astra Serif"/>
                <w:sz w:val="24"/>
                <w:szCs w:val="24"/>
              </w:rPr>
              <w:t>т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ветствии с утве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р</w:t>
            </w:r>
            <w:r w:rsidRPr="0011300C">
              <w:rPr>
                <w:rFonts w:ascii="PT Astra Serif" w:hAnsi="PT Astra Serif"/>
                <w:sz w:val="24"/>
                <w:szCs w:val="24"/>
              </w:rPr>
              <w:t xml:space="preserve">ждённым </w:t>
            </w:r>
            <w:hyperlink r:id="rId16" w:history="1"/>
            <w:r w:rsidRPr="0011300C">
              <w:rPr>
                <w:rFonts w:ascii="PT Astra Serif" w:hAnsi="PT Astra Serif"/>
                <w:sz w:val="24"/>
                <w:szCs w:val="24"/>
              </w:rPr>
              <w:t>ежего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д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ным пл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а</w:t>
            </w:r>
            <w:r w:rsidRPr="0011300C">
              <w:rPr>
                <w:rFonts w:ascii="PT Astra Serif" w:hAnsi="PT Astra Serif"/>
                <w:sz w:val="24"/>
                <w:szCs w:val="24"/>
              </w:rPr>
              <w:t xml:space="preserve">ном </w:t>
            </w:r>
            <w:r w:rsidRPr="0011300C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пр</w:t>
            </w:r>
            <w:r w:rsidRPr="0011300C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1300C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ведения плановых ко</w:t>
            </w:r>
            <w:r w:rsidRPr="0011300C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11300C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трольных (надзо</w:t>
            </w:r>
            <w:r w:rsidRPr="0011300C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11300C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ных) м</w:t>
            </w:r>
            <w:r w:rsidRPr="0011300C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1300C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ропри</w:t>
            </w:r>
            <w:r w:rsidRPr="0011300C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11300C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тий</w:t>
            </w:r>
            <w:r w:rsidR="005C6B07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5C6B07" w:rsidRPr="0011300C" w:rsidRDefault="005C6B07" w:rsidP="00E34E8C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Не более 130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B13C79" w:rsidP="004F2120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lastRenderedPageBreak/>
              <w:t>Статистические данные Агентства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B13C79" w:rsidP="00B1714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E34E8C" w:rsidRPr="0011300C" w:rsidTr="002761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8C" w:rsidRPr="0011300C" w:rsidRDefault="00E34E8C" w:rsidP="00E34E8C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Pr="0011300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8C" w:rsidRPr="0011300C" w:rsidRDefault="00E34E8C" w:rsidP="00E34E8C">
            <w:pPr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Количество вн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плановых </w:t>
            </w:r>
            <w:r w:rsidR="00E52FDF">
              <w:rPr>
                <w:rFonts w:ascii="PT Astra Serif" w:hAnsi="PT Astra Serif"/>
                <w:sz w:val="24"/>
                <w:szCs w:val="24"/>
              </w:rPr>
              <w:t>ко</w:t>
            </w:r>
            <w:r w:rsidR="00E52FDF">
              <w:rPr>
                <w:rFonts w:ascii="PT Astra Serif" w:hAnsi="PT Astra Serif"/>
                <w:sz w:val="24"/>
                <w:szCs w:val="24"/>
              </w:rPr>
              <w:t>н</w:t>
            </w:r>
            <w:r w:rsidR="00E52FDF">
              <w:rPr>
                <w:rFonts w:ascii="PT Astra Serif" w:hAnsi="PT Astra Serif"/>
                <w:sz w:val="24"/>
                <w:szCs w:val="24"/>
              </w:rPr>
              <w:t xml:space="preserve">трольных </w:t>
            </w:r>
            <w:r>
              <w:rPr>
                <w:rFonts w:ascii="PT Astra Serif" w:hAnsi="PT Astra Serif"/>
                <w:sz w:val="24"/>
                <w:szCs w:val="24"/>
              </w:rPr>
              <w:t>(надзо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ных) мероприятий, проведённых за отчётный период </w:t>
            </w:r>
            <w:r w:rsidRPr="0011300C">
              <w:rPr>
                <w:rFonts w:ascii="PT Astra Serif" w:hAnsi="PT Astra Serif"/>
                <w:sz w:val="24"/>
                <w:szCs w:val="24"/>
              </w:rPr>
              <w:t xml:space="preserve">(единиц)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8C" w:rsidRPr="0011300C" w:rsidRDefault="00E34E8C" w:rsidP="004365BD">
            <w:pPr>
              <w:widowControl w:val="0"/>
              <w:tabs>
                <w:tab w:val="left" w:pos="10348"/>
              </w:tabs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8C" w:rsidRPr="0011300C" w:rsidRDefault="00E34E8C" w:rsidP="004365BD">
            <w:pPr>
              <w:widowControl w:val="0"/>
              <w:tabs>
                <w:tab w:val="left" w:pos="10348"/>
              </w:tabs>
              <w:autoSpaceDE w:val="0"/>
              <w:autoSpaceDN w:val="0"/>
              <w:spacing w:after="0"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Снижение значений показателя предполаг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а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ет повыш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ние эффе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к</w:t>
            </w:r>
            <w:r w:rsidRPr="0011300C">
              <w:rPr>
                <w:rFonts w:ascii="PT Astra Serif" w:hAnsi="PT Astra Serif"/>
                <w:sz w:val="24"/>
                <w:szCs w:val="24"/>
              </w:rPr>
              <w:t xml:space="preserve">тивности КНД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8C" w:rsidRPr="0011300C" w:rsidRDefault="00E52FDF" w:rsidP="00B1714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8C" w:rsidRPr="0011300C" w:rsidRDefault="00E34E8C" w:rsidP="00B1714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8C" w:rsidRPr="0011300C" w:rsidRDefault="00E34E8C" w:rsidP="00323B45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</w:t>
            </w:r>
            <w:r w:rsidR="00E52FDF">
              <w:rPr>
                <w:rFonts w:ascii="PT Astra Serif" w:hAnsi="PT Astra Serif"/>
                <w:sz w:val="24"/>
                <w:szCs w:val="24"/>
              </w:rPr>
              <w:t xml:space="preserve"> более 916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8C" w:rsidRPr="0011300C" w:rsidRDefault="00E34E8C" w:rsidP="004F2120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Статистические данные Агентства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8C" w:rsidRPr="0011300C" w:rsidRDefault="00E34E8C" w:rsidP="00B1714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B13C79" w:rsidRPr="0011300C" w:rsidTr="002761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B13C79" w:rsidP="00E52FDF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2.</w:t>
            </w:r>
            <w:r w:rsidR="00E52FDF">
              <w:rPr>
                <w:rFonts w:ascii="PT Astra Serif" w:hAnsi="PT Astra Serif"/>
                <w:sz w:val="24"/>
                <w:szCs w:val="24"/>
              </w:rPr>
              <w:t>3</w:t>
            </w:r>
            <w:r w:rsidRPr="0011300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E52FDF" w:rsidP="00E52FDF">
            <w:pPr>
              <w:spacing w:after="0"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Общее количество контрольных (на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>
              <w:rPr>
                <w:rFonts w:ascii="PT Astra Serif" w:hAnsi="PT Astra Serif"/>
                <w:sz w:val="24"/>
                <w:szCs w:val="24"/>
              </w:rPr>
              <w:t>зорных) меропри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>тий, проведённых  за отчётный пер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од </w:t>
            </w:r>
            <w:r w:rsidRPr="0011300C">
              <w:rPr>
                <w:rFonts w:ascii="PT Astra Serif" w:hAnsi="PT Astra Serif"/>
                <w:sz w:val="24"/>
                <w:szCs w:val="24"/>
              </w:rPr>
              <w:t xml:space="preserve">(единиц)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F30808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B13C79" w:rsidP="00C045A1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Снижение значения показателя предполаг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а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ет повыш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ние эффе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к</w:t>
            </w:r>
            <w:r w:rsidRPr="0011300C">
              <w:rPr>
                <w:rFonts w:ascii="PT Astra Serif" w:hAnsi="PT Astra Serif"/>
                <w:sz w:val="24"/>
                <w:szCs w:val="24"/>
              </w:rPr>
              <w:t>тивности КНД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E52FDF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B13C79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B13C79" w:rsidP="00E52FDF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 xml:space="preserve">Не более </w:t>
            </w:r>
            <w:r w:rsidR="00E52FDF">
              <w:rPr>
                <w:rFonts w:ascii="PT Astra Serif" w:hAnsi="PT Astra Serif"/>
                <w:sz w:val="24"/>
                <w:szCs w:val="24"/>
              </w:rPr>
              <w:t>1046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B13C79" w:rsidP="004F2120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Статистические данные Агентства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B13C79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B13C79" w:rsidRPr="0011300C" w:rsidTr="002761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E52FDF" w:rsidP="00E52FD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9B2F3A" w:rsidP="009B2F3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Количество ко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трольных (надзо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ных) мероприятий, проведённых  с взаимодействием с контролируемым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лицом, за отчё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ный период </w:t>
            </w:r>
            <w:r w:rsidRPr="0011300C">
              <w:rPr>
                <w:rFonts w:ascii="PT Astra Serif" w:hAnsi="PT Astra Serif"/>
                <w:sz w:val="24"/>
                <w:szCs w:val="24"/>
              </w:rPr>
              <w:t>(ед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и</w:t>
            </w:r>
            <w:r w:rsidRPr="0011300C">
              <w:rPr>
                <w:rFonts w:ascii="PT Astra Serif" w:hAnsi="PT Astra Serif"/>
                <w:sz w:val="24"/>
                <w:szCs w:val="24"/>
              </w:rPr>
              <w:t xml:space="preserve">ниц)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9B2F3A" w:rsidP="009B2F3A">
            <w:pPr>
              <w:spacing w:after="0" w:line="240" w:lineRule="auto"/>
              <w:ind w:left="35" w:right="6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B13C79" w:rsidP="00C045A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Снижение значения показателя предполаг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а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ет повыш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ние эффе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к</w:t>
            </w:r>
            <w:r w:rsidRPr="0011300C">
              <w:rPr>
                <w:rFonts w:ascii="PT Astra Serif" w:hAnsi="PT Astra Serif"/>
                <w:sz w:val="24"/>
                <w:szCs w:val="24"/>
              </w:rPr>
              <w:lastRenderedPageBreak/>
              <w:t>тивности КНД</w:t>
            </w:r>
          </w:p>
          <w:p w:rsidR="00B13C79" w:rsidRPr="0011300C" w:rsidRDefault="00B13C79" w:rsidP="00C045A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9B2F3A" w:rsidP="00C045A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B13C79" w:rsidP="00C045A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9B2F3A" w:rsidP="009B2F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 xml:space="preserve">Не более </w:t>
            </w:r>
            <w:r>
              <w:rPr>
                <w:rFonts w:ascii="PT Astra Serif" w:hAnsi="PT Astra Serif"/>
                <w:sz w:val="24"/>
                <w:szCs w:val="24"/>
              </w:rPr>
              <w:t>1046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AB13A0" w:rsidP="004F212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Статистические данные Агентства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B13C79" w:rsidP="00C045A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B13C79" w:rsidRPr="0011300C" w:rsidTr="002761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B13C79" w:rsidP="009B2F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lastRenderedPageBreak/>
              <w:t>2</w:t>
            </w:r>
            <w:r w:rsidR="009B2F3A">
              <w:rPr>
                <w:rFonts w:ascii="PT Astra Serif" w:hAnsi="PT Astra Serif"/>
                <w:sz w:val="24"/>
                <w:szCs w:val="24"/>
              </w:rPr>
              <w:t>.5</w:t>
            </w:r>
            <w:r w:rsidRPr="0011300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9B2F3A" w:rsidP="005C2038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Количество обяз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тельных </w:t>
            </w:r>
            <w:r w:rsidR="00DB40C1">
              <w:rPr>
                <w:rFonts w:ascii="PT Astra Serif" w:hAnsi="PT Astra Serif"/>
                <w:sz w:val="24"/>
                <w:szCs w:val="24"/>
              </w:rPr>
              <w:t>проф</w:t>
            </w:r>
            <w:r w:rsidR="00DB40C1">
              <w:rPr>
                <w:rFonts w:ascii="PT Astra Serif" w:hAnsi="PT Astra Serif"/>
                <w:sz w:val="24"/>
                <w:szCs w:val="24"/>
              </w:rPr>
              <w:t>и</w:t>
            </w:r>
            <w:r w:rsidR="00DB40C1">
              <w:rPr>
                <w:rFonts w:ascii="PT Astra Serif" w:hAnsi="PT Astra Serif"/>
                <w:sz w:val="24"/>
                <w:szCs w:val="24"/>
              </w:rPr>
              <w:t>лактических виз</w:t>
            </w:r>
            <w:r w:rsidR="00DB40C1">
              <w:rPr>
                <w:rFonts w:ascii="PT Astra Serif" w:hAnsi="PT Astra Serif"/>
                <w:sz w:val="24"/>
                <w:szCs w:val="24"/>
              </w:rPr>
              <w:t>и</w:t>
            </w:r>
            <w:r w:rsidR="00DB40C1">
              <w:rPr>
                <w:rFonts w:ascii="PT Astra Serif" w:hAnsi="PT Astra Serif"/>
                <w:sz w:val="24"/>
                <w:szCs w:val="24"/>
              </w:rPr>
              <w:t>тов, проведённых за отчётный пер</w:t>
            </w:r>
            <w:r w:rsidR="00DB40C1">
              <w:rPr>
                <w:rFonts w:ascii="PT Astra Serif" w:hAnsi="PT Astra Serif"/>
                <w:sz w:val="24"/>
                <w:szCs w:val="24"/>
              </w:rPr>
              <w:t>и</w:t>
            </w:r>
            <w:r w:rsidR="00DB40C1">
              <w:rPr>
                <w:rFonts w:ascii="PT Astra Serif" w:hAnsi="PT Astra Serif"/>
                <w:sz w:val="24"/>
                <w:szCs w:val="24"/>
              </w:rPr>
              <w:t xml:space="preserve">од </w:t>
            </w:r>
            <w:r w:rsidR="00B13C79" w:rsidRPr="0011300C">
              <w:rPr>
                <w:rFonts w:ascii="PT Astra Serif" w:hAnsi="PT Astra Serif"/>
                <w:sz w:val="24"/>
                <w:szCs w:val="24"/>
              </w:rPr>
              <w:t>(единиц)</w:t>
            </w:r>
          </w:p>
          <w:p w:rsidR="00B13C79" w:rsidRPr="0011300C" w:rsidRDefault="00B13C79" w:rsidP="00D815E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B13C79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08" w:rsidRDefault="00F30808" w:rsidP="00F3080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Проведение обязател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ных проф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лактических визитов </w:t>
            </w:r>
            <w:r w:rsidR="004F2120">
              <w:rPr>
                <w:rFonts w:ascii="PT Astra Serif" w:hAnsi="PT Astra Serif"/>
                <w:sz w:val="24"/>
                <w:szCs w:val="24"/>
              </w:rPr>
              <w:t>предусмо</w:t>
            </w:r>
            <w:r w:rsidR="004F2120">
              <w:rPr>
                <w:rFonts w:ascii="PT Astra Serif" w:hAnsi="PT Astra Serif"/>
                <w:sz w:val="24"/>
                <w:szCs w:val="24"/>
              </w:rPr>
              <w:t>т</w:t>
            </w:r>
            <w:r w:rsidR="004F2120">
              <w:rPr>
                <w:rFonts w:ascii="PT Astra Serif" w:hAnsi="PT Astra Serif"/>
                <w:sz w:val="24"/>
                <w:szCs w:val="24"/>
              </w:rPr>
              <w:t xml:space="preserve">рено </w:t>
            </w:r>
            <w:r>
              <w:rPr>
                <w:rFonts w:ascii="PT Astra Serif" w:hAnsi="PT Astra Serif"/>
                <w:sz w:val="24"/>
                <w:szCs w:val="24"/>
              </w:rPr>
              <w:t>в о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>ношении    лицензи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тов, прист</w:t>
            </w:r>
            <w:r>
              <w:rPr>
                <w:rFonts w:ascii="PT Astra Serif" w:hAnsi="PT Astra Serif"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sz w:val="24"/>
                <w:szCs w:val="24"/>
              </w:rPr>
              <w:t>пающих к осущест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лению предприн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мательской деятельн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сти по управлению многоква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тирными домами, а также в о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>ношении объектов лицензио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ного ко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троля, отн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сённых к категории высокого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риска.</w:t>
            </w:r>
          </w:p>
          <w:p w:rsidR="00B13C79" w:rsidRPr="0011300C" w:rsidRDefault="00F30808" w:rsidP="00F3080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Увеличение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 xml:space="preserve"> значения показателя предполаг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а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ет повыш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ние эффе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к</w:t>
            </w:r>
            <w:r w:rsidRPr="0011300C">
              <w:rPr>
                <w:rFonts w:ascii="PT Astra Serif" w:hAnsi="PT Astra Serif"/>
                <w:sz w:val="24"/>
                <w:szCs w:val="24"/>
              </w:rPr>
              <w:t>тивности КНД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F30808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B13C79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20" w:rsidRDefault="00F30808" w:rsidP="004F2120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Не менее </w:t>
            </w:r>
          </w:p>
          <w:p w:rsidR="00B13C79" w:rsidRPr="0011300C" w:rsidRDefault="00F30808" w:rsidP="004F2120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AB13A0" w:rsidP="004F212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Статистические данные Агентства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B13C79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B13C79" w:rsidRPr="0011300C" w:rsidTr="002761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B7788E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2.6.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B7788E" w:rsidP="00323B4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Количество пр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достережений о недопустимости нарушения лице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зионных требов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ний, объявленных за отчетный пер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од (единиц)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A815B6" w:rsidP="00A815B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16" w:rsidRDefault="00027916" w:rsidP="00027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При осущ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ствлении лицензио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н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ногоконтр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ля провед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ние проф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лактических меропри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я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тий, н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правленных на снижение риска пр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чинения вреда (ущерба), является приорите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т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ным по о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т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ношению к проведению контрол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ь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ных (на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зорных) м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роприятий.</w:t>
            </w:r>
          </w:p>
          <w:p w:rsidR="00B13C79" w:rsidRPr="0011300C" w:rsidRDefault="00027916" w:rsidP="00027916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Увеличение </w:t>
            </w:r>
            <w:r w:rsidR="00B13C79" w:rsidRPr="0011300C">
              <w:rPr>
                <w:rFonts w:ascii="PT Astra Serif" w:hAnsi="PT Astra Serif"/>
                <w:sz w:val="24"/>
                <w:szCs w:val="24"/>
              </w:rPr>
              <w:t>значения показателя предполаг</w:t>
            </w:r>
            <w:r w:rsidR="00B13C79" w:rsidRPr="0011300C">
              <w:rPr>
                <w:rFonts w:ascii="PT Astra Serif" w:hAnsi="PT Astra Serif"/>
                <w:sz w:val="24"/>
                <w:szCs w:val="24"/>
              </w:rPr>
              <w:t>а</w:t>
            </w:r>
            <w:r w:rsidR="00B13C79" w:rsidRPr="0011300C">
              <w:rPr>
                <w:rFonts w:ascii="PT Astra Serif" w:hAnsi="PT Astra Serif"/>
                <w:sz w:val="24"/>
                <w:szCs w:val="24"/>
              </w:rPr>
              <w:t>ет повыш</w:t>
            </w:r>
            <w:r w:rsidR="00B13C79" w:rsidRPr="0011300C">
              <w:rPr>
                <w:rFonts w:ascii="PT Astra Serif" w:hAnsi="PT Astra Serif"/>
                <w:sz w:val="24"/>
                <w:szCs w:val="24"/>
              </w:rPr>
              <w:t>е</w:t>
            </w:r>
            <w:r w:rsidR="00B13C79" w:rsidRPr="0011300C">
              <w:rPr>
                <w:rFonts w:ascii="PT Astra Serif" w:hAnsi="PT Astra Serif"/>
                <w:sz w:val="24"/>
                <w:szCs w:val="24"/>
              </w:rPr>
              <w:t>ние эффе</w:t>
            </w:r>
            <w:r w:rsidR="00B13C79" w:rsidRPr="0011300C">
              <w:rPr>
                <w:rFonts w:ascii="PT Astra Serif" w:hAnsi="PT Astra Serif"/>
                <w:sz w:val="24"/>
                <w:szCs w:val="24"/>
              </w:rPr>
              <w:t>к</w:t>
            </w:r>
            <w:r w:rsidR="00B13C79" w:rsidRPr="0011300C">
              <w:rPr>
                <w:rFonts w:ascii="PT Astra Serif" w:hAnsi="PT Astra Serif"/>
                <w:sz w:val="24"/>
                <w:szCs w:val="24"/>
              </w:rPr>
              <w:t>тивности КНД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7F79FF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B13C79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Default="00B13C79" w:rsidP="00B7788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 xml:space="preserve">Не </w:t>
            </w:r>
            <w:r w:rsidR="00027916">
              <w:rPr>
                <w:rFonts w:ascii="PT Astra Serif" w:hAnsi="PT Astra Serif"/>
                <w:sz w:val="24"/>
                <w:szCs w:val="24"/>
              </w:rPr>
              <w:t>менее</w:t>
            </w:r>
          </w:p>
          <w:p w:rsidR="007F79FF" w:rsidRPr="0011300C" w:rsidRDefault="007F79FF" w:rsidP="00B7788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AB13A0" w:rsidP="00C77C2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Статистические данные Агентства</w:t>
            </w:r>
            <w:r w:rsidR="00C77C2D">
              <w:rPr>
                <w:rFonts w:ascii="PT Astra Serif" w:hAnsi="PT Astra Serif"/>
                <w:sz w:val="24"/>
                <w:szCs w:val="24"/>
              </w:rPr>
              <w:t>, Единый реестр контрольных (надзорных) мероприятий (далее – ЕРКНМ)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B13C79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B13C79" w:rsidRPr="0011300C" w:rsidTr="002761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B7788E" w:rsidP="00C045A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B7788E" w:rsidP="00B7788E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Количество ко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трольных (надзо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ных) мероприятий, по результатам к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торых выявлены нарушения лице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зионных требов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ний, за отчётный период </w:t>
            </w:r>
            <w:r w:rsidRPr="0011300C">
              <w:rPr>
                <w:rFonts w:ascii="PT Astra Serif" w:hAnsi="PT Astra Serif"/>
                <w:sz w:val="24"/>
                <w:szCs w:val="24"/>
              </w:rPr>
              <w:t xml:space="preserve">(единиц)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447414" w:rsidP="0044741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B13C79" w:rsidP="00C045A1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Снижение значения показателя предполаг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а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ет повыш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ние эффе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к</w:t>
            </w:r>
            <w:r w:rsidRPr="0011300C">
              <w:rPr>
                <w:rFonts w:ascii="PT Astra Serif" w:hAnsi="PT Astra Serif"/>
                <w:sz w:val="24"/>
                <w:szCs w:val="24"/>
              </w:rPr>
              <w:t>тивности КНД</w:t>
            </w:r>
          </w:p>
          <w:p w:rsidR="00B13C79" w:rsidRPr="0011300C" w:rsidRDefault="00B13C79" w:rsidP="00C045A1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B7788E" w:rsidP="00C045A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B13C79" w:rsidP="00C045A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B7788E" w:rsidP="00C045A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 xml:space="preserve">Не более </w:t>
            </w:r>
            <w:r>
              <w:rPr>
                <w:rFonts w:ascii="PT Astra Serif" w:hAnsi="PT Astra Serif"/>
                <w:sz w:val="24"/>
                <w:szCs w:val="24"/>
              </w:rPr>
              <w:t>514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AB13A0" w:rsidP="000B406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С</w:t>
            </w:r>
            <w:r w:rsidR="00B13C79" w:rsidRPr="0011300C">
              <w:rPr>
                <w:rFonts w:ascii="PT Astra Serif" w:hAnsi="PT Astra Serif"/>
                <w:sz w:val="24"/>
                <w:szCs w:val="24"/>
              </w:rPr>
              <w:t>татистические данные Агентства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B13C79" w:rsidP="00C045A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B13C79" w:rsidRPr="0011300C" w:rsidTr="002761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D54C6F" w:rsidP="00C045A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D54C6F" w:rsidP="00D54C6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Количество ко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трольных (надзо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ных) мероприятий, по результатам к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торых возбуждены дела об админис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>ративных правон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рушениях, за о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чётный период </w:t>
            </w:r>
            <w:r w:rsidRPr="0011300C">
              <w:rPr>
                <w:rFonts w:ascii="PT Astra Serif" w:hAnsi="PT Astra Serif"/>
                <w:sz w:val="24"/>
                <w:szCs w:val="24"/>
              </w:rPr>
              <w:t xml:space="preserve">(единиц)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7F79FF" w:rsidP="007F79F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406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B13C79" w:rsidP="00C045A1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Снижение значений показателя предполаг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а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ет повыш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ние эффе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к</w:t>
            </w:r>
            <w:r w:rsidR="00CE3DC0" w:rsidRPr="0011300C">
              <w:rPr>
                <w:rFonts w:ascii="PT Astra Serif" w:hAnsi="PT Astra Serif"/>
                <w:sz w:val="24"/>
                <w:szCs w:val="24"/>
              </w:rPr>
              <w:t>тив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ности КНД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7F79FF" w:rsidP="007F79F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B13C79" w:rsidP="00C045A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Default="00BE277F" w:rsidP="00BE277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 более</w:t>
            </w:r>
          </w:p>
          <w:p w:rsidR="007F79FF" w:rsidRPr="0011300C" w:rsidRDefault="007F79FF" w:rsidP="00BE277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D815EC" w:rsidP="000B406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Статистические данные Агентства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B13C79" w:rsidP="00C045A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B13C79" w:rsidRPr="0011300C" w:rsidTr="002761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D8273E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D8273E" w:rsidP="00A815B6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Сумма админис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>ративных штр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фов, наложенных по результатам контрольных (на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>
              <w:rPr>
                <w:rFonts w:ascii="PT Astra Serif" w:hAnsi="PT Astra Serif"/>
                <w:sz w:val="24"/>
                <w:szCs w:val="24"/>
              </w:rPr>
              <w:t>зорных) меропри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тий, за отчётный период (</w:t>
            </w:r>
            <w:r w:rsidR="00A815B6">
              <w:rPr>
                <w:rFonts w:ascii="PT Astra Serif" w:hAnsi="PT Astra Serif"/>
                <w:sz w:val="24"/>
                <w:szCs w:val="24"/>
              </w:rPr>
              <w:t>тыс. руб.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410130" w:rsidP="0041013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4067">
              <w:rPr>
                <w:rFonts w:ascii="PT Astra Serif" w:hAnsi="PT Astra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FA303B" w:rsidP="0040479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Снижение значений показателя предполаг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а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ет повыш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ние эффе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к</w:t>
            </w:r>
            <w:r w:rsidRPr="0011300C">
              <w:rPr>
                <w:rFonts w:ascii="PT Astra Serif" w:hAnsi="PT Astra Serif"/>
                <w:sz w:val="24"/>
                <w:szCs w:val="24"/>
              </w:rPr>
              <w:lastRenderedPageBreak/>
              <w:t>тивности КНД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A815B6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7 516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323B45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B6" w:rsidRDefault="00BE277F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 более</w:t>
            </w:r>
          </w:p>
          <w:p w:rsidR="00B13C79" w:rsidRPr="0011300C" w:rsidRDefault="00A815B6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7 516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D815EC" w:rsidP="000B40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Статистические данные Агентства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B13C79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B13C79" w:rsidRPr="0011300C" w:rsidTr="002761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FA303B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BE277F" w:rsidP="00B13C7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Количество н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правленных в о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ганы прокуратуры заявлений о согл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совании провед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ния контрольных (надзорных) мер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приятий, за отчё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>ный период (ед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ниц)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410130" w:rsidP="0041013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406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B13C79" w:rsidP="00B13C7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Снижение значений показателя предполаг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а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ет повыш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ние эффе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к</w:t>
            </w:r>
            <w:r w:rsidRPr="0011300C">
              <w:rPr>
                <w:rFonts w:ascii="PT Astra Serif" w:hAnsi="PT Astra Serif"/>
                <w:sz w:val="24"/>
                <w:szCs w:val="24"/>
              </w:rPr>
              <w:t>тивности КНД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410130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B13C79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0" w:rsidRDefault="00410130" w:rsidP="0041013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Не более </w:t>
            </w:r>
          </w:p>
          <w:p w:rsidR="00B13C79" w:rsidRPr="0011300C" w:rsidRDefault="00410130" w:rsidP="0041013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467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4365BD" w:rsidRDefault="000B4067" w:rsidP="00C77C2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Статистические данные Агентства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4365BD">
              <w:rPr>
                <w:rFonts w:ascii="PT Astra Serif" w:hAnsi="PT Astra Serif"/>
                <w:sz w:val="24"/>
                <w:szCs w:val="24"/>
              </w:rPr>
              <w:t>ЕРКНМ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B13C79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B13C79" w:rsidRPr="0011300C" w:rsidTr="002761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BE277F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BE277F" w:rsidP="00D13B6C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Количество н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правленных в о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ганы прокуратуры заявлений о согл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совании провед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ния контрольных (надзорных) мер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приятий, по кот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рым органами пр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куратуры отказано в согласовании, за отчётный период (единиц)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410130" w:rsidP="0041013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406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B13C79" w:rsidP="00B13C7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Снижение значений показателя предполаг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а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ет повыш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ние эффе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к</w:t>
            </w:r>
            <w:r w:rsidRPr="0011300C">
              <w:rPr>
                <w:rFonts w:ascii="PT Astra Serif" w:hAnsi="PT Astra Serif"/>
                <w:sz w:val="24"/>
                <w:szCs w:val="24"/>
              </w:rPr>
              <w:t>тивности КНД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7F79FF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B13C79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F" w:rsidRDefault="007F79FF" w:rsidP="007F79F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Не более </w:t>
            </w:r>
          </w:p>
          <w:p w:rsidR="00B13C79" w:rsidRPr="0011300C" w:rsidRDefault="007F79FF" w:rsidP="007F79F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0B4067" w:rsidP="000B40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Статистические данные Агентства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4365BD">
              <w:rPr>
                <w:rFonts w:ascii="PT Astra Serif" w:hAnsi="PT Astra Serif"/>
                <w:sz w:val="24"/>
                <w:szCs w:val="24"/>
              </w:rPr>
              <w:t>ЕРКНМ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11300C" w:rsidRDefault="00B13C79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B13C79" w:rsidRPr="0011300C" w:rsidTr="002761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0B4067" w:rsidRDefault="00BE277F" w:rsidP="00BE277F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0B4067">
              <w:rPr>
                <w:rFonts w:ascii="PT Astra Serif" w:hAnsi="PT Astra Serif"/>
                <w:sz w:val="24"/>
                <w:szCs w:val="24"/>
              </w:rPr>
              <w:t>2.12.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0B4067" w:rsidRDefault="00BE277F" w:rsidP="00BE277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4067">
              <w:rPr>
                <w:rFonts w:ascii="PT Astra Serif" w:hAnsi="PT Astra Serif"/>
                <w:sz w:val="24"/>
                <w:szCs w:val="24"/>
              </w:rPr>
              <w:t>Общее к</w:t>
            </w:r>
            <w:r w:rsidR="00B13C79" w:rsidRPr="000B4067">
              <w:rPr>
                <w:rFonts w:ascii="PT Astra Serif" w:hAnsi="PT Astra Serif"/>
                <w:sz w:val="24"/>
                <w:szCs w:val="24"/>
              </w:rPr>
              <w:t xml:space="preserve">оличество </w:t>
            </w:r>
            <w:r w:rsidRPr="000B4067">
              <w:rPr>
                <w:rFonts w:ascii="PT Astra Serif" w:hAnsi="PT Astra Serif"/>
                <w:sz w:val="24"/>
                <w:szCs w:val="24"/>
              </w:rPr>
              <w:t xml:space="preserve">учтённых объектов лицензионного контроля на конец отчётного периода </w:t>
            </w:r>
            <w:r w:rsidR="00B13C79" w:rsidRPr="000B4067">
              <w:rPr>
                <w:rFonts w:ascii="PT Astra Serif" w:hAnsi="PT Astra Serif"/>
                <w:sz w:val="24"/>
                <w:szCs w:val="24"/>
              </w:rPr>
              <w:t>(единиц)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0B4067" w:rsidRDefault="00B13C79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406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0B4067" w:rsidRDefault="00BE277F" w:rsidP="00BE277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4067">
              <w:rPr>
                <w:rFonts w:ascii="PT Astra Serif" w:hAnsi="PT Astra Serif"/>
                <w:sz w:val="24"/>
                <w:szCs w:val="24"/>
              </w:rPr>
              <w:t>Учёт объе</w:t>
            </w:r>
            <w:r w:rsidRPr="000B4067">
              <w:rPr>
                <w:rFonts w:ascii="PT Astra Serif" w:hAnsi="PT Astra Serif"/>
                <w:sz w:val="24"/>
                <w:szCs w:val="24"/>
              </w:rPr>
              <w:t>к</w:t>
            </w:r>
            <w:r w:rsidRPr="000B4067">
              <w:rPr>
                <w:rFonts w:ascii="PT Astra Serif" w:hAnsi="PT Astra Serif"/>
                <w:sz w:val="24"/>
                <w:szCs w:val="24"/>
              </w:rPr>
              <w:t xml:space="preserve">тов 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лице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н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зионного контроля осущест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в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ляется                            с использ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о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lastRenderedPageBreak/>
              <w:t>ванием г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о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сударстве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н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ной инфо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р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мационной системы жил</w:t>
            </w:r>
            <w:r w:rsidRPr="000B4067">
              <w:rPr>
                <w:rStyle w:val="13"/>
                <w:rFonts w:ascii="PT Astra Serif" w:hAnsi="PT Astra Serif"/>
                <w:u w:val="none"/>
              </w:rPr>
              <w:t>ищн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о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softHyphen/>
              <w:t>-коммунал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ь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ного хозя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й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 xml:space="preserve">ства (далее </w:t>
            </w:r>
            <w:r w:rsidRPr="000B4067">
              <w:rPr>
                <w:rFonts w:ascii="PT Astra Serif" w:hAnsi="PT Astra Serif"/>
                <w:sz w:val="24"/>
                <w:szCs w:val="24"/>
              </w:rPr>
              <w:t>– ГИС ЖКХ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0B4067" w:rsidRDefault="00B13C79" w:rsidP="00BE277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4067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  <w:r w:rsidR="00BE277F" w:rsidRPr="000B4067">
              <w:rPr>
                <w:rFonts w:ascii="PT Astra Serif" w:hAnsi="PT Astra Serif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0B4067" w:rsidRDefault="00B13C79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406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0B4067" w:rsidRDefault="00BE277F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406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0B4067" w:rsidRDefault="00BE277F" w:rsidP="00BE277F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0B4067">
              <w:rPr>
                <w:rFonts w:ascii="PT Astra Serif" w:hAnsi="PT Astra Serif"/>
                <w:sz w:val="24"/>
                <w:szCs w:val="24"/>
              </w:rPr>
              <w:t>Д</w:t>
            </w:r>
            <w:r w:rsidR="00D815EC" w:rsidRPr="000B4067">
              <w:rPr>
                <w:rFonts w:ascii="PT Astra Serif" w:hAnsi="PT Astra Serif"/>
                <w:sz w:val="24"/>
                <w:szCs w:val="24"/>
              </w:rPr>
              <w:t xml:space="preserve">анные </w:t>
            </w:r>
            <w:r w:rsidRPr="000B4067">
              <w:rPr>
                <w:rFonts w:ascii="PT Astra Serif" w:hAnsi="PT Astra Serif"/>
                <w:sz w:val="24"/>
                <w:szCs w:val="24"/>
              </w:rPr>
              <w:t>ГИС ЖКХ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0B4067" w:rsidRDefault="00B13C79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406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B13C79" w:rsidRPr="0011300C" w:rsidTr="002761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0B4067" w:rsidRDefault="006451F0" w:rsidP="006451F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4067">
              <w:rPr>
                <w:rFonts w:ascii="PT Astra Serif" w:hAnsi="PT Astra Serif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0B4067" w:rsidRDefault="00B13C79" w:rsidP="006451F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4067">
              <w:rPr>
                <w:rFonts w:ascii="PT Astra Serif" w:hAnsi="PT Astra Serif"/>
                <w:sz w:val="24"/>
                <w:szCs w:val="24"/>
              </w:rPr>
              <w:t xml:space="preserve">Количество </w:t>
            </w:r>
            <w:r w:rsidR="006451F0" w:rsidRPr="000B4067">
              <w:rPr>
                <w:rFonts w:ascii="PT Astra Serif" w:hAnsi="PT Astra Serif"/>
                <w:sz w:val="24"/>
                <w:szCs w:val="24"/>
              </w:rPr>
              <w:t>учтё</w:t>
            </w:r>
            <w:r w:rsidR="006451F0" w:rsidRPr="000B4067">
              <w:rPr>
                <w:rFonts w:ascii="PT Astra Serif" w:hAnsi="PT Astra Serif"/>
                <w:sz w:val="24"/>
                <w:szCs w:val="24"/>
              </w:rPr>
              <w:t>н</w:t>
            </w:r>
            <w:r w:rsidR="006451F0" w:rsidRPr="000B4067">
              <w:rPr>
                <w:rFonts w:ascii="PT Astra Serif" w:hAnsi="PT Astra Serif"/>
                <w:sz w:val="24"/>
                <w:szCs w:val="24"/>
              </w:rPr>
              <w:t>ных объектов л</w:t>
            </w:r>
            <w:r w:rsidR="006451F0" w:rsidRPr="000B4067">
              <w:rPr>
                <w:rFonts w:ascii="PT Astra Serif" w:hAnsi="PT Astra Serif"/>
                <w:sz w:val="24"/>
                <w:szCs w:val="24"/>
              </w:rPr>
              <w:t>и</w:t>
            </w:r>
            <w:r w:rsidR="006451F0" w:rsidRPr="000B4067">
              <w:rPr>
                <w:rFonts w:ascii="PT Astra Serif" w:hAnsi="PT Astra Serif"/>
                <w:sz w:val="24"/>
                <w:szCs w:val="24"/>
              </w:rPr>
              <w:t>цензионного ко</w:t>
            </w:r>
            <w:r w:rsidR="006451F0" w:rsidRPr="000B4067">
              <w:rPr>
                <w:rFonts w:ascii="PT Astra Serif" w:hAnsi="PT Astra Serif"/>
                <w:sz w:val="24"/>
                <w:szCs w:val="24"/>
              </w:rPr>
              <w:t>н</w:t>
            </w:r>
            <w:r w:rsidR="006451F0" w:rsidRPr="000B4067">
              <w:rPr>
                <w:rFonts w:ascii="PT Astra Serif" w:hAnsi="PT Astra Serif"/>
                <w:sz w:val="24"/>
                <w:szCs w:val="24"/>
              </w:rPr>
              <w:t>троля, отнесённых к категориям ри</w:t>
            </w:r>
            <w:r w:rsidR="006451F0" w:rsidRPr="000B4067">
              <w:rPr>
                <w:rFonts w:ascii="PT Astra Serif" w:hAnsi="PT Astra Serif"/>
                <w:sz w:val="24"/>
                <w:szCs w:val="24"/>
              </w:rPr>
              <w:t>с</w:t>
            </w:r>
            <w:r w:rsidR="006451F0" w:rsidRPr="000B4067">
              <w:rPr>
                <w:rFonts w:ascii="PT Astra Serif" w:hAnsi="PT Astra Serif"/>
                <w:sz w:val="24"/>
                <w:szCs w:val="24"/>
              </w:rPr>
              <w:t xml:space="preserve">ка, по каждой из категорий риска, на конец отчётного периода  </w:t>
            </w:r>
            <w:r w:rsidRPr="000B4067">
              <w:rPr>
                <w:rFonts w:ascii="PT Astra Serif" w:hAnsi="PT Astra Serif"/>
                <w:sz w:val="24"/>
                <w:szCs w:val="24"/>
              </w:rPr>
              <w:t>(единиц)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0B4067" w:rsidRDefault="00B13C79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406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0B4067" w:rsidRDefault="006451F0" w:rsidP="00B13C7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4067">
              <w:rPr>
                <w:rFonts w:ascii="PT Astra Serif" w:hAnsi="PT Astra Serif"/>
                <w:sz w:val="24"/>
                <w:szCs w:val="24"/>
              </w:rPr>
              <w:t>Учёт объе</w:t>
            </w:r>
            <w:r w:rsidRPr="000B4067">
              <w:rPr>
                <w:rFonts w:ascii="PT Astra Serif" w:hAnsi="PT Astra Serif"/>
                <w:sz w:val="24"/>
                <w:szCs w:val="24"/>
              </w:rPr>
              <w:t>к</w:t>
            </w:r>
            <w:r w:rsidRPr="000B4067">
              <w:rPr>
                <w:rFonts w:ascii="PT Astra Serif" w:hAnsi="PT Astra Serif"/>
                <w:sz w:val="24"/>
                <w:szCs w:val="24"/>
              </w:rPr>
              <w:t xml:space="preserve">тов 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лице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н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зионного контроля осущест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в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ляется                            с использ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о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ванием ГИС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0B4067" w:rsidRDefault="006451F0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4067">
              <w:rPr>
                <w:rFonts w:ascii="PT Astra Serif" w:hAnsi="PT Astra Serif"/>
                <w:sz w:val="24"/>
                <w:szCs w:val="24"/>
              </w:rPr>
              <w:t>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0B4067" w:rsidRDefault="00B13C79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406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21" w:rsidRDefault="005F4B21" w:rsidP="006451F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Не менее </w:t>
            </w:r>
          </w:p>
          <w:p w:rsidR="00B13C79" w:rsidRPr="000B4067" w:rsidRDefault="005F4B21" w:rsidP="006451F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0B4067" w:rsidRDefault="006451F0" w:rsidP="0040479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0B4067">
              <w:rPr>
                <w:rFonts w:ascii="PT Astra Serif" w:hAnsi="PT Astra Serif"/>
                <w:sz w:val="24"/>
                <w:szCs w:val="24"/>
              </w:rPr>
              <w:t>Данные ГИС ЖКХ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Pr="000B4067" w:rsidRDefault="00B13C79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406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F97BC2" w:rsidRPr="0011300C" w:rsidTr="002761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2" w:rsidRPr="000B4067" w:rsidRDefault="00F97BC2" w:rsidP="006451F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4067">
              <w:rPr>
                <w:rFonts w:ascii="PT Astra Serif" w:hAnsi="PT Astra Serif"/>
                <w:sz w:val="24"/>
                <w:szCs w:val="24"/>
              </w:rPr>
              <w:t>2.14.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2" w:rsidRPr="000B4067" w:rsidRDefault="00F97BC2" w:rsidP="00F97BC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4067">
              <w:rPr>
                <w:rFonts w:ascii="PT Astra Serif" w:hAnsi="PT Astra Serif"/>
                <w:sz w:val="24"/>
                <w:szCs w:val="24"/>
              </w:rPr>
              <w:t>Количество учтё</w:t>
            </w:r>
            <w:r w:rsidRPr="000B4067">
              <w:rPr>
                <w:rFonts w:ascii="PT Astra Serif" w:hAnsi="PT Astra Serif"/>
                <w:sz w:val="24"/>
                <w:szCs w:val="24"/>
              </w:rPr>
              <w:t>н</w:t>
            </w:r>
            <w:r w:rsidRPr="000B4067">
              <w:rPr>
                <w:rFonts w:ascii="PT Astra Serif" w:hAnsi="PT Astra Serif"/>
                <w:sz w:val="24"/>
                <w:szCs w:val="24"/>
              </w:rPr>
              <w:t>ных контролиру</w:t>
            </w:r>
            <w:r w:rsidRPr="000B4067">
              <w:rPr>
                <w:rFonts w:ascii="PT Astra Serif" w:hAnsi="PT Astra Serif"/>
                <w:sz w:val="24"/>
                <w:szCs w:val="24"/>
              </w:rPr>
              <w:t>е</w:t>
            </w:r>
            <w:r w:rsidRPr="000B4067">
              <w:rPr>
                <w:rFonts w:ascii="PT Astra Serif" w:hAnsi="PT Astra Serif"/>
                <w:sz w:val="24"/>
                <w:szCs w:val="24"/>
              </w:rPr>
              <w:t xml:space="preserve">мых лиц на конец отчётного периода  (единиц)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2" w:rsidRPr="000B4067" w:rsidRDefault="000B4067" w:rsidP="000B40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2" w:rsidRPr="000B4067" w:rsidRDefault="00F97BC2" w:rsidP="004365B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4067">
              <w:rPr>
                <w:rFonts w:ascii="PT Astra Serif" w:hAnsi="PT Astra Serif"/>
                <w:sz w:val="24"/>
                <w:szCs w:val="24"/>
              </w:rPr>
              <w:t>Учёт объе</w:t>
            </w:r>
            <w:r w:rsidRPr="000B4067">
              <w:rPr>
                <w:rFonts w:ascii="PT Astra Serif" w:hAnsi="PT Astra Serif"/>
                <w:sz w:val="24"/>
                <w:szCs w:val="24"/>
              </w:rPr>
              <w:t>к</w:t>
            </w:r>
            <w:r w:rsidRPr="000B4067">
              <w:rPr>
                <w:rFonts w:ascii="PT Astra Serif" w:hAnsi="PT Astra Serif"/>
                <w:sz w:val="24"/>
                <w:szCs w:val="24"/>
              </w:rPr>
              <w:t xml:space="preserve">тов 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лице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н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зионного контроля осущест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в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ляется                            с использ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о</w:t>
            </w:r>
            <w:r w:rsidRPr="000B4067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ванием ГИС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2" w:rsidRPr="000B4067" w:rsidRDefault="00F97BC2" w:rsidP="004365B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4067">
              <w:rPr>
                <w:rFonts w:ascii="PT Astra Serif" w:hAnsi="PT Astra Serif"/>
                <w:sz w:val="24"/>
                <w:szCs w:val="24"/>
              </w:rPr>
              <w:t>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2" w:rsidRPr="000B4067" w:rsidRDefault="00F97BC2" w:rsidP="004365B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406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2" w:rsidRPr="000B4067" w:rsidRDefault="00F97BC2" w:rsidP="004365B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406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2" w:rsidRPr="000B4067" w:rsidRDefault="00F97BC2" w:rsidP="004365B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0B4067">
              <w:rPr>
                <w:rFonts w:ascii="PT Astra Serif" w:hAnsi="PT Astra Serif"/>
                <w:sz w:val="24"/>
                <w:szCs w:val="24"/>
              </w:rPr>
              <w:t>Данные ГИС ЖКХ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2" w:rsidRPr="0011300C" w:rsidRDefault="00F97BC2" w:rsidP="004365B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F97BC2" w:rsidRPr="0011300C" w:rsidTr="002761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2" w:rsidRPr="0011300C" w:rsidRDefault="00F97BC2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2" w:rsidRPr="0011300C" w:rsidRDefault="00F97BC2" w:rsidP="006451F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Количество учтё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ных контролиру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мых лиц, в отн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шении которых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проведены ко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трольные (надзо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ные) мероприятия, за отчётный пер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од  </w:t>
            </w:r>
            <w:r w:rsidRPr="0011300C">
              <w:rPr>
                <w:rFonts w:ascii="PT Astra Serif" w:hAnsi="PT Astra Serif"/>
                <w:sz w:val="24"/>
                <w:szCs w:val="24"/>
              </w:rPr>
              <w:t>(единиц)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2" w:rsidRPr="0011300C" w:rsidRDefault="000B4067" w:rsidP="000B40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2" w:rsidRPr="0011300C" w:rsidRDefault="000B4067" w:rsidP="00B13C7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Снижение значений показателя предполаг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а</w:t>
            </w:r>
            <w:r w:rsidRPr="0011300C">
              <w:rPr>
                <w:rFonts w:ascii="PT Astra Serif" w:hAnsi="PT Astra Serif"/>
                <w:sz w:val="24"/>
                <w:szCs w:val="24"/>
              </w:rPr>
              <w:lastRenderedPageBreak/>
              <w:t>ет повыш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ние эффе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к</w:t>
            </w:r>
            <w:r w:rsidRPr="0011300C">
              <w:rPr>
                <w:rFonts w:ascii="PT Astra Serif" w:hAnsi="PT Astra Serif"/>
                <w:sz w:val="24"/>
                <w:szCs w:val="24"/>
              </w:rPr>
              <w:t>тивности КНД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2" w:rsidRPr="0011300C" w:rsidRDefault="000A7C4C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2" w:rsidRPr="0011300C" w:rsidRDefault="00F97BC2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2" w:rsidRPr="0011300C" w:rsidRDefault="000A7C4C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Не более 130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2" w:rsidRPr="0011300C" w:rsidRDefault="00C47B84" w:rsidP="00C47B8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Статистические данные Агентства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2" w:rsidRPr="0011300C" w:rsidRDefault="00F97BC2" w:rsidP="00B13C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F97BC2" w:rsidRPr="0011300C" w:rsidTr="002761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2" w:rsidRPr="0011300C" w:rsidRDefault="00C47B84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2.16.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2" w:rsidRPr="0011300C" w:rsidRDefault="00C47B84" w:rsidP="00C045A1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Общее количество жалоб, поданных контролируемыми лицами в досуде</w:t>
            </w:r>
            <w:r>
              <w:rPr>
                <w:rFonts w:ascii="PT Astra Serif" w:hAnsi="PT Astra Serif"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sz w:val="24"/>
                <w:szCs w:val="24"/>
              </w:rPr>
              <w:t>ном порядке за о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>чётный период (единиц)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2" w:rsidRPr="0011300C" w:rsidRDefault="00F97BC2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2" w:rsidRPr="0011300C" w:rsidRDefault="00F97BC2" w:rsidP="00C045A1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Снижение значений показателя предполаг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а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ет повыш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ние эффе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к</w:t>
            </w:r>
            <w:r w:rsidRPr="0011300C">
              <w:rPr>
                <w:rFonts w:ascii="PT Astra Serif" w:hAnsi="PT Astra Serif"/>
                <w:sz w:val="24"/>
                <w:szCs w:val="24"/>
              </w:rPr>
              <w:t>тивности КНД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2" w:rsidRPr="0011300C" w:rsidRDefault="00D45261" w:rsidP="00D4526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2" w:rsidRPr="0011300C" w:rsidRDefault="00F97BC2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2" w:rsidRPr="0011300C" w:rsidRDefault="00D45261" w:rsidP="00D4526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 более 19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6" w:rsidRPr="00393194" w:rsidRDefault="00F61006" w:rsidP="00F61006">
            <w:pPr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393194">
              <w:rPr>
                <w:rFonts w:ascii="PT Astra Serif" w:hAnsi="PT Astra Serif" w:cs="Calibri"/>
                <w:sz w:val="24"/>
                <w:szCs w:val="24"/>
                <w:lang w:eastAsia="ru-RU"/>
              </w:rPr>
              <w:t>Государственн</w:t>
            </w:r>
            <w:r w:rsidR="00393194" w:rsidRPr="00393194">
              <w:rPr>
                <w:rFonts w:ascii="PT Astra Serif" w:hAnsi="PT Astra Serif" w:cs="Calibri"/>
                <w:sz w:val="24"/>
                <w:szCs w:val="24"/>
                <w:lang w:eastAsia="ru-RU"/>
              </w:rPr>
              <w:t>ая</w:t>
            </w:r>
            <w:r w:rsidRPr="00393194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 информ</w:t>
            </w:r>
            <w:r w:rsidRPr="00393194">
              <w:rPr>
                <w:rFonts w:ascii="PT Astra Serif" w:hAnsi="PT Astra Serif" w:cs="Calibri"/>
                <w:sz w:val="24"/>
                <w:szCs w:val="24"/>
                <w:lang w:eastAsia="ru-RU"/>
              </w:rPr>
              <w:t>а</w:t>
            </w:r>
            <w:r w:rsidRPr="00393194">
              <w:rPr>
                <w:rFonts w:ascii="PT Astra Serif" w:hAnsi="PT Astra Serif" w:cs="Calibri"/>
                <w:sz w:val="24"/>
                <w:szCs w:val="24"/>
                <w:lang w:eastAsia="ru-RU"/>
              </w:rPr>
              <w:t>ционн</w:t>
            </w:r>
            <w:r w:rsidR="00393194" w:rsidRPr="00393194">
              <w:rPr>
                <w:rFonts w:ascii="PT Astra Serif" w:hAnsi="PT Astra Serif" w:cs="Calibri"/>
                <w:sz w:val="24"/>
                <w:szCs w:val="24"/>
                <w:lang w:eastAsia="ru-RU"/>
              </w:rPr>
              <w:t>ая</w:t>
            </w:r>
            <w:r w:rsidRPr="00393194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 систем</w:t>
            </w:r>
            <w:r w:rsidR="00393194" w:rsidRPr="00393194">
              <w:rPr>
                <w:rFonts w:ascii="PT Astra Serif" w:hAnsi="PT Astra Serif" w:cs="Calibri"/>
                <w:sz w:val="24"/>
                <w:szCs w:val="24"/>
                <w:lang w:eastAsia="ru-RU"/>
              </w:rPr>
              <w:t>а «</w:t>
            </w:r>
            <w:r w:rsidRPr="00393194">
              <w:rPr>
                <w:rFonts w:ascii="PT Astra Serif" w:hAnsi="PT Astra Serif" w:cs="Calibri"/>
                <w:sz w:val="24"/>
                <w:szCs w:val="24"/>
                <w:lang w:eastAsia="ru-RU"/>
              </w:rPr>
              <w:t>Типовое облачное решение по авт</w:t>
            </w:r>
            <w:r w:rsidRPr="00393194">
              <w:rPr>
                <w:rFonts w:ascii="PT Astra Serif" w:hAnsi="PT Astra Serif" w:cs="Calibri"/>
                <w:sz w:val="24"/>
                <w:szCs w:val="24"/>
                <w:lang w:eastAsia="ru-RU"/>
              </w:rPr>
              <w:t>о</w:t>
            </w:r>
            <w:r w:rsidRPr="00393194">
              <w:rPr>
                <w:rFonts w:ascii="PT Astra Serif" w:hAnsi="PT Astra Serif" w:cs="Calibri"/>
                <w:sz w:val="24"/>
                <w:szCs w:val="24"/>
                <w:lang w:eastAsia="ru-RU"/>
              </w:rPr>
              <w:t>матизации контр</w:t>
            </w:r>
            <w:r w:rsidR="00393194" w:rsidRPr="00393194">
              <w:rPr>
                <w:rFonts w:ascii="PT Astra Serif" w:hAnsi="PT Astra Serif" w:cs="Calibri"/>
                <w:sz w:val="24"/>
                <w:szCs w:val="24"/>
                <w:lang w:eastAsia="ru-RU"/>
              </w:rPr>
              <w:t>ольной (надзорной) деятельности»</w:t>
            </w:r>
            <w:r w:rsidRPr="00393194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 (</w:t>
            </w:r>
            <w:r w:rsidR="00393194" w:rsidRPr="00393194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далее </w:t>
            </w:r>
            <w:r w:rsidR="00393194">
              <w:rPr>
                <w:rFonts w:ascii="PT Astra Serif" w:hAnsi="PT Astra Serif" w:cs="Calibri"/>
                <w:sz w:val="24"/>
                <w:szCs w:val="24"/>
                <w:lang w:eastAsia="ru-RU"/>
              </w:rPr>
              <w:t>– система досудебн</w:t>
            </w:r>
            <w:r w:rsidR="00393194">
              <w:rPr>
                <w:rFonts w:ascii="PT Astra Serif" w:hAnsi="PT Astra Serif" w:cs="Calibri"/>
                <w:sz w:val="24"/>
                <w:szCs w:val="24"/>
                <w:lang w:eastAsia="ru-RU"/>
              </w:rPr>
              <w:t>о</w:t>
            </w:r>
            <w:r w:rsidR="00393194">
              <w:rPr>
                <w:rFonts w:ascii="PT Astra Serif" w:hAnsi="PT Astra Serif" w:cs="Calibri"/>
                <w:sz w:val="24"/>
                <w:szCs w:val="24"/>
                <w:lang w:eastAsia="ru-RU"/>
              </w:rPr>
              <w:t>го обжалования)</w:t>
            </w:r>
          </w:p>
          <w:p w:rsidR="00F97BC2" w:rsidRPr="0011300C" w:rsidRDefault="00F97BC2" w:rsidP="00F61006">
            <w:pPr>
              <w:pStyle w:val="ConsPlusNorma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2" w:rsidRPr="0011300C" w:rsidRDefault="00F97BC2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F97BC2" w:rsidRPr="0011300C" w:rsidTr="002761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2" w:rsidRPr="0011300C" w:rsidRDefault="00C47B84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D" w:rsidRPr="0011300C" w:rsidRDefault="00C47B84" w:rsidP="00C47B84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Количество жалоб, поданных контр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лируемыми лиц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ми в досудебном порядке, в отн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шении которых Агентством был нарушен срок ра</w:t>
            </w:r>
            <w:r>
              <w:rPr>
                <w:rFonts w:ascii="PT Astra Serif" w:hAnsi="PT Astra Serif"/>
                <w:sz w:val="24"/>
                <w:szCs w:val="24"/>
              </w:rPr>
              <w:t>с</w:t>
            </w:r>
            <w:r>
              <w:rPr>
                <w:rFonts w:ascii="PT Astra Serif" w:hAnsi="PT Astra Serif"/>
                <w:sz w:val="24"/>
                <w:szCs w:val="24"/>
              </w:rPr>
              <w:t>смотрения, за о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>чётный период (единиц)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2" w:rsidRPr="0011300C" w:rsidRDefault="00BC62D3" w:rsidP="00BC62D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2" w:rsidRPr="0011300C" w:rsidRDefault="00C47B84" w:rsidP="00C045A1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Снижение </w:t>
            </w:r>
            <w:r w:rsidR="00F97BC2" w:rsidRPr="0011300C">
              <w:rPr>
                <w:rFonts w:ascii="PT Astra Serif" w:hAnsi="PT Astra Serif"/>
                <w:sz w:val="24"/>
                <w:szCs w:val="24"/>
              </w:rPr>
              <w:t>значений показателя предполаг</w:t>
            </w:r>
            <w:r w:rsidR="00F97BC2" w:rsidRPr="0011300C">
              <w:rPr>
                <w:rFonts w:ascii="PT Astra Serif" w:hAnsi="PT Astra Serif"/>
                <w:sz w:val="24"/>
                <w:szCs w:val="24"/>
              </w:rPr>
              <w:t>а</w:t>
            </w:r>
            <w:r w:rsidR="00F97BC2" w:rsidRPr="0011300C">
              <w:rPr>
                <w:rFonts w:ascii="PT Astra Serif" w:hAnsi="PT Astra Serif"/>
                <w:sz w:val="24"/>
                <w:szCs w:val="24"/>
              </w:rPr>
              <w:t>ет повыш</w:t>
            </w:r>
            <w:r w:rsidR="00F97BC2" w:rsidRPr="0011300C">
              <w:rPr>
                <w:rFonts w:ascii="PT Astra Serif" w:hAnsi="PT Astra Serif"/>
                <w:sz w:val="24"/>
                <w:szCs w:val="24"/>
              </w:rPr>
              <w:t>е</w:t>
            </w:r>
            <w:r w:rsidR="00F97BC2" w:rsidRPr="0011300C">
              <w:rPr>
                <w:rFonts w:ascii="PT Astra Serif" w:hAnsi="PT Astra Serif"/>
                <w:sz w:val="24"/>
                <w:szCs w:val="24"/>
              </w:rPr>
              <w:t>ние эффе</w:t>
            </w:r>
            <w:r w:rsidR="00F97BC2" w:rsidRPr="0011300C">
              <w:rPr>
                <w:rFonts w:ascii="PT Astra Serif" w:hAnsi="PT Astra Serif"/>
                <w:sz w:val="24"/>
                <w:szCs w:val="24"/>
              </w:rPr>
              <w:t>к</w:t>
            </w:r>
            <w:r w:rsidR="00F97BC2" w:rsidRPr="0011300C">
              <w:rPr>
                <w:rFonts w:ascii="PT Astra Serif" w:hAnsi="PT Astra Serif"/>
                <w:sz w:val="24"/>
                <w:szCs w:val="24"/>
              </w:rPr>
              <w:t>тивности КНД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2" w:rsidRPr="0011300C" w:rsidRDefault="000A7C4C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2" w:rsidRPr="0011300C" w:rsidRDefault="00F97BC2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2" w:rsidRPr="0011300C" w:rsidRDefault="000A7C4C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2" w:rsidRPr="0011300C" w:rsidRDefault="00393194" w:rsidP="00C045A1">
            <w:pPr>
              <w:pStyle w:val="ConsPlusNorma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Система досудебного обж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лования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2" w:rsidRPr="0011300C" w:rsidRDefault="00F97BC2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C47B84" w:rsidRPr="0011300C" w:rsidTr="002761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4" w:rsidRDefault="00C47B84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4" w:rsidRPr="0011300C" w:rsidRDefault="00C47B84" w:rsidP="00AE36EA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Количество жалоб, поданных контр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лируемыми лиц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ми в досудебном порядке, </w:t>
            </w:r>
            <w:r w:rsidR="00AE36EA">
              <w:rPr>
                <w:rFonts w:ascii="PT Astra Serif" w:hAnsi="PT Astra Serif"/>
                <w:sz w:val="24"/>
                <w:szCs w:val="24"/>
              </w:rPr>
              <w:t xml:space="preserve">по итогам рассмотрения 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торых </w:t>
            </w:r>
            <w:r w:rsidR="00AE36EA">
              <w:rPr>
                <w:rFonts w:ascii="PT Astra Serif" w:hAnsi="PT Astra Serif"/>
                <w:sz w:val="24"/>
                <w:szCs w:val="24"/>
              </w:rPr>
              <w:t>принято р</w:t>
            </w:r>
            <w:r w:rsidR="00AE36EA">
              <w:rPr>
                <w:rFonts w:ascii="PT Astra Serif" w:hAnsi="PT Astra Serif"/>
                <w:sz w:val="24"/>
                <w:szCs w:val="24"/>
              </w:rPr>
              <w:t>е</w:t>
            </w:r>
            <w:r w:rsidR="00AE36EA">
              <w:rPr>
                <w:rFonts w:ascii="PT Astra Serif" w:hAnsi="PT Astra Serif"/>
                <w:sz w:val="24"/>
                <w:szCs w:val="24"/>
              </w:rPr>
              <w:t xml:space="preserve">шение о полной </w:t>
            </w:r>
            <w:r w:rsidR="00AE36EA">
              <w:rPr>
                <w:rFonts w:ascii="PT Astra Serif" w:hAnsi="PT Astra Serif"/>
                <w:sz w:val="24"/>
                <w:szCs w:val="24"/>
              </w:rPr>
              <w:lastRenderedPageBreak/>
              <w:t>либо частичной отмене решения Агентства либо о признании дейс</w:t>
            </w:r>
            <w:r w:rsidR="00AE36EA">
              <w:rPr>
                <w:rFonts w:ascii="PT Astra Serif" w:hAnsi="PT Astra Serif"/>
                <w:sz w:val="24"/>
                <w:szCs w:val="24"/>
              </w:rPr>
              <w:t>т</w:t>
            </w:r>
            <w:r w:rsidR="00AE36EA">
              <w:rPr>
                <w:rFonts w:ascii="PT Astra Serif" w:hAnsi="PT Astra Serif"/>
                <w:sz w:val="24"/>
                <w:szCs w:val="24"/>
              </w:rPr>
              <w:t>вий                           (бездействий) должностных лиц Агентства неде</w:t>
            </w:r>
            <w:r w:rsidR="00AE36EA">
              <w:rPr>
                <w:rFonts w:ascii="PT Astra Serif" w:hAnsi="PT Astra Serif"/>
                <w:sz w:val="24"/>
                <w:szCs w:val="24"/>
              </w:rPr>
              <w:t>й</w:t>
            </w:r>
            <w:r w:rsidR="00AE36EA">
              <w:rPr>
                <w:rFonts w:ascii="PT Astra Serif" w:hAnsi="PT Astra Serif"/>
                <w:sz w:val="24"/>
                <w:szCs w:val="24"/>
              </w:rPr>
              <w:t>ствительными, за отчётный период (единиц)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4" w:rsidRPr="0011300C" w:rsidRDefault="00BC62D3" w:rsidP="00BC62D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4" w:rsidRDefault="00AE36EA" w:rsidP="00C045A1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Снижение 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значений показателя предполаг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а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ет повыш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ние эффе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к</w:t>
            </w:r>
            <w:r w:rsidRPr="0011300C">
              <w:rPr>
                <w:rFonts w:ascii="PT Astra Serif" w:hAnsi="PT Astra Serif"/>
                <w:sz w:val="24"/>
                <w:szCs w:val="24"/>
              </w:rPr>
              <w:t>тивности КНД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4" w:rsidRPr="0011300C" w:rsidRDefault="007F79FF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4" w:rsidRPr="0011300C" w:rsidRDefault="00323B45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F" w:rsidRDefault="00323B45" w:rsidP="007F79FF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 более</w:t>
            </w:r>
          </w:p>
          <w:p w:rsidR="00C47B84" w:rsidRPr="0011300C" w:rsidRDefault="007F79FF" w:rsidP="007F79FF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4" w:rsidRPr="0011300C" w:rsidRDefault="00393194" w:rsidP="00C045A1">
            <w:pPr>
              <w:pStyle w:val="ConsPlusNorma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Система досудебного обж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лования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4" w:rsidRPr="0011300C" w:rsidRDefault="00323B45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C47B84" w:rsidRPr="0011300C" w:rsidTr="002761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4" w:rsidRDefault="00AF5193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2.19.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4" w:rsidRPr="0011300C" w:rsidRDefault="00AF5193" w:rsidP="00C045A1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Количество иск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вых заявлений об оспаривании р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шений, действий (бездействий) должностных лиц Агентства, напра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ленных контрол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руемыми лицами в судебном порядке, за отчётный пер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од (единиц)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4" w:rsidRPr="0011300C" w:rsidRDefault="00BC62D3" w:rsidP="00BC62D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4" w:rsidRDefault="00AF5193" w:rsidP="00C045A1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Снижение 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значений показателя предполаг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а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ет повыш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ние эффе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к</w:t>
            </w:r>
            <w:r w:rsidRPr="0011300C">
              <w:rPr>
                <w:rFonts w:ascii="PT Astra Serif" w:hAnsi="PT Astra Serif"/>
                <w:sz w:val="24"/>
                <w:szCs w:val="24"/>
              </w:rPr>
              <w:t>тивности КНД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4" w:rsidRPr="0011300C" w:rsidRDefault="000A7C4C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4" w:rsidRPr="0011300C" w:rsidRDefault="00C72C41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C" w:rsidRDefault="00C72C41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 более</w:t>
            </w:r>
          </w:p>
          <w:p w:rsidR="00C47B84" w:rsidRPr="0011300C" w:rsidRDefault="000A7C4C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4" w:rsidRPr="0011300C" w:rsidRDefault="00C72C41" w:rsidP="00C045A1">
            <w:pPr>
              <w:pStyle w:val="ConsPlusNorma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Статистические данные Агентства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4" w:rsidRPr="0011300C" w:rsidRDefault="00C72C41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C47B84" w:rsidRPr="0011300C" w:rsidTr="002761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4" w:rsidRDefault="00C72C41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2.20.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4" w:rsidRPr="0011300C" w:rsidRDefault="00F91E95" w:rsidP="00F91E95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Количество иск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вых заявлений об оспаривании р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шений, действий  (бездействий) должностных лиц Агентства,  н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правленных ко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тролируемыми л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цами в судебном порядке, по кот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рым принято р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шение об удовл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творении заявле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ных требований, за отчётный период (единиц)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4" w:rsidRPr="0011300C" w:rsidRDefault="00BC62D3" w:rsidP="00BC62D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4" w:rsidRDefault="00F91E95" w:rsidP="00C045A1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Снижение 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значений показателя предполаг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а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ет повыш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ние эффе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к</w:t>
            </w:r>
            <w:r w:rsidRPr="0011300C">
              <w:rPr>
                <w:rFonts w:ascii="PT Astra Serif" w:hAnsi="PT Astra Serif"/>
                <w:sz w:val="24"/>
                <w:szCs w:val="24"/>
              </w:rPr>
              <w:t>тивности КНД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4" w:rsidRPr="0011300C" w:rsidRDefault="000A7C4C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4" w:rsidRPr="0011300C" w:rsidRDefault="000A7C4C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4" w:rsidRPr="0011300C" w:rsidRDefault="000A7C4C" w:rsidP="000A7C4C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 более 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4" w:rsidRPr="0011300C" w:rsidRDefault="000A7C4C" w:rsidP="00C045A1">
            <w:pPr>
              <w:pStyle w:val="ConsPlusNorma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Статистические данные Агентства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4" w:rsidRPr="0011300C" w:rsidRDefault="000A7C4C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C47B84" w:rsidRPr="0011300C" w:rsidTr="002761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4" w:rsidRDefault="00F91E95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2.21.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4" w:rsidRPr="0011300C" w:rsidRDefault="0055242F" w:rsidP="0055242F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Количество ко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трольных (надзо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ных) мероприятий, проведённых с грубым нарушен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ем требований к организации и осуществлению государственного контроля (надзора) и результаты кот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рых были призн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ны недействител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ными  (или) отм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нены, за отчётный период (единиц)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4" w:rsidRPr="0011300C" w:rsidRDefault="00BC62D3" w:rsidP="00BC62D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4" w:rsidRDefault="00F91E95" w:rsidP="00C045A1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Снижение 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значений показателя предполаг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а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ет повыш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ние эффе</w:t>
            </w:r>
            <w:r w:rsidRPr="0011300C">
              <w:rPr>
                <w:rFonts w:ascii="PT Astra Serif" w:hAnsi="PT Astra Serif"/>
                <w:sz w:val="24"/>
                <w:szCs w:val="24"/>
              </w:rPr>
              <w:t>к</w:t>
            </w:r>
            <w:r w:rsidRPr="0011300C">
              <w:rPr>
                <w:rFonts w:ascii="PT Astra Serif" w:hAnsi="PT Astra Serif"/>
                <w:sz w:val="24"/>
                <w:szCs w:val="24"/>
              </w:rPr>
              <w:t>тивности КНД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4" w:rsidRPr="0011300C" w:rsidRDefault="000A7C4C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4" w:rsidRPr="0011300C" w:rsidRDefault="000A7C4C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4" w:rsidRPr="0011300C" w:rsidRDefault="000A7C4C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4" w:rsidRPr="0011300C" w:rsidRDefault="000A7C4C" w:rsidP="00C045A1">
            <w:pPr>
              <w:pStyle w:val="ConsPlusNorma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Статистические данные Агентства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4" w:rsidRPr="0011300C" w:rsidRDefault="000A7C4C" w:rsidP="00C045A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300C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</w:tbl>
    <w:p w:rsidR="00C045A1" w:rsidRPr="0011300C" w:rsidRDefault="00C045A1" w:rsidP="00246C6F">
      <w:pPr>
        <w:pStyle w:val="ConsPlusNormal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CF7C0F" w:rsidRPr="0011300C" w:rsidRDefault="0023736C" w:rsidP="00D13B6C">
      <w:pPr>
        <w:pStyle w:val="ConsPlusNormal"/>
        <w:jc w:val="center"/>
        <w:rPr>
          <w:rFonts w:ascii="PT Astra Serif" w:hAnsi="PT Astra Serif"/>
        </w:rPr>
      </w:pPr>
      <w:r w:rsidRPr="0011300C">
        <w:rPr>
          <w:rFonts w:ascii="PT Astra Serif" w:hAnsi="PT Astra Serif" w:cs="Times New Roman"/>
          <w:color w:val="000000"/>
          <w:sz w:val="28"/>
          <w:szCs w:val="28"/>
        </w:rPr>
        <w:t>___________________</w:t>
      </w:r>
    </w:p>
    <w:sectPr w:rsidR="00CF7C0F" w:rsidRPr="0011300C" w:rsidSect="0011300C">
      <w:headerReference w:type="first" r:id="rId17"/>
      <w:pgSz w:w="16838" w:h="11906" w:orient="landscape" w:code="9"/>
      <w:pgMar w:top="1701" w:right="1134" w:bottom="567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053" w:rsidRDefault="00B03053" w:rsidP="00EC56E2">
      <w:pPr>
        <w:spacing w:after="0" w:line="240" w:lineRule="auto"/>
      </w:pPr>
      <w:r>
        <w:separator/>
      </w:r>
    </w:p>
  </w:endnote>
  <w:endnote w:type="continuationSeparator" w:id="1">
    <w:p w:rsidR="00B03053" w:rsidRDefault="00B03053" w:rsidP="00EC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C0D" w:rsidRDefault="00076C0D">
    <w:pPr>
      <w:pStyle w:val="ac"/>
      <w:jc w:val="center"/>
    </w:pPr>
  </w:p>
  <w:p w:rsidR="00076C0D" w:rsidRDefault="00076C0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C0D" w:rsidRPr="000B49DE" w:rsidRDefault="00076C0D" w:rsidP="000B49D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053" w:rsidRDefault="00B03053" w:rsidP="00EC56E2">
      <w:pPr>
        <w:spacing w:after="0" w:line="240" w:lineRule="auto"/>
      </w:pPr>
      <w:r>
        <w:separator/>
      </w:r>
    </w:p>
  </w:footnote>
  <w:footnote w:type="continuationSeparator" w:id="1">
    <w:p w:rsidR="00B03053" w:rsidRDefault="00B03053" w:rsidP="00EC5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C0D" w:rsidRDefault="00242C31" w:rsidP="008B749A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76C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6C0D" w:rsidRDefault="00076C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C0D" w:rsidRDefault="00242C31" w:rsidP="001A58E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76C0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6C0D">
      <w:rPr>
        <w:rStyle w:val="a8"/>
        <w:noProof/>
      </w:rPr>
      <w:t>4</w:t>
    </w:r>
    <w:r>
      <w:rPr>
        <w:rStyle w:val="a8"/>
      </w:rPr>
      <w:fldChar w:fldCharType="end"/>
    </w:r>
  </w:p>
  <w:p w:rsidR="00076C0D" w:rsidRDefault="00076C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C0D" w:rsidRDefault="00242C31" w:rsidP="008B749A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76C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6C0D" w:rsidRDefault="00076C0D">
    <w:pPr>
      <w:pStyle w:val="a5"/>
    </w:pPr>
  </w:p>
  <w:p w:rsidR="00076C0D" w:rsidRDefault="00076C0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C0D" w:rsidRPr="0011300C" w:rsidRDefault="00242C31" w:rsidP="0011300C">
    <w:pPr>
      <w:pStyle w:val="a5"/>
      <w:spacing w:after="0" w:line="240" w:lineRule="auto"/>
      <w:jc w:val="center"/>
      <w:rPr>
        <w:rFonts w:ascii="PT Astra Serif" w:hAnsi="PT Astra Serif"/>
      </w:rPr>
    </w:pPr>
    <w:r w:rsidRPr="0011300C">
      <w:rPr>
        <w:rStyle w:val="a8"/>
        <w:rFonts w:ascii="PT Astra Serif" w:hAnsi="PT Astra Serif"/>
      </w:rPr>
      <w:fldChar w:fldCharType="begin"/>
    </w:r>
    <w:r w:rsidR="00076C0D" w:rsidRPr="0011300C">
      <w:rPr>
        <w:rStyle w:val="a8"/>
        <w:rFonts w:ascii="PT Astra Serif" w:hAnsi="PT Astra Serif"/>
      </w:rPr>
      <w:instrText xml:space="preserve">PAGE  </w:instrText>
    </w:r>
    <w:r w:rsidRPr="0011300C">
      <w:rPr>
        <w:rStyle w:val="a8"/>
        <w:rFonts w:ascii="PT Astra Serif" w:hAnsi="PT Astra Serif"/>
      </w:rPr>
      <w:fldChar w:fldCharType="separate"/>
    </w:r>
    <w:r w:rsidR="009F78A0">
      <w:rPr>
        <w:rStyle w:val="a8"/>
        <w:rFonts w:ascii="PT Astra Serif" w:hAnsi="PT Astra Serif"/>
        <w:noProof/>
      </w:rPr>
      <w:t>14</w:t>
    </w:r>
    <w:r w:rsidRPr="0011300C">
      <w:rPr>
        <w:rStyle w:val="a8"/>
        <w:rFonts w:ascii="PT Astra Serif" w:hAnsi="PT Astra Serif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C0D" w:rsidRDefault="00076C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15pt;height:17.55pt" o:bullet="t"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11C32B4"/>
    <w:multiLevelType w:val="multilevel"/>
    <w:tmpl w:val="CBA2B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A937A5"/>
    <w:multiLevelType w:val="multilevel"/>
    <w:tmpl w:val="7B18E9B0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0612F1"/>
    <w:multiLevelType w:val="hybridMultilevel"/>
    <w:tmpl w:val="A3300602"/>
    <w:lvl w:ilvl="0" w:tplc="0419000F">
      <w:start w:val="1"/>
      <w:numFmt w:val="decimal"/>
      <w:lvlText w:val="%1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570"/>
        </w:tabs>
        <w:ind w:left="6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010"/>
        </w:tabs>
        <w:ind w:left="8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730"/>
        </w:tabs>
        <w:ind w:left="8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450"/>
        </w:tabs>
        <w:ind w:left="9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170"/>
        </w:tabs>
        <w:ind w:left="10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890"/>
        </w:tabs>
        <w:ind w:left="10890" w:hanging="180"/>
      </w:pPr>
      <w:rPr>
        <w:rFonts w:cs="Times New Roman"/>
      </w:rPr>
    </w:lvl>
  </w:abstractNum>
  <w:abstractNum w:abstractNumId="4">
    <w:nsid w:val="4C8254E5"/>
    <w:multiLevelType w:val="multilevel"/>
    <w:tmpl w:val="7B18E9B0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737757"/>
    <w:multiLevelType w:val="hybridMultilevel"/>
    <w:tmpl w:val="297E3572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522CC"/>
    <w:rsid w:val="000002F8"/>
    <w:rsid w:val="000045EA"/>
    <w:rsid w:val="000048C5"/>
    <w:rsid w:val="00004C5B"/>
    <w:rsid w:val="00005FD0"/>
    <w:rsid w:val="000078B1"/>
    <w:rsid w:val="0001151A"/>
    <w:rsid w:val="000126A2"/>
    <w:rsid w:val="000210EF"/>
    <w:rsid w:val="00021B41"/>
    <w:rsid w:val="000224A0"/>
    <w:rsid w:val="0002282B"/>
    <w:rsid w:val="00022CEE"/>
    <w:rsid w:val="000230C5"/>
    <w:rsid w:val="00024A61"/>
    <w:rsid w:val="0002613B"/>
    <w:rsid w:val="000266AF"/>
    <w:rsid w:val="00027916"/>
    <w:rsid w:val="000301F4"/>
    <w:rsid w:val="000346C9"/>
    <w:rsid w:val="00040053"/>
    <w:rsid w:val="000407B2"/>
    <w:rsid w:val="000411F9"/>
    <w:rsid w:val="0004314A"/>
    <w:rsid w:val="000442CB"/>
    <w:rsid w:val="0005195B"/>
    <w:rsid w:val="00052855"/>
    <w:rsid w:val="00054287"/>
    <w:rsid w:val="0005438F"/>
    <w:rsid w:val="000603C0"/>
    <w:rsid w:val="00062109"/>
    <w:rsid w:val="00062379"/>
    <w:rsid w:val="0006276C"/>
    <w:rsid w:val="00063226"/>
    <w:rsid w:val="000644A4"/>
    <w:rsid w:val="00067269"/>
    <w:rsid w:val="00070207"/>
    <w:rsid w:val="00071C6E"/>
    <w:rsid w:val="00072299"/>
    <w:rsid w:val="00072B78"/>
    <w:rsid w:val="000750E8"/>
    <w:rsid w:val="000760D7"/>
    <w:rsid w:val="00076C0D"/>
    <w:rsid w:val="00080A13"/>
    <w:rsid w:val="00081AC8"/>
    <w:rsid w:val="00082568"/>
    <w:rsid w:val="0008272D"/>
    <w:rsid w:val="0008462B"/>
    <w:rsid w:val="0008614A"/>
    <w:rsid w:val="00086719"/>
    <w:rsid w:val="000913F3"/>
    <w:rsid w:val="00091F24"/>
    <w:rsid w:val="00095FF8"/>
    <w:rsid w:val="000A111D"/>
    <w:rsid w:val="000A28D6"/>
    <w:rsid w:val="000A2DD6"/>
    <w:rsid w:val="000A2F3F"/>
    <w:rsid w:val="000A3518"/>
    <w:rsid w:val="000A361C"/>
    <w:rsid w:val="000A3B66"/>
    <w:rsid w:val="000A49F8"/>
    <w:rsid w:val="000A5AEB"/>
    <w:rsid w:val="000A7C4C"/>
    <w:rsid w:val="000B1CAE"/>
    <w:rsid w:val="000B2B5E"/>
    <w:rsid w:val="000B2C05"/>
    <w:rsid w:val="000B30BD"/>
    <w:rsid w:val="000B4067"/>
    <w:rsid w:val="000B4808"/>
    <w:rsid w:val="000B49DE"/>
    <w:rsid w:val="000B4EDC"/>
    <w:rsid w:val="000B5202"/>
    <w:rsid w:val="000B56B3"/>
    <w:rsid w:val="000B65FD"/>
    <w:rsid w:val="000B6706"/>
    <w:rsid w:val="000B6C19"/>
    <w:rsid w:val="000C338D"/>
    <w:rsid w:val="000C42A0"/>
    <w:rsid w:val="000D3112"/>
    <w:rsid w:val="000D317E"/>
    <w:rsid w:val="000D4698"/>
    <w:rsid w:val="000D4A1A"/>
    <w:rsid w:val="000D58F5"/>
    <w:rsid w:val="000D5FA4"/>
    <w:rsid w:val="000D6D2A"/>
    <w:rsid w:val="000E2A0C"/>
    <w:rsid w:val="000E6A71"/>
    <w:rsid w:val="000F6BEC"/>
    <w:rsid w:val="000F7197"/>
    <w:rsid w:val="000F719D"/>
    <w:rsid w:val="000F7293"/>
    <w:rsid w:val="001019A0"/>
    <w:rsid w:val="0010525A"/>
    <w:rsid w:val="00105A22"/>
    <w:rsid w:val="00106C1E"/>
    <w:rsid w:val="00107A6E"/>
    <w:rsid w:val="0011300C"/>
    <w:rsid w:val="00113B07"/>
    <w:rsid w:val="00116D4B"/>
    <w:rsid w:val="001201E4"/>
    <w:rsid w:val="001201FC"/>
    <w:rsid w:val="00120BBD"/>
    <w:rsid w:val="00121ED4"/>
    <w:rsid w:val="001228B6"/>
    <w:rsid w:val="00123A9E"/>
    <w:rsid w:val="00125A1E"/>
    <w:rsid w:val="0013095F"/>
    <w:rsid w:val="0013158F"/>
    <w:rsid w:val="0013173E"/>
    <w:rsid w:val="0013257D"/>
    <w:rsid w:val="00135938"/>
    <w:rsid w:val="00141B1D"/>
    <w:rsid w:val="00143750"/>
    <w:rsid w:val="00144CF4"/>
    <w:rsid w:val="00150899"/>
    <w:rsid w:val="001513C8"/>
    <w:rsid w:val="001522ED"/>
    <w:rsid w:val="00153298"/>
    <w:rsid w:val="00153F6F"/>
    <w:rsid w:val="0015448F"/>
    <w:rsid w:val="0015616A"/>
    <w:rsid w:val="00156A28"/>
    <w:rsid w:val="001623A7"/>
    <w:rsid w:val="00162920"/>
    <w:rsid w:val="00165024"/>
    <w:rsid w:val="00165F9F"/>
    <w:rsid w:val="001668BD"/>
    <w:rsid w:val="00170B74"/>
    <w:rsid w:val="0017296F"/>
    <w:rsid w:val="00173EA6"/>
    <w:rsid w:val="00174234"/>
    <w:rsid w:val="00180A82"/>
    <w:rsid w:val="0018358C"/>
    <w:rsid w:val="001871CD"/>
    <w:rsid w:val="00187CFE"/>
    <w:rsid w:val="001918DA"/>
    <w:rsid w:val="00191C5E"/>
    <w:rsid w:val="00195A9E"/>
    <w:rsid w:val="00195B96"/>
    <w:rsid w:val="001964F5"/>
    <w:rsid w:val="001A079A"/>
    <w:rsid w:val="001A2B1E"/>
    <w:rsid w:val="001A3B5C"/>
    <w:rsid w:val="001A46A3"/>
    <w:rsid w:val="001A4C2F"/>
    <w:rsid w:val="001A58E5"/>
    <w:rsid w:val="001A5DD6"/>
    <w:rsid w:val="001A7958"/>
    <w:rsid w:val="001A7A3F"/>
    <w:rsid w:val="001B02EA"/>
    <w:rsid w:val="001B1BDF"/>
    <w:rsid w:val="001B3D4A"/>
    <w:rsid w:val="001B5252"/>
    <w:rsid w:val="001B5D62"/>
    <w:rsid w:val="001B62F8"/>
    <w:rsid w:val="001B661B"/>
    <w:rsid w:val="001B6CCA"/>
    <w:rsid w:val="001C4E88"/>
    <w:rsid w:val="001C7A39"/>
    <w:rsid w:val="001D011B"/>
    <w:rsid w:val="001D1486"/>
    <w:rsid w:val="001D29BF"/>
    <w:rsid w:val="001D413D"/>
    <w:rsid w:val="001D4516"/>
    <w:rsid w:val="001D6977"/>
    <w:rsid w:val="001E01B4"/>
    <w:rsid w:val="001E0501"/>
    <w:rsid w:val="001E0536"/>
    <w:rsid w:val="001E0B8A"/>
    <w:rsid w:val="001E17AB"/>
    <w:rsid w:val="001E3650"/>
    <w:rsid w:val="001E42DA"/>
    <w:rsid w:val="001E4ED7"/>
    <w:rsid w:val="001E5AEB"/>
    <w:rsid w:val="001F2592"/>
    <w:rsid w:val="001F2D77"/>
    <w:rsid w:val="001F3395"/>
    <w:rsid w:val="001F3B78"/>
    <w:rsid w:val="001F3E9E"/>
    <w:rsid w:val="001F60D7"/>
    <w:rsid w:val="001F7754"/>
    <w:rsid w:val="002004A2"/>
    <w:rsid w:val="002036FC"/>
    <w:rsid w:val="00204FA7"/>
    <w:rsid w:val="00205073"/>
    <w:rsid w:val="00205D61"/>
    <w:rsid w:val="00210B54"/>
    <w:rsid w:val="00213686"/>
    <w:rsid w:val="002170FA"/>
    <w:rsid w:val="00222E54"/>
    <w:rsid w:val="00224FC3"/>
    <w:rsid w:val="00226022"/>
    <w:rsid w:val="00226245"/>
    <w:rsid w:val="00227A82"/>
    <w:rsid w:val="00227E81"/>
    <w:rsid w:val="00230A69"/>
    <w:rsid w:val="002316FC"/>
    <w:rsid w:val="00232A42"/>
    <w:rsid w:val="002336AA"/>
    <w:rsid w:val="002349E3"/>
    <w:rsid w:val="00234FC9"/>
    <w:rsid w:val="00236719"/>
    <w:rsid w:val="002367A0"/>
    <w:rsid w:val="0023736C"/>
    <w:rsid w:val="00240926"/>
    <w:rsid w:val="00241511"/>
    <w:rsid w:val="00242C31"/>
    <w:rsid w:val="00243DC9"/>
    <w:rsid w:val="00244526"/>
    <w:rsid w:val="002465D4"/>
    <w:rsid w:val="00246C6F"/>
    <w:rsid w:val="00246F2A"/>
    <w:rsid w:val="00247D8C"/>
    <w:rsid w:val="002522BE"/>
    <w:rsid w:val="00252723"/>
    <w:rsid w:val="0025322D"/>
    <w:rsid w:val="002551D8"/>
    <w:rsid w:val="002557BD"/>
    <w:rsid w:val="0025766F"/>
    <w:rsid w:val="0026155B"/>
    <w:rsid w:val="0026227C"/>
    <w:rsid w:val="00264A65"/>
    <w:rsid w:val="002700D3"/>
    <w:rsid w:val="00271627"/>
    <w:rsid w:val="00271BF7"/>
    <w:rsid w:val="002728F5"/>
    <w:rsid w:val="0027319C"/>
    <w:rsid w:val="002733EF"/>
    <w:rsid w:val="00273550"/>
    <w:rsid w:val="00274861"/>
    <w:rsid w:val="00276112"/>
    <w:rsid w:val="0027716D"/>
    <w:rsid w:val="00277DAE"/>
    <w:rsid w:val="0028459F"/>
    <w:rsid w:val="00290205"/>
    <w:rsid w:val="0029152A"/>
    <w:rsid w:val="00291A0F"/>
    <w:rsid w:val="002920C6"/>
    <w:rsid w:val="00293272"/>
    <w:rsid w:val="00293985"/>
    <w:rsid w:val="00293D94"/>
    <w:rsid w:val="002944ED"/>
    <w:rsid w:val="00294CA6"/>
    <w:rsid w:val="00295FAD"/>
    <w:rsid w:val="002972C2"/>
    <w:rsid w:val="00297760"/>
    <w:rsid w:val="002A2676"/>
    <w:rsid w:val="002A550E"/>
    <w:rsid w:val="002A5FB4"/>
    <w:rsid w:val="002A621E"/>
    <w:rsid w:val="002A7BA1"/>
    <w:rsid w:val="002B4A68"/>
    <w:rsid w:val="002B535C"/>
    <w:rsid w:val="002B5685"/>
    <w:rsid w:val="002B64C1"/>
    <w:rsid w:val="002B64DF"/>
    <w:rsid w:val="002C002B"/>
    <w:rsid w:val="002C3366"/>
    <w:rsid w:val="002C743F"/>
    <w:rsid w:val="002D199D"/>
    <w:rsid w:val="002D2099"/>
    <w:rsid w:val="002D2766"/>
    <w:rsid w:val="002D3F09"/>
    <w:rsid w:val="002D5ED6"/>
    <w:rsid w:val="002D6BAF"/>
    <w:rsid w:val="002E2009"/>
    <w:rsid w:val="002E2C9E"/>
    <w:rsid w:val="002E4DF6"/>
    <w:rsid w:val="002E551E"/>
    <w:rsid w:val="002E64CF"/>
    <w:rsid w:val="002E746D"/>
    <w:rsid w:val="002F3737"/>
    <w:rsid w:val="002F48AD"/>
    <w:rsid w:val="002F7B8A"/>
    <w:rsid w:val="00301DBB"/>
    <w:rsid w:val="00306284"/>
    <w:rsid w:val="00306543"/>
    <w:rsid w:val="003075C7"/>
    <w:rsid w:val="00307ADC"/>
    <w:rsid w:val="00307DA9"/>
    <w:rsid w:val="00307DC6"/>
    <w:rsid w:val="003103D6"/>
    <w:rsid w:val="0031147B"/>
    <w:rsid w:val="0031398C"/>
    <w:rsid w:val="003150A8"/>
    <w:rsid w:val="00315BD7"/>
    <w:rsid w:val="00317802"/>
    <w:rsid w:val="00322BCA"/>
    <w:rsid w:val="003233E0"/>
    <w:rsid w:val="00323B45"/>
    <w:rsid w:val="003264E0"/>
    <w:rsid w:val="00326E4E"/>
    <w:rsid w:val="00332780"/>
    <w:rsid w:val="00332A81"/>
    <w:rsid w:val="00333FF1"/>
    <w:rsid w:val="00334812"/>
    <w:rsid w:val="00335583"/>
    <w:rsid w:val="00335888"/>
    <w:rsid w:val="00337BF8"/>
    <w:rsid w:val="00337C6B"/>
    <w:rsid w:val="00337CAF"/>
    <w:rsid w:val="00341F7D"/>
    <w:rsid w:val="00342148"/>
    <w:rsid w:val="00342522"/>
    <w:rsid w:val="00342DE6"/>
    <w:rsid w:val="003437F1"/>
    <w:rsid w:val="003452C5"/>
    <w:rsid w:val="00345755"/>
    <w:rsid w:val="00346889"/>
    <w:rsid w:val="0034696F"/>
    <w:rsid w:val="00346BF0"/>
    <w:rsid w:val="00352499"/>
    <w:rsid w:val="00352A39"/>
    <w:rsid w:val="00354436"/>
    <w:rsid w:val="0035473B"/>
    <w:rsid w:val="00355002"/>
    <w:rsid w:val="00355CB7"/>
    <w:rsid w:val="00360D32"/>
    <w:rsid w:val="00361382"/>
    <w:rsid w:val="0036201C"/>
    <w:rsid w:val="003625A0"/>
    <w:rsid w:val="00367DF6"/>
    <w:rsid w:val="00372C73"/>
    <w:rsid w:val="00372EE5"/>
    <w:rsid w:val="0037640B"/>
    <w:rsid w:val="0038069F"/>
    <w:rsid w:val="003815DA"/>
    <w:rsid w:val="0038302B"/>
    <w:rsid w:val="00383163"/>
    <w:rsid w:val="003835BE"/>
    <w:rsid w:val="00383A9D"/>
    <w:rsid w:val="00385223"/>
    <w:rsid w:val="0039013B"/>
    <w:rsid w:val="003917F8"/>
    <w:rsid w:val="003925D1"/>
    <w:rsid w:val="00392793"/>
    <w:rsid w:val="00392B59"/>
    <w:rsid w:val="00393194"/>
    <w:rsid w:val="003937EA"/>
    <w:rsid w:val="00393F43"/>
    <w:rsid w:val="00395902"/>
    <w:rsid w:val="00395B3F"/>
    <w:rsid w:val="00395F89"/>
    <w:rsid w:val="00396D68"/>
    <w:rsid w:val="00396F09"/>
    <w:rsid w:val="0039791F"/>
    <w:rsid w:val="003A3A24"/>
    <w:rsid w:val="003A4303"/>
    <w:rsid w:val="003A5BC5"/>
    <w:rsid w:val="003A5F09"/>
    <w:rsid w:val="003A62BD"/>
    <w:rsid w:val="003A7C21"/>
    <w:rsid w:val="003B0C3F"/>
    <w:rsid w:val="003B1410"/>
    <w:rsid w:val="003B2F9C"/>
    <w:rsid w:val="003B3013"/>
    <w:rsid w:val="003B323F"/>
    <w:rsid w:val="003B34A8"/>
    <w:rsid w:val="003C1FE5"/>
    <w:rsid w:val="003C2D9C"/>
    <w:rsid w:val="003C2FF2"/>
    <w:rsid w:val="003C3E66"/>
    <w:rsid w:val="003C7BDE"/>
    <w:rsid w:val="003D0A07"/>
    <w:rsid w:val="003D256A"/>
    <w:rsid w:val="003D5240"/>
    <w:rsid w:val="003D74CD"/>
    <w:rsid w:val="003D7B28"/>
    <w:rsid w:val="003E011E"/>
    <w:rsid w:val="003E04A9"/>
    <w:rsid w:val="003E05D5"/>
    <w:rsid w:val="003E15FD"/>
    <w:rsid w:val="003E4018"/>
    <w:rsid w:val="003E6914"/>
    <w:rsid w:val="003F11A5"/>
    <w:rsid w:val="003F23B2"/>
    <w:rsid w:val="003F4B94"/>
    <w:rsid w:val="003F4F33"/>
    <w:rsid w:val="003F52E2"/>
    <w:rsid w:val="00400279"/>
    <w:rsid w:val="00400DE4"/>
    <w:rsid w:val="00401A8A"/>
    <w:rsid w:val="00403888"/>
    <w:rsid w:val="00404795"/>
    <w:rsid w:val="00405F75"/>
    <w:rsid w:val="00406E19"/>
    <w:rsid w:val="00410130"/>
    <w:rsid w:val="00411254"/>
    <w:rsid w:val="00413556"/>
    <w:rsid w:val="00413805"/>
    <w:rsid w:val="00413E4E"/>
    <w:rsid w:val="00414C70"/>
    <w:rsid w:val="00415C26"/>
    <w:rsid w:val="004172AA"/>
    <w:rsid w:val="00417B88"/>
    <w:rsid w:val="00420979"/>
    <w:rsid w:val="004209B8"/>
    <w:rsid w:val="00422087"/>
    <w:rsid w:val="00422376"/>
    <w:rsid w:val="00423401"/>
    <w:rsid w:val="00427933"/>
    <w:rsid w:val="00427F4E"/>
    <w:rsid w:val="00432CB2"/>
    <w:rsid w:val="004333F0"/>
    <w:rsid w:val="004351CC"/>
    <w:rsid w:val="004358B8"/>
    <w:rsid w:val="004365BD"/>
    <w:rsid w:val="00436E49"/>
    <w:rsid w:val="00442D3F"/>
    <w:rsid w:val="00447414"/>
    <w:rsid w:val="00451806"/>
    <w:rsid w:val="004519C7"/>
    <w:rsid w:val="00452DE3"/>
    <w:rsid w:val="00460421"/>
    <w:rsid w:val="0046063C"/>
    <w:rsid w:val="004617A5"/>
    <w:rsid w:val="00462D7C"/>
    <w:rsid w:val="00462D87"/>
    <w:rsid w:val="004659B5"/>
    <w:rsid w:val="00465F0F"/>
    <w:rsid w:val="00466739"/>
    <w:rsid w:val="00466A03"/>
    <w:rsid w:val="004708E7"/>
    <w:rsid w:val="00470FEB"/>
    <w:rsid w:val="00475000"/>
    <w:rsid w:val="004763D6"/>
    <w:rsid w:val="004765D9"/>
    <w:rsid w:val="004805A8"/>
    <w:rsid w:val="00485156"/>
    <w:rsid w:val="00487137"/>
    <w:rsid w:val="00490AB5"/>
    <w:rsid w:val="00491935"/>
    <w:rsid w:val="004921AD"/>
    <w:rsid w:val="0049316C"/>
    <w:rsid w:val="00494EA7"/>
    <w:rsid w:val="004972E7"/>
    <w:rsid w:val="0049760F"/>
    <w:rsid w:val="004A3F03"/>
    <w:rsid w:val="004A4230"/>
    <w:rsid w:val="004A5112"/>
    <w:rsid w:val="004A6908"/>
    <w:rsid w:val="004A7361"/>
    <w:rsid w:val="004A7C16"/>
    <w:rsid w:val="004B1191"/>
    <w:rsid w:val="004B2CE7"/>
    <w:rsid w:val="004B4AEB"/>
    <w:rsid w:val="004B53FC"/>
    <w:rsid w:val="004B5AAD"/>
    <w:rsid w:val="004B66CB"/>
    <w:rsid w:val="004B78CC"/>
    <w:rsid w:val="004B79E4"/>
    <w:rsid w:val="004B7B92"/>
    <w:rsid w:val="004C0563"/>
    <w:rsid w:val="004C0E62"/>
    <w:rsid w:val="004D36D9"/>
    <w:rsid w:val="004D3864"/>
    <w:rsid w:val="004D3A69"/>
    <w:rsid w:val="004D41A1"/>
    <w:rsid w:val="004D4F5D"/>
    <w:rsid w:val="004D4FBB"/>
    <w:rsid w:val="004D6567"/>
    <w:rsid w:val="004D6EDA"/>
    <w:rsid w:val="004D7CCF"/>
    <w:rsid w:val="004E280D"/>
    <w:rsid w:val="004E3FFF"/>
    <w:rsid w:val="004E57E4"/>
    <w:rsid w:val="004E66A5"/>
    <w:rsid w:val="004E6A9A"/>
    <w:rsid w:val="004E72DA"/>
    <w:rsid w:val="004E7B55"/>
    <w:rsid w:val="004E7F52"/>
    <w:rsid w:val="004F0811"/>
    <w:rsid w:val="004F1E87"/>
    <w:rsid w:val="004F2120"/>
    <w:rsid w:val="0050161C"/>
    <w:rsid w:val="00501E1E"/>
    <w:rsid w:val="005029CB"/>
    <w:rsid w:val="0050416B"/>
    <w:rsid w:val="00505816"/>
    <w:rsid w:val="005079BA"/>
    <w:rsid w:val="005114FE"/>
    <w:rsid w:val="00511766"/>
    <w:rsid w:val="005123D3"/>
    <w:rsid w:val="005127DD"/>
    <w:rsid w:val="00514778"/>
    <w:rsid w:val="005156C0"/>
    <w:rsid w:val="00516AF8"/>
    <w:rsid w:val="0051730E"/>
    <w:rsid w:val="00520F4F"/>
    <w:rsid w:val="00521D48"/>
    <w:rsid w:val="00524028"/>
    <w:rsid w:val="005241FC"/>
    <w:rsid w:val="005246BA"/>
    <w:rsid w:val="00526324"/>
    <w:rsid w:val="00526C2E"/>
    <w:rsid w:val="00526CDE"/>
    <w:rsid w:val="00527885"/>
    <w:rsid w:val="00527F76"/>
    <w:rsid w:val="00532AAF"/>
    <w:rsid w:val="00534953"/>
    <w:rsid w:val="005353CA"/>
    <w:rsid w:val="005354BC"/>
    <w:rsid w:val="00536178"/>
    <w:rsid w:val="005379A0"/>
    <w:rsid w:val="00542A87"/>
    <w:rsid w:val="00545C5D"/>
    <w:rsid w:val="00546937"/>
    <w:rsid w:val="00551DBB"/>
    <w:rsid w:val="0055242F"/>
    <w:rsid w:val="0055292F"/>
    <w:rsid w:val="005557CA"/>
    <w:rsid w:val="005557FE"/>
    <w:rsid w:val="00561659"/>
    <w:rsid w:val="00562B9B"/>
    <w:rsid w:val="00562D0A"/>
    <w:rsid w:val="00562EE5"/>
    <w:rsid w:val="005643DB"/>
    <w:rsid w:val="00565565"/>
    <w:rsid w:val="005711E1"/>
    <w:rsid w:val="00571A33"/>
    <w:rsid w:val="005725FD"/>
    <w:rsid w:val="00574181"/>
    <w:rsid w:val="005742B4"/>
    <w:rsid w:val="00575860"/>
    <w:rsid w:val="00576004"/>
    <w:rsid w:val="005763C5"/>
    <w:rsid w:val="00576461"/>
    <w:rsid w:val="0057760F"/>
    <w:rsid w:val="00577A22"/>
    <w:rsid w:val="00580A94"/>
    <w:rsid w:val="005849FD"/>
    <w:rsid w:val="00584C6E"/>
    <w:rsid w:val="00585DE8"/>
    <w:rsid w:val="005868C3"/>
    <w:rsid w:val="00587267"/>
    <w:rsid w:val="005914F6"/>
    <w:rsid w:val="00591A2D"/>
    <w:rsid w:val="00593B89"/>
    <w:rsid w:val="00595764"/>
    <w:rsid w:val="00596978"/>
    <w:rsid w:val="005A1859"/>
    <w:rsid w:val="005A32D6"/>
    <w:rsid w:val="005A3F47"/>
    <w:rsid w:val="005A4B27"/>
    <w:rsid w:val="005A546C"/>
    <w:rsid w:val="005A6746"/>
    <w:rsid w:val="005B31E4"/>
    <w:rsid w:val="005B3A65"/>
    <w:rsid w:val="005B4D71"/>
    <w:rsid w:val="005C2038"/>
    <w:rsid w:val="005C26F0"/>
    <w:rsid w:val="005C2C55"/>
    <w:rsid w:val="005C36BB"/>
    <w:rsid w:val="005C39CF"/>
    <w:rsid w:val="005C625A"/>
    <w:rsid w:val="005C6B07"/>
    <w:rsid w:val="005D2C98"/>
    <w:rsid w:val="005D5BC6"/>
    <w:rsid w:val="005D6791"/>
    <w:rsid w:val="005D7ABA"/>
    <w:rsid w:val="005E2DC3"/>
    <w:rsid w:val="005E3866"/>
    <w:rsid w:val="005E6DFD"/>
    <w:rsid w:val="005F2300"/>
    <w:rsid w:val="005F2748"/>
    <w:rsid w:val="005F3AA1"/>
    <w:rsid w:val="005F4AA2"/>
    <w:rsid w:val="005F4ACF"/>
    <w:rsid w:val="005F4B21"/>
    <w:rsid w:val="005F6727"/>
    <w:rsid w:val="005F6CB7"/>
    <w:rsid w:val="00604116"/>
    <w:rsid w:val="00605365"/>
    <w:rsid w:val="0060623E"/>
    <w:rsid w:val="006063DC"/>
    <w:rsid w:val="00610601"/>
    <w:rsid w:val="00610C6D"/>
    <w:rsid w:val="00611469"/>
    <w:rsid w:val="00612EED"/>
    <w:rsid w:val="0061311F"/>
    <w:rsid w:val="00613845"/>
    <w:rsid w:val="00614272"/>
    <w:rsid w:val="0061598A"/>
    <w:rsid w:val="00615FCC"/>
    <w:rsid w:val="006165BD"/>
    <w:rsid w:val="006219E3"/>
    <w:rsid w:val="0062241B"/>
    <w:rsid w:val="006308A0"/>
    <w:rsid w:val="00631953"/>
    <w:rsid w:val="00633C7D"/>
    <w:rsid w:val="00634365"/>
    <w:rsid w:val="0063503B"/>
    <w:rsid w:val="00635138"/>
    <w:rsid w:val="0063755A"/>
    <w:rsid w:val="00637601"/>
    <w:rsid w:val="00637EC0"/>
    <w:rsid w:val="0064146B"/>
    <w:rsid w:val="006451F0"/>
    <w:rsid w:val="00654721"/>
    <w:rsid w:val="00655ED4"/>
    <w:rsid w:val="00656CB9"/>
    <w:rsid w:val="00662776"/>
    <w:rsid w:val="00662881"/>
    <w:rsid w:val="00663248"/>
    <w:rsid w:val="006633B6"/>
    <w:rsid w:val="00664320"/>
    <w:rsid w:val="00667DC9"/>
    <w:rsid w:val="0067032C"/>
    <w:rsid w:val="006757CB"/>
    <w:rsid w:val="00676F02"/>
    <w:rsid w:val="00677824"/>
    <w:rsid w:val="0068101C"/>
    <w:rsid w:val="006834F0"/>
    <w:rsid w:val="0068506A"/>
    <w:rsid w:val="00686C8C"/>
    <w:rsid w:val="00687D8D"/>
    <w:rsid w:val="00692AEF"/>
    <w:rsid w:val="006A1552"/>
    <w:rsid w:val="006A2962"/>
    <w:rsid w:val="006A51BF"/>
    <w:rsid w:val="006A64CA"/>
    <w:rsid w:val="006A67A9"/>
    <w:rsid w:val="006B0955"/>
    <w:rsid w:val="006B0E68"/>
    <w:rsid w:val="006B1A9C"/>
    <w:rsid w:val="006B2EA6"/>
    <w:rsid w:val="006B324F"/>
    <w:rsid w:val="006B35EF"/>
    <w:rsid w:val="006B6794"/>
    <w:rsid w:val="006B7BAA"/>
    <w:rsid w:val="006C0EF5"/>
    <w:rsid w:val="006C2056"/>
    <w:rsid w:val="006C5B83"/>
    <w:rsid w:val="006C6922"/>
    <w:rsid w:val="006D112F"/>
    <w:rsid w:val="006D2003"/>
    <w:rsid w:val="006D356C"/>
    <w:rsid w:val="006D36E9"/>
    <w:rsid w:val="006D5C69"/>
    <w:rsid w:val="006D6419"/>
    <w:rsid w:val="006D734E"/>
    <w:rsid w:val="006D7E8F"/>
    <w:rsid w:val="006E4E0A"/>
    <w:rsid w:val="006E51EA"/>
    <w:rsid w:val="006E62B3"/>
    <w:rsid w:val="006E6317"/>
    <w:rsid w:val="006E644B"/>
    <w:rsid w:val="006E6911"/>
    <w:rsid w:val="006F0DF6"/>
    <w:rsid w:val="006F14F6"/>
    <w:rsid w:val="006F3614"/>
    <w:rsid w:val="006F4F74"/>
    <w:rsid w:val="006F5254"/>
    <w:rsid w:val="00700996"/>
    <w:rsid w:val="00705694"/>
    <w:rsid w:val="00706312"/>
    <w:rsid w:val="007067A1"/>
    <w:rsid w:val="007129D7"/>
    <w:rsid w:val="0071366B"/>
    <w:rsid w:val="007140DF"/>
    <w:rsid w:val="00715A60"/>
    <w:rsid w:val="00715DC8"/>
    <w:rsid w:val="007176DD"/>
    <w:rsid w:val="00720C31"/>
    <w:rsid w:val="0072453C"/>
    <w:rsid w:val="007252FA"/>
    <w:rsid w:val="00726C23"/>
    <w:rsid w:val="007278EB"/>
    <w:rsid w:val="00727A86"/>
    <w:rsid w:val="00732AB5"/>
    <w:rsid w:val="0073593D"/>
    <w:rsid w:val="0073794B"/>
    <w:rsid w:val="00743B13"/>
    <w:rsid w:val="0074572F"/>
    <w:rsid w:val="00746CA0"/>
    <w:rsid w:val="007514CF"/>
    <w:rsid w:val="00752F10"/>
    <w:rsid w:val="00753B9C"/>
    <w:rsid w:val="00761158"/>
    <w:rsid w:val="00763760"/>
    <w:rsid w:val="00764551"/>
    <w:rsid w:val="00764E71"/>
    <w:rsid w:val="007654CF"/>
    <w:rsid w:val="007672F1"/>
    <w:rsid w:val="00767405"/>
    <w:rsid w:val="00771310"/>
    <w:rsid w:val="0077152F"/>
    <w:rsid w:val="007724A5"/>
    <w:rsid w:val="007732FB"/>
    <w:rsid w:val="00773FD9"/>
    <w:rsid w:val="00774812"/>
    <w:rsid w:val="00775927"/>
    <w:rsid w:val="00775B61"/>
    <w:rsid w:val="00781C59"/>
    <w:rsid w:val="00781F7C"/>
    <w:rsid w:val="00782A98"/>
    <w:rsid w:val="00785F62"/>
    <w:rsid w:val="007931F6"/>
    <w:rsid w:val="00794056"/>
    <w:rsid w:val="0079423D"/>
    <w:rsid w:val="00794AEA"/>
    <w:rsid w:val="007962CA"/>
    <w:rsid w:val="007977A8"/>
    <w:rsid w:val="00797EBD"/>
    <w:rsid w:val="00797F3C"/>
    <w:rsid w:val="007A0079"/>
    <w:rsid w:val="007A37E4"/>
    <w:rsid w:val="007A5909"/>
    <w:rsid w:val="007A5F2B"/>
    <w:rsid w:val="007A6045"/>
    <w:rsid w:val="007B040E"/>
    <w:rsid w:val="007B1762"/>
    <w:rsid w:val="007B22F3"/>
    <w:rsid w:val="007B552F"/>
    <w:rsid w:val="007B5DC9"/>
    <w:rsid w:val="007B5FBE"/>
    <w:rsid w:val="007B620E"/>
    <w:rsid w:val="007C0EDE"/>
    <w:rsid w:val="007C2CCB"/>
    <w:rsid w:val="007C5A81"/>
    <w:rsid w:val="007C6324"/>
    <w:rsid w:val="007D0C4F"/>
    <w:rsid w:val="007D0FBC"/>
    <w:rsid w:val="007D1D60"/>
    <w:rsid w:val="007D23DD"/>
    <w:rsid w:val="007D3C4D"/>
    <w:rsid w:val="007D420A"/>
    <w:rsid w:val="007D76FD"/>
    <w:rsid w:val="007E0EC4"/>
    <w:rsid w:val="007E1B2E"/>
    <w:rsid w:val="007E1BC5"/>
    <w:rsid w:val="007E284E"/>
    <w:rsid w:val="007E2E26"/>
    <w:rsid w:val="007E392E"/>
    <w:rsid w:val="007E53B5"/>
    <w:rsid w:val="007E5B62"/>
    <w:rsid w:val="007E6E0E"/>
    <w:rsid w:val="007F0619"/>
    <w:rsid w:val="007F2D85"/>
    <w:rsid w:val="007F46F1"/>
    <w:rsid w:val="007F5D2D"/>
    <w:rsid w:val="007F79FF"/>
    <w:rsid w:val="00800713"/>
    <w:rsid w:val="00801D9B"/>
    <w:rsid w:val="008048FA"/>
    <w:rsid w:val="00814040"/>
    <w:rsid w:val="00814F67"/>
    <w:rsid w:val="00816043"/>
    <w:rsid w:val="008172B2"/>
    <w:rsid w:val="008221EC"/>
    <w:rsid w:val="0082275E"/>
    <w:rsid w:val="00823537"/>
    <w:rsid w:val="008244FC"/>
    <w:rsid w:val="00825DE7"/>
    <w:rsid w:val="0082741D"/>
    <w:rsid w:val="0082793D"/>
    <w:rsid w:val="00830052"/>
    <w:rsid w:val="008337E5"/>
    <w:rsid w:val="00833910"/>
    <w:rsid w:val="0083484E"/>
    <w:rsid w:val="008365B9"/>
    <w:rsid w:val="00837442"/>
    <w:rsid w:val="00840127"/>
    <w:rsid w:val="00843348"/>
    <w:rsid w:val="008436C8"/>
    <w:rsid w:val="00843E25"/>
    <w:rsid w:val="00844224"/>
    <w:rsid w:val="00844B24"/>
    <w:rsid w:val="00845807"/>
    <w:rsid w:val="008473F0"/>
    <w:rsid w:val="00850CF7"/>
    <w:rsid w:val="00852CFA"/>
    <w:rsid w:val="00853199"/>
    <w:rsid w:val="0085498C"/>
    <w:rsid w:val="00855A2F"/>
    <w:rsid w:val="008566AD"/>
    <w:rsid w:val="00860960"/>
    <w:rsid w:val="00864197"/>
    <w:rsid w:val="00867A3C"/>
    <w:rsid w:val="00871DFE"/>
    <w:rsid w:val="00875557"/>
    <w:rsid w:val="00876B90"/>
    <w:rsid w:val="00877AE4"/>
    <w:rsid w:val="00880DA8"/>
    <w:rsid w:val="0088212F"/>
    <w:rsid w:val="0088233E"/>
    <w:rsid w:val="00882721"/>
    <w:rsid w:val="00884823"/>
    <w:rsid w:val="00884AFA"/>
    <w:rsid w:val="00886F2F"/>
    <w:rsid w:val="0088775A"/>
    <w:rsid w:val="00890F34"/>
    <w:rsid w:val="00891107"/>
    <w:rsid w:val="00891B17"/>
    <w:rsid w:val="008923F2"/>
    <w:rsid w:val="00892670"/>
    <w:rsid w:val="00893E36"/>
    <w:rsid w:val="00896F77"/>
    <w:rsid w:val="008B00C0"/>
    <w:rsid w:val="008B24DF"/>
    <w:rsid w:val="008B33BB"/>
    <w:rsid w:val="008B41F3"/>
    <w:rsid w:val="008B5EF4"/>
    <w:rsid w:val="008B6810"/>
    <w:rsid w:val="008B6827"/>
    <w:rsid w:val="008B749A"/>
    <w:rsid w:val="008B76AC"/>
    <w:rsid w:val="008B7DBC"/>
    <w:rsid w:val="008C28C0"/>
    <w:rsid w:val="008C2B79"/>
    <w:rsid w:val="008C2EC7"/>
    <w:rsid w:val="008C7751"/>
    <w:rsid w:val="008D040B"/>
    <w:rsid w:val="008D0A77"/>
    <w:rsid w:val="008D2C08"/>
    <w:rsid w:val="008D72E7"/>
    <w:rsid w:val="008E063B"/>
    <w:rsid w:val="008E06FB"/>
    <w:rsid w:val="008E2EF1"/>
    <w:rsid w:val="008E5EE2"/>
    <w:rsid w:val="008E642F"/>
    <w:rsid w:val="008F14F6"/>
    <w:rsid w:val="008F6164"/>
    <w:rsid w:val="0090109B"/>
    <w:rsid w:val="009027CB"/>
    <w:rsid w:val="00902B58"/>
    <w:rsid w:val="00902F28"/>
    <w:rsid w:val="00905731"/>
    <w:rsid w:val="0090591A"/>
    <w:rsid w:val="00906DD2"/>
    <w:rsid w:val="00907B82"/>
    <w:rsid w:val="00907FAC"/>
    <w:rsid w:val="0091132A"/>
    <w:rsid w:val="00914A61"/>
    <w:rsid w:val="0092373A"/>
    <w:rsid w:val="00924597"/>
    <w:rsid w:val="009247FC"/>
    <w:rsid w:val="009251DE"/>
    <w:rsid w:val="00926045"/>
    <w:rsid w:val="00926F02"/>
    <w:rsid w:val="00935ED7"/>
    <w:rsid w:val="009400B1"/>
    <w:rsid w:val="00940379"/>
    <w:rsid w:val="00940BEA"/>
    <w:rsid w:val="00942EE7"/>
    <w:rsid w:val="009444BB"/>
    <w:rsid w:val="00944798"/>
    <w:rsid w:val="00945D76"/>
    <w:rsid w:val="00946D9E"/>
    <w:rsid w:val="0095062D"/>
    <w:rsid w:val="0095069B"/>
    <w:rsid w:val="00950A3D"/>
    <w:rsid w:val="00960797"/>
    <w:rsid w:val="00962167"/>
    <w:rsid w:val="0096594F"/>
    <w:rsid w:val="009674FC"/>
    <w:rsid w:val="00970483"/>
    <w:rsid w:val="00970495"/>
    <w:rsid w:val="00970C4F"/>
    <w:rsid w:val="00972807"/>
    <w:rsid w:val="0097355F"/>
    <w:rsid w:val="00973732"/>
    <w:rsid w:val="00974F42"/>
    <w:rsid w:val="00975326"/>
    <w:rsid w:val="00975583"/>
    <w:rsid w:val="00976392"/>
    <w:rsid w:val="00982689"/>
    <w:rsid w:val="009834AC"/>
    <w:rsid w:val="00983B90"/>
    <w:rsid w:val="00986DD1"/>
    <w:rsid w:val="0099080B"/>
    <w:rsid w:val="00990CB2"/>
    <w:rsid w:val="009910ED"/>
    <w:rsid w:val="0099456E"/>
    <w:rsid w:val="009A1179"/>
    <w:rsid w:val="009A2147"/>
    <w:rsid w:val="009A2FC3"/>
    <w:rsid w:val="009A5113"/>
    <w:rsid w:val="009A55E6"/>
    <w:rsid w:val="009A6426"/>
    <w:rsid w:val="009B0B93"/>
    <w:rsid w:val="009B0CBD"/>
    <w:rsid w:val="009B244A"/>
    <w:rsid w:val="009B2F3A"/>
    <w:rsid w:val="009B34B8"/>
    <w:rsid w:val="009B5D19"/>
    <w:rsid w:val="009C069A"/>
    <w:rsid w:val="009C143E"/>
    <w:rsid w:val="009C287F"/>
    <w:rsid w:val="009C4FCE"/>
    <w:rsid w:val="009C70FF"/>
    <w:rsid w:val="009D14B9"/>
    <w:rsid w:val="009D2720"/>
    <w:rsid w:val="009D5EBD"/>
    <w:rsid w:val="009E3DE1"/>
    <w:rsid w:val="009E4740"/>
    <w:rsid w:val="009F22E0"/>
    <w:rsid w:val="009F4B72"/>
    <w:rsid w:val="009F595F"/>
    <w:rsid w:val="009F78A0"/>
    <w:rsid w:val="00A00B6D"/>
    <w:rsid w:val="00A00BE5"/>
    <w:rsid w:val="00A03AA7"/>
    <w:rsid w:val="00A042E3"/>
    <w:rsid w:val="00A05808"/>
    <w:rsid w:val="00A05C80"/>
    <w:rsid w:val="00A05F12"/>
    <w:rsid w:val="00A10252"/>
    <w:rsid w:val="00A102C5"/>
    <w:rsid w:val="00A11491"/>
    <w:rsid w:val="00A1425A"/>
    <w:rsid w:val="00A14CA5"/>
    <w:rsid w:val="00A1567A"/>
    <w:rsid w:val="00A15E44"/>
    <w:rsid w:val="00A17D70"/>
    <w:rsid w:val="00A23438"/>
    <w:rsid w:val="00A23483"/>
    <w:rsid w:val="00A23F3A"/>
    <w:rsid w:val="00A26CDF"/>
    <w:rsid w:val="00A26E15"/>
    <w:rsid w:val="00A27E63"/>
    <w:rsid w:val="00A30311"/>
    <w:rsid w:val="00A3137A"/>
    <w:rsid w:val="00A319B9"/>
    <w:rsid w:val="00A31DEE"/>
    <w:rsid w:val="00A40BBB"/>
    <w:rsid w:val="00A42AB9"/>
    <w:rsid w:val="00A432F1"/>
    <w:rsid w:val="00A433EF"/>
    <w:rsid w:val="00A5718A"/>
    <w:rsid w:val="00A57FAC"/>
    <w:rsid w:val="00A6359C"/>
    <w:rsid w:val="00A635FA"/>
    <w:rsid w:val="00A65670"/>
    <w:rsid w:val="00A70C28"/>
    <w:rsid w:val="00A74BEE"/>
    <w:rsid w:val="00A75279"/>
    <w:rsid w:val="00A761D2"/>
    <w:rsid w:val="00A76DCE"/>
    <w:rsid w:val="00A80CE0"/>
    <w:rsid w:val="00A815B6"/>
    <w:rsid w:val="00A82043"/>
    <w:rsid w:val="00A823C6"/>
    <w:rsid w:val="00A83698"/>
    <w:rsid w:val="00A848D6"/>
    <w:rsid w:val="00A86068"/>
    <w:rsid w:val="00A86B48"/>
    <w:rsid w:val="00A90528"/>
    <w:rsid w:val="00A90F2B"/>
    <w:rsid w:val="00A91A03"/>
    <w:rsid w:val="00A942D9"/>
    <w:rsid w:val="00A9435F"/>
    <w:rsid w:val="00A9485A"/>
    <w:rsid w:val="00A94C8F"/>
    <w:rsid w:val="00AA1E0D"/>
    <w:rsid w:val="00AA3B99"/>
    <w:rsid w:val="00AA5E4D"/>
    <w:rsid w:val="00AA61C3"/>
    <w:rsid w:val="00AA6517"/>
    <w:rsid w:val="00AB13A0"/>
    <w:rsid w:val="00AB3677"/>
    <w:rsid w:val="00AB62AD"/>
    <w:rsid w:val="00AC335C"/>
    <w:rsid w:val="00AC4BDC"/>
    <w:rsid w:val="00AC78BE"/>
    <w:rsid w:val="00AD1D4F"/>
    <w:rsid w:val="00AD425C"/>
    <w:rsid w:val="00AD59F7"/>
    <w:rsid w:val="00AE1273"/>
    <w:rsid w:val="00AE1472"/>
    <w:rsid w:val="00AE36EA"/>
    <w:rsid w:val="00AE5E7A"/>
    <w:rsid w:val="00AE5FCE"/>
    <w:rsid w:val="00AF0670"/>
    <w:rsid w:val="00AF135F"/>
    <w:rsid w:val="00AF2D8A"/>
    <w:rsid w:val="00AF4398"/>
    <w:rsid w:val="00AF5193"/>
    <w:rsid w:val="00AF5244"/>
    <w:rsid w:val="00AF53C4"/>
    <w:rsid w:val="00AF6B0F"/>
    <w:rsid w:val="00B03053"/>
    <w:rsid w:val="00B04089"/>
    <w:rsid w:val="00B04460"/>
    <w:rsid w:val="00B045C3"/>
    <w:rsid w:val="00B0622F"/>
    <w:rsid w:val="00B064E7"/>
    <w:rsid w:val="00B06B50"/>
    <w:rsid w:val="00B07AD4"/>
    <w:rsid w:val="00B1138D"/>
    <w:rsid w:val="00B1297E"/>
    <w:rsid w:val="00B13C79"/>
    <w:rsid w:val="00B13F47"/>
    <w:rsid w:val="00B16A72"/>
    <w:rsid w:val="00B17148"/>
    <w:rsid w:val="00B174F0"/>
    <w:rsid w:val="00B23D7C"/>
    <w:rsid w:val="00B2480E"/>
    <w:rsid w:val="00B25829"/>
    <w:rsid w:val="00B25B27"/>
    <w:rsid w:val="00B25F60"/>
    <w:rsid w:val="00B325E2"/>
    <w:rsid w:val="00B35833"/>
    <w:rsid w:val="00B40AAD"/>
    <w:rsid w:val="00B40E17"/>
    <w:rsid w:val="00B45390"/>
    <w:rsid w:val="00B472BD"/>
    <w:rsid w:val="00B4753A"/>
    <w:rsid w:val="00B477F1"/>
    <w:rsid w:val="00B51002"/>
    <w:rsid w:val="00B579AF"/>
    <w:rsid w:val="00B623D1"/>
    <w:rsid w:val="00B6275A"/>
    <w:rsid w:val="00B634A8"/>
    <w:rsid w:val="00B638F3"/>
    <w:rsid w:val="00B63BB5"/>
    <w:rsid w:val="00B64D13"/>
    <w:rsid w:val="00B64EE8"/>
    <w:rsid w:val="00B67095"/>
    <w:rsid w:val="00B71FAB"/>
    <w:rsid w:val="00B72DAF"/>
    <w:rsid w:val="00B736ED"/>
    <w:rsid w:val="00B7534F"/>
    <w:rsid w:val="00B75BF4"/>
    <w:rsid w:val="00B770EF"/>
    <w:rsid w:val="00B7788E"/>
    <w:rsid w:val="00B8123D"/>
    <w:rsid w:val="00B83254"/>
    <w:rsid w:val="00B87CED"/>
    <w:rsid w:val="00B93D5E"/>
    <w:rsid w:val="00B94BBB"/>
    <w:rsid w:val="00B965A0"/>
    <w:rsid w:val="00B97DAA"/>
    <w:rsid w:val="00BA03E2"/>
    <w:rsid w:val="00BA2953"/>
    <w:rsid w:val="00BA4890"/>
    <w:rsid w:val="00BA48CE"/>
    <w:rsid w:val="00BA704E"/>
    <w:rsid w:val="00BA73E7"/>
    <w:rsid w:val="00BB2C53"/>
    <w:rsid w:val="00BB2CDF"/>
    <w:rsid w:val="00BB342C"/>
    <w:rsid w:val="00BB55EE"/>
    <w:rsid w:val="00BB678D"/>
    <w:rsid w:val="00BC0821"/>
    <w:rsid w:val="00BC42B0"/>
    <w:rsid w:val="00BC62D3"/>
    <w:rsid w:val="00BC6ADB"/>
    <w:rsid w:val="00BC7C33"/>
    <w:rsid w:val="00BD3C4C"/>
    <w:rsid w:val="00BD54BF"/>
    <w:rsid w:val="00BD6D4E"/>
    <w:rsid w:val="00BE011A"/>
    <w:rsid w:val="00BE0C9C"/>
    <w:rsid w:val="00BE277F"/>
    <w:rsid w:val="00BE6201"/>
    <w:rsid w:val="00BE7AF9"/>
    <w:rsid w:val="00BF048E"/>
    <w:rsid w:val="00BF3566"/>
    <w:rsid w:val="00BF3E71"/>
    <w:rsid w:val="00BF7037"/>
    <w:rsid w:val="00C032A2"/>
    <w:rsid w:val="00C03A62"/>
    <w:rsid w:val="00C04333"/>
    <w:rsid w:val="00C045A1"/>
    <w:rsid w:val="00C0481C"/>
    <w:rsid w:val="00C0534B"/>
    <w:rsid w:val="00C0569D"/>
    <w:rsid w:val="00C059E6"/>
    <w:rsid w:val="00C063AF"/>
    <w:rsid w:val="00C12EC5"/>
    <w:rsid w:val="00C140B5"/>
    <w:rsid w:val="00C162AE"/>
    <w:rsid w:val="00C2444F"/>
    <w:rsid w:val="00C24A20"/>
    <w:rsid w:val="00C27C79"/>
    <w:rsid w:val="00C3111A"/>
    <w:rsid w:val="00C318DB"/>
    <w:rsid w:val="00C33860"/>
    <w:rsid w:val="00C34A11"/>
    <w:rsid w:val="00C34EC2"/>
    <w:rsid w:val="00C40933"/>
    <w:rsid w:val="00C44916"/>
    <w:rsid w:val="00C44FE7"/>
    <w:rsid w:val="00C461F5"/>
    <w:rsid w:val="00C47B84"/>
    <w:rsid w:val="00C519F8"/>
    <w:rsid w:val="00C53DDC"/>
    <w:rsid w:val="00C57D28"/>
    <w:rsid w:val="00C6019F"/>
    <w:rsid w:val="00C60583"/>
    <w:rsid w:val="00C61608"/>
    <w:rsid w:val="00C67074"/>
    <w:rsid w:val="00C67268"/>
    <w:rsid w:val="00C672D6"/>
    <w:rsid w:val="00C67C3C"/>
    <w:rsid w:val="00C70C3A"/>
    <w:rsid w:val="00C71706"/>
    <w:rsid w:val="00C71F88"/>
    <w:rsid w:val="00C72C41"/>
    <w:rsid w:val="00C7355B"/>
    <w:rsid w:val="00C75EE7"/>
    <w:rsid w:val="00C7791C"/>
    <w:rsid w:val="00C77C2D"/>
    <w:rsid w:val="00C819EC"/>
    <w:rsid w:val="00C81DD4"/>
    <w:rsid w:val="00C81E5E"/>
    <w:rsid w:val="00C82369"/>
    <w:rsid w:val="00C8347E"/>
    <w:rsid w:val="00C85408"/>
    <w:rsid w:val="00C870E2"/>
    <w:rsid w:val="00C914DC"/>
    <w:rsid w:val="00C91DAB"/>
    <w:rsid w:val="00C958BB"/>
    <w:rsid w:val="00CA259B"/>
    <w:rsid w:val="00CA71DF"/>
    <w:rsid w:val="00CA76C3"/>
    <w:rsid w:val="00CA7DBD"/>
    <w:rsid w:val="00CB02AE"/>
    <w:rsid w:val="00CB1490"/>
    <w:rsid w:val="00CB18CB"/>
    <w:rsid w:val="00CB1B86"/>
    <w:rsid w:val="00CB1E7F"/>
    <w:rsid w:val="00CB2CF2"/>
    <w:rsid w:val="00CB44C9"/>
    <w:rsid w:val="00CB587A"/>
    <w:rsid w:val="00CB6013"/>
    <w:rsid w:val="00CB6EE3"/>
    <w:rsid w:val="00CB767E"/>
    <w:rsid w:val="00CC2064"/>
    <w:rsid w:val="00CC2958"/>
    <w:rsid w:val="00CC41C0"/>
    <w:rsid w:val="00CC56A4"/>
    <w:rsid w:val="00CC5DA4"/>
    <w:rsid w:val="00CC6810"/>
    <w:rsid w:val="00CD0D97"/>
    <w:rsid w:val="00CD1662"/>
    <w:rsid w:val="00CD1FA0"/>
    <w:rsid w:val="00CD22EB"/>
    <w:rsid w:val="00CD4919"/>
    <w:rsid w:val="00CD4A66"/>
    <w:rsid w:val="00CD7081"/>
    <w:rsid w:val="00CE1C22"/>
    <w:rsid w:val="00CE320D"/>
    <w:rsid w:val="00CE3D23"/>
    <w:rsid w:val="00CE3DC0"/>
    <w:rsid w:val="00CE5429"/>
    <w:rsid w:val="00CE6895"/>
    <w:rsid w:val="00CF0FE6"/>
    <w:rsid w:val="00CF47B6"/>
    <w:rsid w:val="00CF796F"/>
    <w:rsid w:val="00CF7C0F"/>
    <w:rsid w:val="00D01DE4"/>
    <w:rsid w:val="00D03479"/>
    <w:rsid w:val="00D05252"/>
    <w:rsid w:val="00D05FD7"/>
    <w:rsid w:val="00D11FE2"/>
    <w:rsid w:val="00D1299C"/>
    <w:rsid w:val="00D13B6C"/>
    <w:rsid w:val="00D14C4E"/>
    <w:rsid w:val="00D15D58"/>
    <w:rsid w:val="00D169BD"/>
    <w:rsid w:val="00D205EA"/>
    <w:rsid w:val="00D21342"/>
    <w:rsid w:val="00D2191E"/>
    <w:rsid w:val="00D2280D"/>
    <w:rsid w:val="00D312DA"/>
    <w:rsid w:val="00D31D8E"/>
    <w:rsid w:val="00D356B0"/>
    <w:rsid w:val="00D35C3F"/>
    <w:rsid w:val="00D42249"/>
    <w:rsid w:val="00D440C2"/>
    <w:rsid w:val="00D45261"/>
    <w:rsid w:val="00D4637C"/>
    <w:rsid w:val="00D464BB"/>
    <w:rsid w:val="00D46975"/>
    <w:rsid w:val="00D46FA4"/>
    <w:rsid w:val="00D47465"/>
    <w:rsid w:val="00D47C66"/>
    <w:rsid w:val="00D51E7F"/>
    <w:rsid w:val="00D51F25"/>
    <w:rsid w:val="00D52718"/>
    <w:rsid w:val="00D5329D"/>
    <w:rsid w:val="00D544AA"/>
    <w:rsid w:val="00D54C6F"/>
    <w:rsid w:val="00D551FB"/>
    <w:rsid w:val="00D553C1"/>
    <w:rsid w:val="00D55E5F"/>
    <w:rsid w:val="00D57580"/>
    <w:rsid w:val="00D5781A"/>
    <w:rsid w:val="00D61181"/>
    <w:rsid w:val="00D628C1"/>
    <w:rsid w:val="00D62F99"/>
    <w:rsid w:val="00D646D5"/>
    <w:rsid w:val="00D6484A"/>
    <w:rsid w:val="00D664B6"/>
    <w:rsid w:val="00D815EC"/>
    <w:rsid w:val="00D81D6B"/>
    <w:rsid w:val="00D8273E"/>
    <w:rsid w:val="00D83EE5"/>
    <w:rsid w:val="00D85DC7"/>
    <w:rsid w:val="00D8726D"/>
    <w:rsid w:val="00D87FBE"/>
    <w:rsid w:val="00D90739"/>
    <w:rsid w:val="00D912EF"/>
    <w:rsid w:val="00D91879"/>
    <w:rsid w:val="00D94BA8"/>
    <w:rsid w:val="00D95186"/>
    <w:rsid w:val="00D955D5"/>
    <w:rsid w:val="00D960F3"/>
    <w:rsid w:val="00DA0330"/>
    <w:rsid w:val="00DA1CAD"/>
    <w:rsid w:val="00DA2428"/>
    <w:rsid w:val="00DA3770"/>
    <w:rsid w:val="00DA38DF"/>
    <w:rsid w:val="00DA5B03"/>
    <w:rsid w:val="00DA72EC"/>
    <w:rsid w:val="00DA7677"/>
    <w:rsid w:val="00DB40C1"/>
    <w:rsid w:val="00DB51D1"/>
    <w:rsid w:val="00DB7591"/>
    <w:rsid w:val="00DB78F0"/>
    <w:rsid w:val="00DC110F"/>
    <w:rsid w:val="00DC54EF"/>
    <w:rsid w:val="00DC6A75"/>
    <w:rsid w:val="00DD0291"/>
    <w:rsid w:val="00DD1A77"/>
    <w:rsid w:val="00DD23AB"/>
    <w:rsid w:val="00DD339A"/>
    <w:rsid w:val="00DD38DD"/>
    <w:rsid w:val="00DD5ECB"/>
    <w:rsid w:val="00DE010B"/>
    <w:rsid w:val="00DE1027"/>
    <w:rsid w:val="00DE2E7D"/>
    <w:rsid w:val="00DE3726"/>
    <w:rsid w:val="00DE65C4"/>
    <w:rsid w:val="00DF109B"/>
    <w:rsid w:val="00DF4735"/>
    <w:rsid w:val="00DF5339"/>
    <w:rsid w:val="00DF6B40"/>
    <w:rsid w:val="00DF74D3"/>
    <w:rsid w:val="00E02DDD"/>
    <w:rsid w:val="00E02FAA"/>
    <w:rsid w:val="00E0441F"/>
    <w:rsid w:val="00E05908"/>
    <w:rsid w:val="00E0633E"/>
    <w:rsid w:val="00E064CF"/>
    <w:rsid w:val="00E06620"/>
    <w:rsid w:val="00E13AB5"/>
    <w:rsid w:val="00E211EE"/>
    <w:rsid w:val="00E232AA"/>
    <w:rsid w:val="00E2517D"/>
    <w:rsid w:val="00E32ABD"/>
    <w:rsid w:val="00E335D4"/>
    <w:rsid w:val="00E33D0E"/>
    <w:rsid w:val="00E34E8C"/>
    <w:rsid w:val="00E35B3E"/>
    <w:rsid w:val="00E3614D"/>
    <w:rsid w:val="00E374A4"/>
    <w:rsid w:val="00E41EC2"/>
    <w:rsid w:val="00E4699C"/>
    <w:rsid w:val="00E51C0F"/>
    <w:rsid w:val="00E522CC"/>
    <w:rsid w:val="00E524D7"/>
    <w:rsid w:val="00E52FDF"/>
    <w:rsid w:val="00E534DA"/>
    <w:rsid w:val="00E549F3"/>
    <w:rsid w:val="00E54BA5"/>
    <w:rsid w:val="00E6098E"/>
    <w:rsid w:val="00E623C4"/>
    <w:rsid w:val="00E62C01"/>
    <w:rsid w:val="00E63DD2"/>
    <w:rsid w:val="00E6406F"/>
    <w:rsid w:val="00E6568D"/>
    <w:rsid w:val="00E65FF0"/>
    <w:rsid w:val="00E72191"/>
    <w:rsid w:val="00E729BD"/>
    <w:rsid w:val="00E72ACE"/>
    <w:rsid w:val="00E75CF9"/>
    <w:rsid w:val="00E777A8"/>
    <w:rsid w:val="00E77BB9"/>
    <w:rsid w:val="00E8145A"/>
    <w:rsid w:val="00E8161E"/>
    <w:rsid w:val="00E8218E"/>
    <w:rsid w:val="00E842DA"/>
    <w:rsid w:val="00E84DF2"/>
    <w:rsid w:val="00E920A3"/>
    <w:rsid w:val="00E9285A"/>
    <w:rsid w:val="00E93A2C"/>
    <w:rsid w:val="00E93A6D"/>
    <w:rsid w:val="00E93DB6"/>
    <w:rsid w:val="00E962E5"/>
    <w:rsid w:val="00E97AD2"/>
    <w:rsid w:val="00E97AFB"/>
    <w:rsid w:val="00EA16C0"/>
    <w:rsid w:val="00EA234D"/>
    <w:rsid w:val="00EA2EA1"/>
    <w:rsid w:val="00EA2F8B"/>
    <w:rsid w:val="00EA3236"/>
    <w:rsid w:val="00EA37E4"/>
    <w:rsid w:val="00EA5D10"/>
    <w:rsid w:val="00EA6601"/>
    <w:rsid w:val="00EA6D6C"/>
    <w:rsid w:val="00EA6DF9"/>
    <w:rsid w:val="00EB1144"/>
    <w:rsid w:val="00EB2056"/>
    <w:rsid w:val="00EB26E8"/>
    <w:rsid w:val="00EB38EB"/>
    <w:rsid w:val="00EB4BFF"/>
    <w:rsid w:val="00EB4C82"/>
    <w:rsid w:val="00EB6A99"/>
    <w:rsid w:val="00EC04E4"/>
    <w:rsid w:val="00EC0A08"/>
    <w:rsid w:val="00EC1894"/>
    <w:rsid w:val="00EC4372"/>
    <w:rsid w:val="00EC53FE"/>
    <w:rsid w:val="00EC56E2"/>
    <w:rsid w:val="00EC672A"/>
    <w:rsid w:val="00EC681C"/>
    <w:rsid w:val="00EC7D54"/>
    <w:rsid w:val="00ED05C2"/>
    <w:rsid w:val="00ED7077"/>
    <w:rsid w:val="00ED7475"/>
    <w:rsid w:val="00ED79A0"/>
    <w:rsid w:val="00EE14A1"/>
    <w:rsid w:val="00EE6991"/>
    <w:rsid w:val="00EE6CA4"/>
    <w:rsid w:val="00EE6E78"/>
    <w:rsid w:val="00EE6FD3"/>
    <w:rsid w:val="00EE7721"/>
    <w:rsid w:val="00EF2279"/>
    <w:rsid w:val="00EF2FD1"/>
    <w:rsid w:val="00EF4838"/>
    <w:rsid w:val="00EF5473"/>
    <w:rsid w:val="00EF6BC3"/>
    <w:rsid w:val="00EF7F24"/>
    <w:rsid w:val="00F000AD"/>
    <w:rsid w:val="00F01535"/>
    <w:rsid w:val="00F01C0C"/>
    <w:rsid w:val="00F03E2C"/>
    <w:rsid w:val="00F04C70"/>
    <w:rsid w:val="00F145DC"/>
    <w:rsid w:val="00F15931"/>
    <w:rsid w:val="00F2254F"/>
    <w:rsid w:val="00F256B5"/>
    <w:rsid w:val="00F26AF9"/>
    <w:rsid w:val="00F303FC"/>
    <w:rsid w:val="00F30808"/>
    <w:rsid w:val="00F33E80"/>
    <w:rsid w:val="00F349DE"/>
    <w:rsid w:val="00F36CEB"/>
    <w:rsid w:val="00F41DD0"/>
    <w:rsid w:val="00F41E77"/>
    <w:rsid w:val="00F47D76"/>
    <w:rsid w:val="00F5311C"/>
    <w:rsid w:val="00F53C44"/>
    <w:rsid w:val="00F61006"/>
    <w:rsid w:val="00F612F8"/>
    <w:rsid w:val="00F62F65"/>
    <w:rsid w:val="00F65E8B"/>
    <w:rsid w:val="00F66807"/>
    <w:rsid w:val="00F66BEE"/>
    <w:rsid w:val="00F70B58"/>
    <w:rsid w:val="00F71DA9"/>
    <w:rsid w:val="00F745B0"/>
    <w:rsid w:val="00F77955"/>
    <w:rsid w:val="00F8282A"/>
    <w:rsid w:val="00F82C27"/>
    <w:rsid w:val="00F82EDA"/>
    <w:rsid w:val="00F832B3"/>
    <w:rsid w:val="00F84389"/>
    <w:rsid w:val="00F845A7"/>
    <w:rsid w:val="00F91AD8"/>
    <w:rsid w:val="00F91E95"/>
    <w:rsid w:val="00F92649"/>
    <w:rsid w:val="00F93256"/>
    <w:rsid w:val="00F93D54"/>
    <w:rsid w:val="00F9473D"/>
    <w:rsid w:val="00F96B77"/>
    <w:rsid w:val="00F97BC2"/>
    <w:rsid w:val="00FA10C3"/>
    <w:rsid w:val="00FA1B56"/>
    <w:rsid w:val="00FA2416"/>
    <w:rsid w:val="00FA303B"/>
    <w:rsid w:val="00FA3F2C"/>
    <w:rsid w:val="00FA4574"/>
    <w:rsid w:val="00FA51A3"/>
    <w:rsid w:val="00FA7588"/>
    <w:rsid w:val="00FA7ACF"/>
    <w:rsid w:val="00FB01C1"/>
    <w:rsid w:val="00FB13E6"/>
    <w:rsid w:val="00FB166F"/>
    <w:rsid w:val="00FB33C3"/>
    <w:rsid w:val="00FB3BD9"/>
    <w:rsid w:val="00FB4CF3"/>
    <w:rsid w:val="00FB4E87"/>
    <w:rsid w:val="00FB7183"/>
    <w:rsid w:val="00FB7589"/>
    <w:rsid w:val="00FC249E"/>
    <w:rsid w:val="00FC2DEF"/>
    <w:rsid w:val="00FC3053"/>
    <w:rsid w:val="00FC3E7E"/>
    <w:rsid w:val="00FD22F9"/>
    <w:rsid w:val="00FD396A"/>
    <w:rsid w:val="00FD3EE1"/>
    <w:rsid w:val="00FD42F5"/>
    <w:rsid w:val="00FD4C1E"/>
    <w:rsid w:val="00FD4F58"/>
    <w:rsid w:val="00FD6480"/>
    <w:rsid w:val="00FD7B07"/>
    <w:rsid w:val="00FE5D4D"/>
    <w:rsid w:val="00FF0E65"/>
    <w:rsid w:val="00FF0F2C"/>
    <w:rsid w:val="00FF1586"/>
    <w:rsid w:val="00FF26BB"/>
    <w:rsid w:val="00FF3016"/>
    <w:rsid w:val="00FF366F"/>
    <w:rsid w:val="00FF38FA"/>
    <w:rsid w:val="00FF450C"/>
    <w:rsid w:val="00FF56C0"/>
    <w:rsid w:val="00FF5F5D"/>
    <w:rsid w:val="00FF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580A94"/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1060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0601"/>
    <w:rPr>
      <w:rFonts w:ascii="Arial" w:hAnsi="Arial" w:cs="Times New Roman"/>
      <w:b/>
      <w:color w:val="000080"/>
      <w:sz w:val="24"/>
    </w:rPr>
  </w:style>
  <w:style w:type="paragraph" w:customStyle="1" w:styleId="ConsPlusNonformat">
    <w:name w:val="ConsPlusNonformat"/>
    <w:rsid w:val="006106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FA7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FA7A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  <w:lang w:eastAsia="ru-RU"/>
    </w:rPr>
  </w:style>
  <w:style w:type="paragraph" w:styleId="a5">
    <w:name w:val="header"/>
    <w:basedOn w:val="a"/>
    <w:link w:val="11"/>
    <w:uiPriority w:val="99"/>
    <w:rsid w:val="00CF0FE6"/>
    <w:pPr>
      <w:tabs>
        <w:tab w:val="center" w:pos="4677"/>
        <w:tab w:val="right" w:pos="9355"/>
      </w:tabs>
    </w:pPr>
    <w:rPr>
      <w:rFonts w:ascii="Times New Roman" w:hAnsi="Times New Roman"/>
      <w:sz w:val="28"/>
      <w:lang w:val="en-US"/>
    </w:rPr>
  </w:style>
  <w:style w:type="character" w:customStyle="1" w:styleId="a6">
    <w:name w:val="Основной текст_"/>
    <w:link w:val="4"/>
    <w:uiPriority w:val="99"/>
    <w:locked/>
    <w:rsid w:val="00B6275A"/>
    <w:rPr>
      <w:spacing w:val="1"/>
    </w:rPr>
  </w:style>
  <w:style w:type="character" w:styleId="a7">
    <w:name w:val="Hyperlink"/>
    <w:basedOn w:val="a0"/>
    <w:uiPriority w:val="99"/>
    <w:rsid w:val="00551DBB"/>
    <w:rPr>
      <w:rFonts w:cs="Times New Roman"/>
      <w:color w:val="0000FF"/>
      <w:u w:val="single"/>
    </w:rPr>
  </w:style>
  <w:style w:type="character" w:styleId="a8">
    <w:name w:val="page number"/>
    <w:basedOn w:val="a0"/>
    <w:rsid w:val="00361382"/>
    <w:rPr>
      <w:rFonts w:cs="Times New Roman"/>
    </w:rPr>
  </w:style>
  <w:style w:type="table" w:styleId="a9">
    <w:name w:val="Table Grid"/>
    <w:basedOn w:val="a1"/>
    <w:uiPriority w:val="99"/>
    <w:rsid w:val="001A079A"/>
    <w:pPr>
      <w:spacing w:after="0" w:line="240" w:lineRule="auto"/>
    </w:pPr>
    <w:rPr>
      <w:rFonts w:cs="Times New Roman"/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43B13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customStyle="1" w:styleId="ConsPlusNormal">
    <w:name w:val="ConsPlusNormal"/>
    <w:link w:val="ConsPlusNormal0"/>
    <w:uiPriority w:val="99"/>
    <w:rsid w:val="00743B13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aa">
    <w:name w:val="Balloon Text"/>
    <w:basedOn w:val="a"/>
    <w:link w:val="ab"/>
    <w:uiPriority w:val="99"/>
    <w:semiHidden/>
    <w:rsid w:val="002F48AD"/>
    <w:pPr>
      <w:spacing w:after="0" w:line="240" w:lineRule="auto"/>
    </w:pPr>
    <w:rPr>
      <w:rFonts w:ascii="Segoe UI" w:hAnsi="Segoe UI"/>
      <w:sz w:val="18"/>
      <w:szCs w:val="18"/>
      <w:lang w:val="en-US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F48AD"/>
    <w:rPr>
      <w:rFonts w:ascii="Segoe UI" w:hAnsi="Segoe UI" w:cs="Times New Roman"/>
      <w:sz w:val="18"/>
      <w:lang w:eastAsia="en-US"/>
    </w:rPr>
  </w:style>
  <w:style w:type="paragraph" w:styleId="ac">
    <w:name w:val="footer"/>
    <w:basedOn w:val="a"/>
    <w:link w:val="ad"/>
    <w:uiPriority w:val="99"/>
    <w:rsid w:val="00EC56E2"/>
    <w:pPr>
      <w:tabs>
        <w:tab w:val="center" w:pos="4677"/>
        <w:tab w:val="right" w:pos="9355"/>
      </w:tabs>
    </w:pPr>
    <w:rPr>
      <w:lang w:val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EC56E2"/>
    <w:rPr>
      <w:rFonts w:cs="Times New Roman"/>
      <w:sz w:val="22"/>
      <w:lang w:eastAsia="en-US"/>
    </w:rPr>
  </w:style>
  <w:style w:type="character" w:customStyle="1" w:styleId="11">
    <w:name w:val="Верхний колонтитул Знак1"/>
    <w:link w:val="a5"/>
    <w:uiPriority w:val="99"/>
    <w:locked/>
    <w:rsid w:val="00CF0FE6"/>
    <w:rPr>
      <w:rFonts w:ascii="Times New Roman" w:hAnsi="Times New Roman"/>
      <w:sz w:val="22"/>
      <w:lang w:eastAsia="en-US"/>
    </w:rPr>
  </w:style>
  <w:style w:type="paragraph" w:customStyle="1" w:styleId="4">
    <w:name w:val="Основной текст4"/>
    <w:basedOn w:val="a"/>
    <w:link w:val="a6"/>
    <w:uiPriority w:val="99"/>
    <w:rsid w:val="00B6275A"/>
    <w:pPr>
      <w:widowControl w:val="0"/>
      <w:shd w:val="clear" w:color="auto" w:fill="FFFFFF"/>
      <w:spacing w:before="420" w:after="420" w:line="240" w:lineRule="atLeast"/>
      <w:jc w:val="both"/>
    </w:pPr>
    <w:rPr>
      <w:rFonts w:ascii="Times New Roman" w:hAnsi="Times New Roman"/>
      <w:noProof/>
      <w:spacing w:val="1"/>
      <w:sz w:val="20"/>
      <w:szCs w:val="20"/>
      <w:lang w:eastAsia="ru-RU"/>
    </w:rPr>
  </w:style>
  <w:style w:type="paragraph" w:customStyle="1" w:styleId="FORMATTEXT">
    <w:name w:val=".FORMATTEXT"/>
    <w:rsid w:val="00804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rsid w:val="00C27C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C27C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C27C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C27C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848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lk">
    <w:name w:val="blk"/>
    <w:uiPriority w:val="99"/>
    <w:rsid w:val="007672F1"/>
  </w:style>
  <w:style w:type="character" w:customStyle="1" w:styleId="hl">
    <w:name w:val="hl"/>
    <w:uiPriority w:val="99"/>
    <w:rsid w:val="00D912EF"/>
  </w:style>
  <w:style w:type="character" w:customStyle="1" w:styleId="nobr">
    <w:name w:val="nobr"/>
    <w:uiPriority w:val="99"/>
    <w:rsid w:val="00D912EF"/>
  </w:style>
  <w:style w:type="character" w:customStyle="1" w:styleId="ConsPlusNormal0">
    <w:name w:val="ConsPlusNormal Знак"/>
    <w:link w:val="ConsPlusNormal"/>
    <w:uiPriority w:val="99"/>
    <w:locked/>
    <w:rsid w:val="00FF0E65"/>
    <w:rPr>
      <w:rFonts w:eastAsia="Times New Roman"/>
      <w:sz w:val="22"/>
    </w:rPr>
  </w:style>
  <w:style w:type="character" w:styleId="af">
    <w:name w:val="line number"/>
    <w:basedOn w:val="a0"/>
    <w:uiPriority w:val="99"/>
    <w:semiHidden/>
    <w:rsid w:val="00A80CE0"/>
    <w:rPr>
      <w:rFonts w:cs="Times New Roman"/>
    </w:rPr>
  </w:style>
  <w:style w:type="paragraph" w:styleId="af0">
    <w:name w:val="No Spacing"/>
    <w:uiPriority w:val="99"/>
    <w:qFormat/>
    <w:rsid w:val="00B13C79"/>
    <w:pPr>
      <w:spacing w:after="0" w:line="240" w:lineRule="auto"/>
    </w:pPr>
    <w:rPr>
      <w:rFonts w:cs="Times New Roman"/>
    </w:rPr>
  </w:style>
  <w:style w:type="character" w:customStyle="1" w:styleId="af1">
    <w:name w:val="Гипертекстовая ссылка"/>
    <w:uiPriority w:val="99"/>
    <w:rsid w:val="00B13C79"/>
    <w:rPr>
      <w:color w:val="106BBE"/>
    </w:rPr>
  </w:style>
  <w:style w:type="character" w:styleId="af2">
    <w:name w:val="Strong"/>
    <w:basedOn w:val="a0"/>
    <w:uiPriority w:val="99"/>
    <w:qFormat/>
    <w:rsid w:val="00B13C79"/>
    <w:rPr>
      <w:rFonts w:cs="Times New Roman"/>
      <w:b/>
    </w:rPr>
  </w:style>
  <w:style w:type="paragraph" w:styleId="af3">
    <w:name w:val="Body Text"/>
    <w:basedOn w:val="a"/>
    <w:link w:val="af4"/>
    <w:uiPriority w:val="99"/>
    <w:rsid w:val="00B13C79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242C31"/>
    <w:rPr>
      <w:rFonts w:cs="Times New Roman"/>
      <w:lang w:eastAsia="en-US"/>
    </w:rPr>
  </w:style>
  <w:style w:type="paragraph" w:styleId="af5">
    <w:name w:val="Body Text Indent"/>
    <w:basedOn w:val="a"/>
    <w:link w:val="af6"/>
    <w:uiPriority w:val="99"/>
    <w:rsid w:val="00B13C79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242C31"/>
    <w:rPr>
      <w:rFonts w:cs="Times New Roman"/>
      <w:lang w:eastAsia="en-US"/>
    </w:rPr>
  </w:style>
  <w:style w:type="paragraph" w:customStyle="1" w:styleId="CharChar">
    <w:name w:val="Char Char"/>
    <w:basedOn w:val="a"/>
    <w:autoRedefine/>
    <w:uiPriority w:val="99"/>
    <w:rsid w:val="00B13C79"/>
    <w:pPr>
      <w:spacing w:after="160" w:line="240" w:lineRule="exact"/>
    </w:pPr>
    <w:rPr>
      <w:rFonts w:ascii="Times New Roman" w:hAnsi="Times New Roman"/>
      <w:sz w:val="28"/>
      <w:szCs w:val="20"/>
      <w:lang w:val="en-US"/>
    </w:rPr>
  </w:style>
  <w:style w:type="paragraph" w:customStyle="1" w:styleId="Heading">
    <w:name w:val="Heading"/>
    <w:uiPriority w:val="99"/>
    <w:rsid w:val="00B13C79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lang w:eastAsia="ar-SA"/>
    </w:rPr>
  </w:style>
  <w:style w:type="paragraph" w:customStyle="1" w:styleId="ConsNormal">
    <w:name w:val="ConsNormal"/>
    <w:uiPriority w:val="99"/>
    <w:rsid w:val="00B13C79"/>
    <w:pPr>
      <w:widowControl w:val="0"/>
      <w:suppressAutoHyphens/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  <w:lang w:eastAsia="ar-SA"/>
    </w:rPr>
  </w:style>
  <w:style w:type="character" w:customStyle="1" w:styleId="af7">
    <w:name w:val="Цветовое выделение"/>
    <w:uiPriority w:val="99"/>
    <w:rsid w:val="00B13C79"/>
    <w:rPr>
      <w:b/>
      <w:color w:val="26282F"/>
    </w:rPr>
  </w:style>
  <w:style w:type="paragraph" w:styleId="af8">
    <w:name w:val="List Paragraph"/>
    <w:basedOn w:val="a"/>
    <w:uiPriority w:val="99"/>
    <w:qFormat/>
    <w:rsid w:val="00B13C79"/>
    <w:pPr>
      <w:spacing w:after="80" w:line="240" w:lineRule="auto"/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13C79"/>
    <w:rPr>
      <w:rFonts w:cs="Times New Roman"/>
    </w:rPr>
  </w:style>
  <w:style w:type="character" w:customStyle="1" w:styleId="visited">
    <w:name w:val="visited"/>
    <w:basedOn w:val="a0"/>
    <w:uiPriority w:val="99"/>
    <w:rsid w:val="00B13C79"/>
    <w:rPr>
      <w:rFonts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B13C7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18"/>
      <w:szCs w:val="18"/>
      <w:lang w:eastAsia="ru-RU"/>
    </w:rPr>
  </w:style>
  <w:style w:type="character" w:customStyle="1" w:styleId="apple-style-span">
    <w:name w:val="apple-style-span"/>
    <w:basedOn w:val="a0"/>
    <w:uiPriority w:val="99"/>
    <w:rsid w:val="00B13C79"/>
    <w:rPr>
      <w:rFonts w:cs="Times New Roman"/>
    </w:rPr>
  </w:style>
  <w:style w:type="paragraph" w:customStyle="1" w:styleId="formattext0">
    <w:name w:val="formattext"/>
    <w:basedOn w:val="a"/>
    <w:uiPriority w:val="99"/>
    <w:rsid w:val="00B13C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B13C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character" w:customStyle="1" w:styleId="match">
    <w:name w:val="match"/>
    <w:basedOn w:val="a0"/>
    <w:uiPriority w:val="99"/>
    <w:rsid w:val="00B13C79"/>
    <w:rPr>
      <w:rFonts w:cs="Times New Roman"/>
    </w:rPr>
  </w:style>
  <w:style w:type="character" w:customStyle="1" w:styleId="6">
    <w:name w:val="Основной текст (6)_"/>
    <w:link w:val="60"/>
    <w:uiPriority w:val="99"/>
    <w:locked/>
    <w:rsid w:val="00B13C79"/>
    <w:rPr>
      <w:b/>
      <w:sz w:val="27"/>
    </w:rPr>
  </w:style>
  <w:style w:type="paragraph" w:customStyle="1" w:styleId="60">
    <w:name w:val="Основной текст (6)"/>
    <w:basedOn w:val="a"/>
    <w:link w:val="6"/>
    <w:uiPriority w:val="99"/>
    <w:rsid w:val="00B13C79"/>
    <w:pPr>
      <w:shd w:val="clear" w:color="auto" w:fill="FFFFFF"/>
      <w:spacing w:before="660" w:after="300" w:line="322" w:lineRule="exact"/>
      <w:jc w:val="center"/>
    </w:pPr>
    <w:rPr>
      <w:rFonts w:ascii="Times New Roman" w:hAnsi="Times New Roman"/>
      <w:b/>
      <w:bCs/>
      <w:noProof/>
      <w:sz w:val="27"/>
      <w:szCs w:val="27"/>
      <w:lang w:eastAsia="ru-RU"/>
    </w:rPr>
  </w:style>
  <w:style w:type="paragraph" w:styleId="afa">
    <w:name w:val="footnote text"/>
    <w:basedOn w:val="a"/>
    <w:link w:val="afb"/>
    <w:uiPriority w:val="99"/>
    <w:rsid w:val="00B13C7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242C31"/>
    <w:rPr>
      <w:rFonts w:cs="Times New Roman"/>
      <w:sz w:val="20"/>
      <w:szCs w:val="20"/>
      <w:lang w:eastAsia="en-US"/>
    </w:rPr>
  </w:style>
  <w:style w:type="character" w:styleId="afc">
    <w:name w:val="footnote reference"/>
    <w:basedOn w:val="a0"/>
    <w:uiPriority w:val="99"/>
    <w:rsid w:val="00B13C79"/>
    <w:rPr>
      <w:rFonts w:cs="Times New Roman"/>
      <w:vertAlign w:val="superscript"/>
    </w:rPr>
  </w:style>
  <w:style w:type="character" w:customStyle="1" w:styleId="comment">
    <w:name w:val="comment"/>
    <w:basedOn w:val="a0"/>
    <w:uiPriority w:val="99"/>
    <w:rsid w:val="00B13C79"/>
    <w:rPr>
      <w:rFonts w:cs="Times New Roman"/>
    </w:rPr>
  </w:style>
  <w:style w:type="paragraph" w:customStyle="1" w:styleId="12">
    <w:name w:val="Абзац1 без отступа"/>
    <w:basedOn w:val="a"/>
    <w:uiPriority w:val="99"/>
    <w:rsid w:val="00B13C79"/>
    <w:pPr>
      <w:spacing w:after="60" w:line="360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f">
    <w:name w:val="f"/>
    <w:uiPriority w:val="99"/>
    <w:rsid w:val="00B13C79"/>
  </w:style>
  <w:style w:type="character" w:customStyle="1" w:styleId="afd">
    <w:name w:val="Верхний колонтитул Знак"/>
    <w:uiPriority w:val="99"/>
    <w:locked/>
    <w:rsid w:val="00B13C79"/>
  </w:style>
  <w:style w:type="paragraph" w:customStyle="1" w:styleId="afe">
    <w:name w:val="."/>
    <w:uiPriority w:val="99"/>
    <w:rsid w:val="00B13C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4"/>
    </w:rPr>
  </w:style>
  <w:style w:type="paragraph" w:customStyle="1" w:styleId="ConsPlusTextList1">
    <w:name w:val="ConsPlusTextList1"/>
    <w:uiPriority w:val="99"/>
    <w:rsid w:val="00B13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">
    <w:name w:val="Body text_"/>
    <w:basedOn w:val="a0"/>
    <w:link w:val="5"/>
    <w:rsid w:val="003E15FD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13">
    <w:name w:val="Основной текст1"/>
    <w:basedOn w:val="Bodytext"/>
    <w:rsid w:val="003E15FD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Bodytext"/>
    <w:rsid w:val="003E15FD"/>
    <w:pPr>
      <w:widowControl w:val="0"/>
      <w:shd w:val="clear" w:color="auto" w:fill="FFFFFF"/>
      <w:spacing w:after="300" w:line="317" w:lineRule="exact"/>
      <w:ind w:hanging="860"/>
      <w:jc w:val="center"/>
    </w:pPr>
    <w:rPr>
      <w:rFonts w:ascii="Times New Roman" w:hAnsi="Times New Roman"/>
      <w:spacing w:val="2"/>
      <w:lang w:eastAsia="ru-RU"/>
    </w:rPr>
  </w:style>
  <w:style w:type="paragraph" w:customStyle="1" w:styleId="aff">
    <w:name w:val="Комментарий"/>
    <w:basedOn w:val="a"/>
    <w:next w:val="a"/>
    <w:uiPriority w:val="99"/>
    <w:rsid w:val="004B66C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0">
    <w:name w:val="Информация о версии"/>
    <w:basedOn w:val="aff"/>
    <w:next w:val="a"/>
    <w:uiPriority w:val="99"/>
    <w:rsid w:val="004B66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580A94"/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1060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0601"/>
    <w:rPr>
      <w:rFonts w:ascii="Arial" w:hAnsi="Arial" w:cs="Times New Roman"/>
      <w:b/>
      <w:color w:val="000080"/>
      <w:sz w:val="24"/>
    </w:rPr>
  </w:style>
  <w:style w:type="paragraph" w:customStyle="1" w:styleId="ConsPlusNonformat">
    <w:name w:val="ConsPlusNonformat"/>
    <w:rsid w:val="006106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FA7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FA7A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  <w:lang w:eastAsia="ru-RU"/>
    </w:rPr>
  </w:style>
  <w:style w:type="paragraph" w:styleId="a5">
    <w:name w:val="header"/>
    <w:basedOn w:val="a"/>
    <w:link w:val="11"/>
    <w:uiPriority w:val="99"/>
    <w:rsid w:val="00CF0FE6"/>
    <w:pPr>
      <w:tabs>
        <w:tab w:val="center" w:pos="4677"/>
        <w:tab w:val="right" w:pos="9355"/>
      </w:tabs>
    </w:pPr>
    <w:rPr>
      <w:rFonts w:ascii="Times New Roman" w:hAnsi="Times New Roman"/>
      <w:sz w:val="28"/>
      <w:lang w:val="en-US"/>
    </w:rPr>
  </w:style>
  <w:style w:type="character" w:customStyle="1" w:styleId="a6">
    <w:name w:val="Основной текст_"/>
    <w:link w:val="4"/>
    <w:uiPriority w:val="99"/>
    <w:locked/>
    <w:rsid w:val="00B6275A"/>
    <w:rPr>
      <w:spacing w:val="1"/>
    </w:rPr>
  </w:style>
  <w:style w:type="character" w:styleId="a7">
    <w:name w:val="Hyperlink"/>
    <w:basedOn w:val="a0"/>
    <w:uiPriority w:val="99"/>
    <w:rsid w:val="00551DBB"/>
    <w:rPr>
      <w:rFonts w:cs="Times New Roman"/>
      <w:color w:val="0000FF"/>
      <w:u w:val="single"/>
    </w:rPr>
  </w:style>
  <w:style w:type="character" w:styleId="a8">
    <w:name w:val="page number"/>
    <w:basedOn w:val="a0"/>
    <w:rsid w:val="00361382"/>
    <w:rPr>
      <w:rFonts w:cs="Times New Roman"/>
    </w:rPr>
  </w:style>
  <w:style w:type="table" w:styleId="a9">
    <w:name w:val="Table Grid"/>
    <w:basedOn w:val="a1"/>
    <w:uiPriority w:val="99"/>
    <w:rsid w:val="001A079A"/>
    <w:pPr>
      <w:spacing w:after="0" w:line="240" w:lineRule="auto"/>
    </w:pPr>
    <w:rPr>
      <w:rFonts w:cs="Times New Roman"/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43B13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customStyle="1" w:styleId="ConsPlusNormal">
    <w:name w:val="ConsPlusNormal"/>
    <w:link w:val="ConsPlusNormal0"/>
    <w:uiPriority w:val="99"/>
    <w:rsid w:val="00743B13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aa">
    <w:name w:val="Balloon Text"/>
    <w:basedOn w:val="a"/>
    <w:link w:val="ab"/>
    <w:uiPriority w:val="99"/>
    <w:semiHidden/>
    <w:rsid w:val="002F48AD"/>
    <w:pPr>
      <w:spacing w:after="0" w:line="240" w:lineRule="auto"/>
    </w:pPr>
    <w:rPr>
      <w:rFonts w:ascii="Segoe UI" w:hAnsi="Segoe UI"/>
      <w:sz w:val="18"/>
      <w:szCs w:val="18"/>
      <w:lang w:val="en-US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F48AD"/>
    <w:rPr>
      <w:rFonts w:ascii="Segoe UI" w:hAnsi="Segoe UI" w:cs="Times New Roman"/>
      <w:sz w:val="18"/>
      <w:lang w:val="x-none" w:eastAsia="en-US"/>
    </w:rPr>
  </w:style>
  <w:style w:type="paragraph" w:styleId="ac">
    <w:name w:val="footer"/>
    <w:basedOn w:val="a"/>
    <w:link w:val="ad"/>
    <w:uiPriority w:val="99"/>
    <w:rsid w:val="00EC56E2"/>
    <w:pPr>
      <w:tabs>
        <w:tab w:val="center" w:pos="4677"/>
        <w:tab w:val="right" w:pos="9355"/>
      </w:tabs>
    </w:pPr>
    <w:rPr>
      <w:lang w:val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EC56E2"/>
    <w:rPr>
      <w:rFonts w:cs="Times New Roman"/>
      <w:sz w:val="22"/>
      <w:lang w:val="x-none" w:eastAsia="en-US"/>
    </w:rPr>
  </w:style>
  <w:style w:type="character" w:customStyle="1" w:styleId="11">
    <w:name w:val="Верхний колонтитул Знак1"/>
    <w:link w:val="a5"/>
    <w:uiPriority w:val="99"/>
    <w:locked/>
    <w:rsid w:val="00CF0FE6"/>
    <w:rPr>
      <w:rFonts w:ascii="Times New Roman" w:hAnsi="Times New Roman"/>
      <w:sz w:val="22"/>
      <w:lang w:val="x-none" w:eastAsia="en-US"/>
    </w:rPr>
  </w:style>
  <w:style w:type="paragraph" w:customStyle="1" w:styleId="4">
    <w:name w:val="Основной текст4"/>
    <w:basedOn w:val="a"/>
    <w:link w:val="a6"/>
    <w:uiPriority w:val="99"/>
    <w:rsid w:val="00B6275A"/>
    <w:pPr>
      <w:widowControl w:val="0"/>
      <w:shd w:val="clear" w:color="auto" w:fill="FFFFFF"/>
      <w:spacing w:before="420" w:after="420" w:line="240" w:lineRule="atLeast"/>
      <w:jc w:val="both"/>
    </w:pPr>
    <w:rPr>
      <w:rFonts w:ascii="Times New Roman" w:hAnsi="Times New Roman"/>
      <w:noProof/>
      <w:spacing w:val="1"/>
      <w:sz w:val="20"/>
      <w:szCs w:val="20"/>
      <w:lang w:eastAsia="ru-RU"/>
    </w:rPr>
  </w:style>
  <w:style w:type="paragraph" w:customStyle="1" w:styleId="FORMATTEXT">
    <w:name w:val=".FORMATTEXT"/>
    <w:rsid w:val="00804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rsid w:val="00C27C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C27C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C27C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C27C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848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lk">
    <w:name w:val="blk"/>
    <w:uiPriority w:val="99"/>
    <w:rsid w:val="007672F1"/>
  </w:style>
  <w:style w:type="character" w:customStyle="1" w:styleId="hl">
    <w:name w:val="hl"/>
    <w:uiPriority w:val="99"/>
    <w:rsid w:val="00D912EF"/>
  </w:style>
  <w:style w:type="character" w:customStyle="1" w:styleId="nobr">
    <w:name w:val="nobr"/>
    <w:uiPriority w:val="99"/>
    <w:rsid w:val="00D912EF"/>
  </w:style>
  <w:style w:type="character" w:customStyle="1" w:styleId="ConsPlusNormal0">
    <w:name w:val="ConsPlusNormal Знак"/>
    <w:link w:val="ConsPlusNormal"/>
    <w:uiPriority w:val="99"/>
    <w:locked/>
    <w:rsid w:val="00FF0E65"/>
    <w:rPr>
      <w:rFonts w:eastAsia="Times New Roman"/>
      <w:sz w:val="22"/>
    </w:rPr>
  </w:style>
  <w:style w:type="character" w:styleId="af">
    <w:name w:val="line number"/>
    <w:basedOn w:val="a0"/>
    <w:uiPriority w:val="99"/>
    <w:semiHidden/>
    <w:rsid w:val="00A80CE0"/>
    <w:rPr>
      <w:rFonts w:cs="Times New Roman"/>
    </w:rPr>
  </w:style>
  <w:style w:type="paragraph" w:styleId="af0">
    <w:name w:val="No Spacing"/>
    <w:uiPriority w:val="99"/>
    <w:qFormat/>
    <w:rsid w:val="00B13C79"/>
    <w:pPr>
      <w:spacing w:after="0" w:line="240" w:lineRule="auto"/>
    </w:pPr>
    <w:rPr>
      <w:rFonts w:cs="Times New Roman"/>
    </w:rPr>
  </w:style>
  <w:style w:type="character" w:customStyle="1" w:styleId="af1">
    <w:name w:val="Гипертекстовая ссылка"/>
    <w:uiPriority w:val="99"/>
    <w:rsid w:val="00B13C79"/>
    <w:rPr>
      <w:color w:val="106BBE"/>
    </w:rPr>
  </w:style>
  <w:style w:type="character" w:styleId="af2">
    <w:name w:val="Strong"/>
    <w:basedOn w:val="a0"/>
    <w:uiPriority w:val="99"/>
    <w:qFormat/>
    <w:rsid w:val="00B13C79"/>
    <w:rPr>
      <w:rFonts w:cs="Times New Roman"/>
      <w:b/>
    </w:rPr>
  </w:style>
  <w:style w:type="paragraph" w:styleId="af3">
    <w:name w:val="Body Text"/>
    <w:basedOn w:val="a"/>
    <w:link w:val="af4"/>
    <w:uiPriority w:val="99"/>
    <w:rsid w:val="00B13C79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4">
    <w:name w:val="Основной текст Знак"/>
    <w:basedOn w:val="a0"/>
    <w:link w:val="af3"/>
    <w:uiPriority w:val="99"/>
    <w:semiHidden/>
    <w:locked/>
    <w:rPr>
      <w:rFonts w:cs="Times New Roman"/>
      <w:lang w:val="x-none" w:eastAsia="en-US"/>
    </w:rPr>
  </w:style>
  <w:style w:type="paragraph" w:styleId="af5">
    <w:name w:val="Body Text Indent"/>
    <w:basedOn w:val="a"/>
    <w:link w:val="af6"/>
    <w:uiPriority w:val="99"/>
    <w:rsid w:val="00B13C79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Pr>
      <w:rFonts w:cs="Times New Roman"/>
      <w:lang w:val="x-none" w:eastAsia="en-US"/>
    </w:rPr>
  </w:style>
  <w:style w:type="paragraph" w:customStyle="1" w:styleId="CharChar">
    <w:name w:val="Char Char"/>
    <w:basedOn w:val="a"/>
    <w:autoRedefine/>
    <w:uiPriority w:val="99"/>
    <w:rsid w:val="00B13C79"/>
    <w:pPr>
      <w:spacing w:after="160" w:line="240" w:lineRule="exact"/>
    </w:pPr>
    <w:rPr>
      <w:rFonts w:ascii="Times New Roman" w:hAnsi="Times New Roman"/>
      <w:sz w:val="28"/>
      <w:szCs w:val="20"/>
      <w:lang w:val="en-US"/>
    </w:rPr>
  </w:style>
  <w:style w:type="paragraph" w:customStyle="1" w:styleId="Heading">
    <w:name w:val="Heading"/>
    <w:uiPriority w:val="99"/>
    <w:rsid w:val="00B13C79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lang w:eastAsia="ar-SA"/>
    </w:rPr>
  </w:style>
  <w:style w:type="paragraph" w:customStyle="1" w:styleId="ConsNormal">
    <w:name w:val="ConsNormal"/>
    <w:uiPriority w:val="99"/>
    <w:rsid w:val="00B13C79"/>
    <w:pPr>
      <w:widowControl w:val="0"/>
      <w:suppressAutoHyphens/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  <w:lang w:eastAsia="ar-SA"/>
    </w:rPr>
  </w:style>
  <w:style w:type="character" w:customStyle="1" w:styleId="af7">
    <w:name w:val="Цветовое выделение"/>
    <w:uiPriority w:val="99"/>
    <w:rsid w:val="00B13C79"/>
    <w:rPr>
      <w:b/>
      <w:color w:val="26282F"/>
    </w:rPr>
  </w:style>
  <w:style w:type="paragraph" w:styleId="af8">
    <w:name w:val="List Paragraph"/>
    <w:basedOn w:val="a"/>
    <w:uiPriority w:val="99"/>
    <w:qFormat/>
    <w:rsid w:val="00B13C79"/>
    <w:pPr>
      <w:spacing w:after="80" w:line="240" w:lineRule="auto"/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13C79"/>
    <w:rPr>
      <w:rFonts w:cs="Times New Roman"/>
    </w:rPr>
  </w:style>
  <w:style w:type="character" w:customStyle="1" w:styleId="visited">
    <w:name w:val="visited"/>
    <w:basedOn w:val="a0"/>
    <w:uiPriority w:val="99"/>
    <w:rsid w:val="00B13C79"/>
    <w:rPr>
      <w:rFonts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B13C7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18"/>
      <w:szCs w:val="18"/>
      <w:lang w:eastAsia="ru-RU"/>
    </w:rPr>
  </w:style>
  <w:style w:type="character" w:customStyle="1" w:styleId="apple-style-span">
    <w:name w:val="apple-style-span"/>
    <w:basedOn w:val="a0"/>
    <w:uiPriority w:val="99"/>
    <w:rsid w:val="00B13C79"/>
    <w:rPr>
      <w:rFonts w:cs="Times New Roman"/>
    </w:rPr>
  </w:style>
  <w:style w:type="paragraph" w:customStyle="1" w:styleId="formattext0">
    <w:name w:val="formattext"/>
    <w:basedOn w:val="a"/>
    <w:uiPriority w:val="99"/>
    <w:rsid w:val="00B13C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B13C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character" w:customStyle="1" w:styleId="match">
    <w:name w:val="match"/>
    <w:basedOn w:val="a0"/>
    <w:uiPriority w:val="99"/>
    <w:rsid w:val="00B13C79"/>
    <w:rPr>
      <w:rFonts w:cs="Times New Roman"/>
    </w:rPr>
  </w:style>
  <w:style w:type="character" w:customStyle="1" w:styleId="6">
    <w:name w:val="Основной текст (6)_"/>
    <w:link w:val="60"/>
    <w:uiPriority w:val="99"/>
    <w:locked/>
    <w:rsid w:val="00B13C79"/>
    <w:rPr>
      <w:b/>
      <w:sz w:val="27"/>
    </w:rPr>
  </w:style>
  <w:style w:type="paragraph" w:customStyle="1" w:styleId="60">
    <w:name w:val="Основной текст (6)"/>
    <w:basedOn w:val="a"/>
    <w:link w:val="6"/>
    <w:uiPriority w:val="99"/>
    <w:rsid w:val="00B13C79"/>
    <w:pPr>
      <w:shd w:val="clear" w:color="auto" w:fill="FFFFFF"/>
      <w:spacing w:before="660" w:after="300" w:line="322" w:lineRule="exact"/>
      <w:jc w:val="center"/>
    </w:pPr>
    <w:rPr>
      <w:rFonts w:ascii="Times New Roman" w:hAnsi="Times New Roman"/>
      <w:b/>
      <w:bCs/>
      <w:noProof/>
      <w:sz w:val="27"/>
      <w:szCs w:val="27"/>
      <w:lang w:eastAsia="ru-RU"/>
    </w:rPr>
  </w:style>
  <w:style w:type="paragraph" w:styleId="afa">
    <w:name w:val="footnote text"/>
    <w:basedOn w:val="a"/>
    <w:link w:val="afb"/>
    <w:uiPriority w:val="99"/>
    <w:rsid w:val="00B13C7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fc">
    <w:name w:val="footnote reference"/>
    <w:basedOn w:val="a0"/>
    <w:uiPriority w:val="99"/>
    <w:rsid w:val="00B13C79"/>
    <w:rPr>
      <w:rFonts w:cs="Times New Roman"/>
      <w:vertAlign w:val="superscript"/>
    </w:rPr>
  </w:style>
  <w:style w:type="character" w:customStyle="1" w:styleId="comment">
    <w:name w:val="comment"/>
    <w:basedOn w:val="a0"/>
    <w:uiPriority w:val="99"/>
    <w:rsid w:val="00B13C79"/>
    <w:rPr>
      <w:rFonts w:cs="Times New Roman"/>
    </w:rPr>
  </w:style>
  <w:style w:type="paragraph" w:customStyle="1" w:styleId="12">
    <w:name w:val="Абзац1 без отступа"/>
    <w:basedOn w:val="a"/>
    <w:uiPriority w:val="99"/>
    <w:rsid w:val="00B13C79"/>
    <w:pPr>
      <w:spacing w:after="60" w:line="360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f">
    <w:name w:val="f"/>
    <w:uiPriority w:val="99"/>
    <w:rsid w:val="00B13C79"/>
  </w:style>
  <w:style w:type="character" w:customStyle="1" w:styleId="afd">
    <w:name w:val="Верхний колонтитул Знак"/>
    <w:uiPriority w:val="99"/>
    <w:locked/>
    <w:rsid w:val="00B13C79"/>
  </w:style>
  <w:style w:type="paragraph" w:customStyle="1" w:styleId="afe">
    <w:name w:val="."/>
    <w:uiPriority w:val="99"/>
    <w:rsid w:val="00B13C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4"/>
    </w:rPr>
  </w:style>
  <w:style w:type="paragraph" w:customStyle="1" w:styleId="ConsPlusTextList1">
    <w:name w:val="ConsPlusTextList1"/>
    <w:uiPriority w:val="99"/>
    <w:rsid w:val="00B13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">
    <w:name w:val="Body text_"/>
    <w:basedOn w:val="a0"/>
    <w:link w:val="5"/>
    <w:rsid w:val="003E15FD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13">
    <w:name w:val="Основной текст1"/>
    <w:basedOn w:val="Bodytext"/>
    <w:rsid w:val="003E15FD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Bodytext"/>
    <w:rsid w:val="003E15FD"/>
    <w:pPr>
      <w:widowControl w:val="0"/>
      <w:shd w:val="clear" w:color="auto" w:fill="FFFFFF"/>
      <w:spacing w:after="300" w:line="317" w:lineRule="exact"/>
      <w:ind w:hanging="860"/>
      <w:jc w:val="center"/>
    </w:pPr>
    <w:rPr>
      <w:rFonts w:ascii="Times New Roman" w:hAnsi="Times New Roman"/>
      <w:spacing w:val="2"/>
      <w:lang w:eastAsia="ru-RU"/>
    </w:rPr>
  </w:style>
  <w:style w:type="paragraph" w:customStyle="1" w:styleId="aff">
    <w:name w:val="Комментарий"/>
    <w:basedOn w:val="a"/>
    <w:next w:val="a"/>
    <w:uiPriority w:val="99"/>
    <w:rsid w:val="004B66C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0">
    <w:name w:val="Информация о версии"/>
    <w:basedOn w:val="aff"/>
    <w:next w:val="a"/>
    <w:uiPriority w:val="99"/>
    <w:rsid w:val="004B66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9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1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9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1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1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9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1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1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1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11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9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1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9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1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9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1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1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1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9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1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1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1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1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11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9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1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1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109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110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110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110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110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110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110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110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110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111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111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11055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9121111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91211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9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1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1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12184522/54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3D7509112ED2EE82E8E7C718CE2D8FAB&amp;req=query&amp;REFDOC=349560&amp;REFBASE=LAW&amp;REFPAGE=0&amp;REFTYPE=CDLT_MAIN_BACKREFS&amp;ts=28575158754375630392&amp;mode=backrefs&amp;REFDST=24&amp;date=22.04.2020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20F88BA299737382E6E688EC55A74E69&amp;req=doc&amp;base=LAW&amp;n=388725&amp;dst=100055&amp;fld=134&amp;date=13.07.2021&amp;demo=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630A1-5D5E-4A65-A270-D94DE8BE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6643</Words>
  <Characters>37870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Grizli777</Company>
  <LinksUpToDate>false</LinksUpToDate>
  <CharactersWithSpaces>44425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XTreme</dc:creator>
  <cp:lastModifiedBy>Olga</cp:lastModifiedBy>
  <cp:revision>2</cp:revision>
  <cp:lastPrinted>2022-01-24T08:47:00Z</cp:lastPrinted>
  <dcterms:created xsi:type="dcterms:W3CDTF">2022-01-27T06:35:00Z</dcterms:created>
  <dcterms:modified xsi:type="dcterms:W3CDTF">2022-01-27T06:35:00Z</dcterms:modified>
</cp:coreProperties>
</file>