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E" w:rsidRPr="003B3426" w:rsidRDefault="003B3426" w:rsidP="00F5327B">
      <w:pPr>
        <w:spacing w:after="0" w:line="240" w:lineRule="auto"/>
        <w:jc w:val="center"/>
        <w:rPr>
          <w:noProof/>
          <w:color w:val="auto"/>
          <w:sz w:val="24"/>
          <w:szCs w:val="24"/>
          <w:lang w:eastAsia="ru-RU"/>
        </w:rPr>
      </w:pPr>
      <w:r w:rsidRPr="003B3426">
        <w:rPr>
          <w:noProof/>
          <w:color w:val="auto"/>
          <w:sz w:val="24"/>
          <w:szCs w:val="24"/>
          <w:lang w:eastAsia="ru-RU"/>
        </w:rPr>
        <w:t>ПРОЕКТ</w:t>
      </w:r>
    </w:p>
    <w:p w:rsidR="000F494D" w:rsidRDefault="000F494D" w:rsidP="00F5327B">
      <w:pPr>
        <w:spacing w:after="0" w:line="240" w:lineRule="auto"/>
        <w:jc w:val="center"/>
        <w:rPr>
          <w:noProof/>
          <w:color w:val="auto"/>
          <w:szCs w:val="28"/>
          <w:lang w:eastAsia="ru-RU"/>
        </w:rPr>
      </w:pPr>
    </w:p>
    <w:p w:rsidR="00EF1EAE" w:rsidRDefault="00EF1EAE" w:rsidP="00F5327B">
      <w:pPr>
        <w:spacing w:after="0" w:line="240" w:lineRule="auto"/>
        <w:jc w:val="center"/>
        <w:rPr>
          <w:color w:val="auto"/>
          <w:szCs w:val="28"/>
        </w:rPr>
      </w:pPr>
    </w:p>
    <w:p w:rsidR="000E079E" w:rsidRDefault="00F5327B" w:rsidP="00F5327B">
      <w:pPr>
        <w:kinsoku w:val="0"/>
        <w:overflowPunct w:val="0"/>
        <w:spacing w:after="0" w:line="240" w:lineRule="auto"/>
        <w:jc w:val="center"/>
        <w:rPr>
          <w:b/>
        </w:rPr>
      </w:pPr>
      <w:r>
        <w:rPr>
          <w:b/>
        </w:rPr>
        <w:t>АГЕНТСТВО</w:t>
      </w:r>
    </w:p>
    <w:p w:rsidR="000E079E" w:rsidRDefault="00F5327B" w:rsidP="00F5327B">
      <w:pPr>
        <w:kinsoku w:val="0"/>
        <w:overflowPunct w:val="0"/>
        <w:spacing w:after="0" w:line="240" w:lineRule="auto"/>
        <w:jc w:val="center"/>
        <w:rPr>
          <w:b/>
        </w:rPr>
      </w:pPr>
      <w:r>
        <w:rPr>
          <w:b/>
        </w:rPr>
        <w:t xml:space="preserve"> ГОСУДАРСТВЕННОГО СТРОИТЕЛЬНОГО </w:t>
      </w:r>
    </w:p>
    <w:p w:rsidR="000E079E" w:rsidRDefault="003B3426" w:rsidP="00F5327B">
      <w:pPr>
        <w:kinsoku w:val="0"/>
        <w:overflowPunct w:val="0"/>
        <w:spacing w:after="0" w:line="240" w:lineRule="auto"/>
        <w:jc w:val="center"/>
        <w:rPr>
          <w:b/>
        </w:rPr>
      </w:pPr>
      <w:r>
        <w:rPr>
          <w:b/>
        </w:rPr>
        <w:t xml:space="preserve">И ЖИЛИЩНОГО </w:t>
      </w:r>
      <w:r w:rsidR="00F5327B">
        <w:rPr>
          <w:b/>
        </w:rPr>
        <w:t xml:space="preserve">НАДЗОРА </w:t>
      </w:r>
    </w:p>
    <w:p w:rsidR="000F494D" w:rsidRDefault="00F5327B" w:rsidP="00F5327B">
      <w:pPr>
        <w:kinsoku w:val="0"/>
        <w:overflowPunct w:val="0"/>
        <w:spacing w:after="0" w:line="240" w:lineRule="auto"/>
        <w:jc w:val="center"/>
        <w:rPr>
          <w:b/>
        </w:rPr>
      </w:pPr>
      <w:r>
        <w:rPr>
          <w:b/>
        </w:rPr>
        <w:t>УЛЬЯНОВСКОЙ ОБЛАСТИ</w:t>
      </w:r>
    </w:p>
    <w:p w:rsidR="00F5327B" w:rsidRDefault="00F5327B" w:rsidP="00F5327B">
      <w:pPr>
        <w:kinsoku w:val="0"/>
        <w:overflowPunct w:val="0"/>
        <w:spacing w:after="0" w:line="240" w:lineRule="auto"/>
        <w:jc w:val="center"/>
        <w:rPr>
          <w:b/>
        </w:rPr>
      </w:pPr>
    </w:p>
    <w:p w:rsidR="00F5327B" w:rsidRPr="007A7F72" w:rsidRDefault="00F5327B" w:rsidP="00F5327B">
      <w:pPr>
        <w:ind w:right="118"/>
        <w:jc w:val="center"/>
        <w:rPr>
          <w:b/>
          <w:sz w:val="36"/>
          <w:szCs w:val="36"/>
        </w:rPr>
      </w:pPr>
      <w:r w:rsidRPr="007A7F72">
        <w:rPr>
          <w:b/>
          <w:sz w:val="36"/>
          <w:szCs w:val="36"/>
        </w:rPr>
        <w:t>П Р И К А З</w:t>
      </w:r>
    </w:p>
    <w:p w:rsidR="00F5327B" w:rsidRPr="00A15FD5" w:rsidRDefault="00F5327B" w:rsidP="00F5327B">
      <w:pPr>
        <w:ind w:right="118"/>
        <w:rPr>
          <w:sz w:val="20"/>
          <w:szCs w:val="20"/>
        </w:rPr>
      </w:pPr>
    </w:p>
    <w:p w:rsidR="00F5327B" w:rsidRPr="00E14224" w:rsidRDefault="00F5327B" w:rsidP="00F5327B">
      <w:pPr>
        <w:ind w:right="-22"/>
        <w:rPr>
          <w:sz w:val="24"/>
          <w:szCs w:val="24"/>
        </w:rPr>
      </w:pPr>
      <w:r w:rsidRPr="000E079E">
        <w:rPr>
          <w:u w:val="single"/>
        </w:rPr>
        <w:t xml:space="preserve"> «»   2</w:t>
      </w:r>
      <w:r w:rsidR="000E079E">
        <w:rPr>
          <w:u w:val="single"/>
        </w:rPr>
        <w:t>0</w:t>
      </w:r>
      <w:r w:rsidRPr="000E079E">
        <w:rPr>
          <w:u w:val="single"/>
        </w:rPr>
        <w:t xml:space="preserve"> г</w:t>
      </w:r>
      <w:r w:rsidRPr="00E14224">
        <w:t>.</w:t>
      </w:r>
      <w:r w:rsidRPr="00E14224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="009F198D">
        <w:rPr>
          <w:sz w:val="20"/>
          <w:szCs w:val="20"/>
        </w:rPr>
        <w:tab/>
      </w:r>
      <w:r w:rsidR="009F198D">
        <w:rPr>
          <w:sz w:val="20"/>
          <w:szCs w:val="20"/>
        </w:rPr>
        <w:tab/>
      </w:r>
      <w:r w:rsidRPr="00F5327B">
        <w:rPr>
          <w:szCs w:val="28"/>
        </w:rPr>
        <w:t xml:space="preserve">№ </w:t>
      </w:r>
      <w:r w:rsidRPr="00F5327B">
        <w:rPr>
          <w:szCs w:val="28"/>
          <w:u w:val="single"/>
        </w:rPr>
        <w:t>-п</w:t>
      </w:r>
    </w:p>
    <w:p w:rsidR="00F5327B" w:rsidRPr="00A15FD5" w:rsidRDefault="00F5327B" w:rsidP="00F5327B">
      <w:pPr>
        <w:ind w:right="118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27B">
        <w:rPr>
          <w:szCs w:val="28"/>
        </w:rPr>
        <w:t xml:space="preserve">    Экз. № ______</w:t>
      </w:r>
    </w:p>
    <w:p w:rsidR="000F494D" w:rsidRDefault="00F5327B" w:rsidP="00F5327B">
      <w:pPr>
        <w:kinsoku w:val="0"/>
        <w:overflowPunct w:val="0"/>
        <w:spacing w:after="0" w:line="240" w:lineRule="auto"/>
        <w:jc w:val="center"/>
        <w:rPr>
          <w:color w:val="auto"/>
          <w:szCs w:val="28"/>
        </w:rPr>
      </w:pPr>
      <w:r w:rsidRPr="00F5327B">
        <w:rPr>
          <w:szCs w:val="28"/>
        </w:rPr>
        <w:t>г.Ульяновск</w:t>
      </w:r>
    </w:p>
    <w:p w:rsidR="000F494D" w:rsidRPr="00701CF1" w:rsidRDefault="000F494D" w:rsidP="00CE25D7">
      <w:pPr>
        <w:suppressAutoHyphens/>
        <w:spacing w:after="0" w:line="240" w:lineRule="auto"/>
        <w:jc w:val="right"/>
        <w:rPr>
          <w:color w:val="auto"/>
          <w:szCs w:val="28"/>
        </w:rPr>
      </w:pPr>
    </w:p>
    <w:p w:rsidR="000F494D" w:rsidRPr="00A4560D" w:rsidRDefault="000F494D" w:rsidP="005C1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</w:rPr>
      </w:pPr>
      <w:r w:rsidRPr="00A4560D">
        <w:rPr>
          <w:b/>
          <w:color w:val="auto"/>
          <w:szCs w:val="28"/>
        </w:rPr>
        <w:t xml:space="preserve">Об утверждении </w:t>
      </w:r>
      <w:r w:rsidR="009F198D" w:rsidRPr="00A4560D">
        <w:rPr>
          <w:b/>
          <w:color w:val="auto"/>
          <w:szCs w:val="28"/>
        </w:rPr>
        <w:t>Положения об аттестационной комиссии</w:t>
      </w:r>
    </w:p>
    <w:p w:rsidR="000F494D" w:rsidRPr="006466E8" w:rsidRDefault="000F494D" w:rsidP="00CE25D7">
      <w:pPr>
        <w:suppressAutoHyphens/>
        <w:spacing w:after="0" w:line="240" w:lineRule="auto"/>
        <w:rPr>
          <w:color w:val="auto"/>
          <w:szCs w:val="28"/>
        </w:rPr>
      </w:pPr>
    </w:p>
    <w:p w:rsidR="000F494D" w:rsidRPr="006466E8" w:rsidRDefault="000F494D" w:rsidP="00B96352">
      <w:pPr>
        <w:suppressAutoHyphens/>
        <w:spacing w:after="0" w:line="240" w:lineRule="auto"/>
        <w:ind w:firstLine="709"/>
        <w:rPr>
          <w:color w:val="auto"/>
          <w:szCs w:val="28"/>
        </w:rPr>
      </w:pPr>
      <w:r w:rsidRPr="006466E8">
        <w:rPr>
          <w:color w:val="auto"/>
          <w:szCs w:val="28"/>
        </w:rPr>
        <w:t>В соответствии</w:t>
      </w:r>
      <w:r>
        <w:rPr>
          <w:color w:val="auto"/>
          <w:szCs w:val="28"/>
        </w:rPr>
        <w:t xml:space="preserve"> с</w:t>
      </w:r>
      <w:r w:rsidR="005C14F9">
        <w:rPr>
          <w:color w:val="auto"/>
          <w:szCs w:val="28"/>
        </w:rPr>
        <w:t>Федеральным законом от 27.07.2004 № 79-ФЗ «О государственной гражданской службе Российской Федерации», Указ</w:t>
      </w:r>
      <w:r w:rsidR="00985387">
        <w:rPr>
          <w:color w:val="auto"/>
          <w:szCs w:val="28"/>
        </w:rPr>
        <w:t>а</w:t>
      </w:r>
      <w:r w:rsidR="005C14F9">
        <w:rPr>
          <w:color w:val="auto"/>
          <w:szCs w:val="28"/>
        </w:rPr>
        <w:t>м</w:t>
      </w:r>
      <w:r w:rsidR="00985387">
        <w:rPr>
          <w:color w:val="auto"/>
          <w:szCs w:val="28"/>
        </w:rPr>
        <w:t>и</w:t>
      </w:r>
      <w:r w:rsidR="005C14F9">
        <w:rPr>
          <w:color w:val="auto"/>
          <w:szCs w:val="28"/>
        </w:rPr>
        <w:t xml:space="preserve"> Президента Российской Федерации от 01.02.2005 №110 «О проведении аттестации государственных граждански</w:t>
      </w:r>
      <w:r w:rsidR="00985387">
        <w:rPr>
          <w:color w:val="auto"/>
          <w:szCs w:val="28"/>
        </w:rPr>
        <w:t xml:space="preserve">х служащих Российской Федерации      и </w:t>
      </w:r>
      <w:r w:rsidR="005C14F9">
        <w:rPr>
          <w:color w:val="auto"/>
          <w:szCs w:val="28"/>
        </w:rPr>
        <w:t>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</w:t>
      </w:r>
      <w:r w:rsidR="00985387">
        <w:rPr>
          <w:color w:val="auto"/>
          <w:szCs w:val="28"/>
        </w:rPr>
        <w:t xml:space="preserve">ий (профессионального уровня)»,                       </w:t>
      </w:r>
      <w:r w:rsidR="00AE30C5">
        <w:rPr>
          <w:color w:val="auto"/>
          <w:szCs w:val="28"/>
        </w:rPr>
        <w:t xml:space="preserve">Указом Губернатора Ульяновской области от 06.06.2017 № 10 «Об аттестационной комиссии» </w:t>
      </w:r>
      <w:r w:rsidR="005966A9" w:rsidRPr="005966A9">
        <w:rPr>
          <w:color w:val="auto"/>
          <w:szCs w:val="28"/>
        </w:rPr>
        <w:t>п р и к а з ы в а ю</w:t>
      </w:r>
      <w:r w:rsidRPr="005966A9">
        <w:rPr>
          <w:color w:val="auto"/>
          <w:szCs w:val="28"/>
        </w:rPr>
        <w:t>:</w:t>
      </w:r>
    </w:p>
    <w:p w:rsidR="000F494D" w:rsidRPr="001160F4" w:rsidRDefault="000F494D" w:rsidP="00B96352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szCs w:val="28"/>
        </w:rPr>
      </w:pPr>
      <w:r>
        <w:rPr>
          <w:color w:val="auto"/>
          <w:szCs w:val="28"/>
        </w:rPr>
        <w:t>1. </w:t>
      </w:r>
      <w:r w:rsidRPr="00523051">
        <w:rPr>
          <w:color w:val="auto"/>
          <w:szCs w:val="28"/>
        </w:rPr>
        <w:t>Утвердить прилагаем</w:t>
      </w:r>
      <w:r w:rsidR="00AE30C5">
        <w:rPr>
          <w:color w:val="auto"/>
          <w:szCs w:val="28"/>
        </w:rPr>
        <w:t>оеПоложение</w:t>
      </w:r>
      <w:r w:rsidR="00985387">
        <w:rPr>
          <w:color w:val="auto"/>
          <w:szCs w:val="28"/>
        </w:rPr>
        <w:t>об атт</w:t>
      </w:r>
      <w:r w:rsidR="00A4560D">
        <w:rPr>
          <w:color w:val="auto"/>
          <w:szCs w:val="28"/>
        </w:rPr>
        <w:t>естационной комиссии.</w:t>
      </w:r>
    </w:p>
    <w:p w:rsidR="000F494D" w:rsidRDefault="000F494D" w:rsidP="00CE25D7">
      <w:pPr>
        <w:suppressAutoHyphens/>
        <w:spacing w:after="0" w:line="240" w:lineRule="auto"/>
        <w:ind w:firstLine="709"/>
        <w:rPr>
          <w:color w:val="auto"/>
          <w:szCs w:val="28"/>
        </w:rPr>
      </w:pPr>
      <w:r w:rsidRPr="00F336B4">
        <w:rPr>
          <w:color w:val="auto"/>
          <w:szCs w:val="28"/>
        </w:rPr>
        <w:t>2. </w:t>
      </w:r>
      <w:r>
        <w:rPr>
          <w:color w:val="auto"/>
          <w:szCs w:val="28"/>
        </w:rPr>
        <w:t xml:space="preserve">Настоящий </w:t>
      </w:r>
      <w:r w:rsidR="001160F4">
        <w:rPr>
          <w:color w:val="auto"/>
          <w:szCs w:val="28"/>
        </w:rPr>
        <w:t>приказ</w:t>
      </w:r>
      <w:r>
        <w:rPr>
          <w:color w:val="auto"/>
          <w:szCs w:val="28"/>
        </w:rPr>
        <w:t xml:space="preserve"> вступает в силу на следующий день после дня его официального опубликования.</w:t>
      </w:r>
    </w:p>
    <w:p w:rsidR="000F494D" w:rsidRPr="00F336B4" w:rsidRDefault="000F494D" w:rsidP="00CE25D7">
      <w:pPr>
        <w:suppressAutoHyphens/>
        <w:spacing w:after="0" w:line="240" w:lineRule="auto"/>
        <w:rPr>
          <w:color w:val="auto"/>
          <w:szCs w:val="28"/>
        </w:rPr>
      </w:pPr>
    </w:p>
    <w:p w:rsidR="000F494D" w:rsidRDefault="000F494D" w:rsidP="00CE25D7">
      <w:pPr>
        <w:suppressAutoHyphens/>
        <w:spacing w:after="0" w:line="240" w:lineRule="auto"/>
        <w:rPr>
          <w:color w:val="auto"/>
          <w:szCs w:val="28"/>
        </w:rPr>
      </w:pPr>
    </w:p>
    <w:p w:rsidR="00B96352" w:rsidRDefault="00B96352" w:rsidP="00CE25D7">
      <w:pPr>
        <w:suppressAutoHyphens/>
        <w:spacing w:after="0" w:line="240" w:lineRule="auto"/>
        <w:rPr>
          <w:color w:val="auto"/>
          <w:szCs w:val="28"/>
        </w:rPr>
      </w:pPr>
    </w:p>
    <w:p w:rsidR="00BD3ED6" w:rsidRDefault="00AE30C5" w:rsidP="00CE25D7">
      <w:pPr>
        <w:suppressAutoHyphens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1160F4">
        <w:rPr>
          <w:color w:val="auto"/>
          <w:szCs w:val="28"/>
        </w:rPr>
        <w:t>уководител</w:t>
      </w:r>
      <w:r>
        <w:rPr>
          <w:color w:val="auto"/>
          <w:szCs w:val="28"/>
        </w:rPr>
        <w:t>ь</w:t>
      </w:r>
      <w:r w:rsidR="001160F4">
        <w:rPr>
          <w:color w:val="auto"/>
          <w:szCs w:val="28"/>
        </w:rPr>
        <w:t xml:space="preserve"> Агентства</w:t>
      </w:r>
    </w:p>
    <w:p w:rsidR="00BD3ED6" w:rsidRDefault="00BD3ED6" w:rsidP="00CE25D7">
      <w:pPr>
        <w:suppressAutoHyphens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государственного строительного </w:t>
      </w:r>
    </w:p>
    <w:p w:rsidR="00BD3ED6" w:rsidRDefault="00BD3ED6" w:rsidP="00CE25D7">
      <w:pPr>
        <w:suppressAutoHyphens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и жилищного надзора </w:t>
      </w:r>
    </w:p>
    <w:p w:rsidR="000F494D" w:rsidRPr="00701CF1" w:rsidRDefault="00BD3ED6" w:rsidP="00CE25D7">
      <w:pPr>
        <w:suppressAutoHyphens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Ульяновской области</w:t>
      </w:r>
      <w:r w:rsidR="001160F4">
        <w:rPr>
          <w:color w:val="auto"/>
          <w:szCs w:val="28"/>
        </w:rPr>
        <w:t>М.В.Симунова</w:t>
      </w:r>
    </w:p>
    <w:p w:rsidR="000F494D" w:rsidRPr="00B062EE" w:rsidRDefault="000F494D" w:rsidP="00CE25D7">
      <w:pPr>
        <w:suppressAutoHyphens/>
        <w:spacing w:line="240" w:lineRule="auto"/>
        <w:rPr>
          <w:color w:val="auto"/>
          <w:szCs w:val="28"/>
        </w:rPr>
        <w:sectPr w:rsidR="000F494D" w:rsidRPr="00B062EE" w:rsidSect="00F5327B">
          <w:headerReference w:type="default" r:id="rId8"/>
          <w:headerReference w:type="first" r:id="rId9"/>
          <w:pgSz w:w="11907" w:h="16839" w:code="9"/>
          <w:pgMar w:top="284" w:right="567" w:bottom="1134" w:left="1701" w:header="284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0A0"/>
      </w:tblPr>
      <w:tblGrid>
        <w:gridCol w:w="4928"/>
        <w:gridCol w:w="4678"/>
      </w:tblGrid>
      <w:tr w:rsidR="000F494D" w:rsidRPr="00260C68" w:rsidTr="00B87711">
        <w:tc>
          <w:tcPr>
            <w:tcW w:w="4928" w:type="dxa"/>
          </w:tcPr>
          <w:p w:rsidR="000F494D" w:rsidRPr="0091308A" w:rsidRDefault="000F494D" w:rsidP="0091308A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</w:tcPr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lang w:eastAsia="ru-RU"/>
              </w:rPr>
            </w:pPr>
            <w:r w:rsidRPr="0091308A">
              <w:rPr>
                <w:color w:val="auto"/>
                <w:szCs w:val="28"/>
                <w:lang w:eastAsia="ru-RU"/>
              </w:rPr>
              <w:t>УТВЕРЖДЕН</w:t>
            </w:r>
            <w:r w:rsidR="00537004">
              <w:rPr>
                <w:color w:val="auto"/>
                <w:szCs w:val="28"/>
                <w:lang w:eastAsia="ru-RU"/>
              </w:rPr>
              <w:t>О</w:t>
            </w:r>
          </w:p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3152C2" w:rsidRPr="00A4560D" w:rsidRDefault="00B87711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lang w:eastAsia="ru-RU"/>
              </w:rPr>
            </w:pPr>
            <w:r w:rsidRPr="00A4560D">
              <w:rPr>
                <w:color w:val="auto"/>
                <w:szCs w:val="28"/>
                <w:lang w:eastAsia="ru-RU"/>
              </w:rPr>
              <w:t>Приказом Агентства государственного строительного</w:t>
            </w:r>
          </w:p>
          <w:p w:rsidR="000E079E" w:rsidRPr="00A4560D" w:rsidRDefault="003152C2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lang w:eastAsia="ru-RU"/>
              </w:rPr>
            </w:pPr>
            <w:r w:rsidRPr="00A4560D">
              <w:rPr>
                <w:color w:val="auto"/>
                <w:szCs w:val="28"/>
                <w:lang w:eastAsia="ru-RU"/>
              </w:rPr>
              <w:t xml:space="preserve"> и жилищного</w:t>
            </w:r>
            <w:r w:rsidR="00B87711" w:rsidRPr="00A4560D">
              <w:rPr>
                <w:color w:val="auto"/>
                <w:szCs w:val="28"/>
                <w:lang w:eastAsia="ru-RU"/>
              </w:rPr>
              <w:t xml:space="preserve"> надзора </w:t>
            </w:r>
          </w:p>
          <w:p w:rsidR="000F494D" w:rsidRPr="00A4560D" w:rsidRDefault="00B87711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lang w:eastAsia="ru-RU"/>
              </w:rPr>
            </w:pPr>
            <w:r w:rsidRPr="00A4560D">
              <w:rPr>
                <w:color w:val="auto"/>
                <w:szCs w:val="28"/>
                <w:lang w:eastAsia="ru-RU"/>
              </w:rPr>
              <w:t xml:space="preserve">Ульяновской области </w:t>
            </w:r>
          </w:p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0F494D" w:rsidRPr="00F5327B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u w:val="single"/>
                <w:lang w:eastAsia="ru-RU"/>
              </w:rPr>
            </w:pPr>
            <w:r w:rsidRPr="00A4560D">
              <w:rPr>
                <w:color w:val="auto"/>
                <w:szCs w:val="28"/>
                <w:lang w:eastAsia="ru-RU"/>
              </w:rPr>
              <w:t>от  2</w:t>
            </w:r>
            <w:r w:rsidR="000E079E" w:rsidRPr="00A4560D">
              <w:rPr>
                <w:color w:val="auto"/>
                <w:szCs w:val="28"/>
                <w:lang w:eastAsia="ru-RU"/>
              </w:rPr>
              <w:t>0___</w:t>
            </w:r>
            <w:r w:rsidRPr="0091308A">
              <w:rPr>
                <w:color w:val="auto"/>
                <w:szCs w:val="28"/>
                <w:lang w:eastAsia="ru-RU"/>
              </w:rPr>
              <w:t xml:space="preserve">г. № </w:t>
            </w:r>
            <w:r w:rsidR="00F5327B">
              <w:rPr>
                <w:color w:val="auto"/>
                <w:szCs w:val="28"/>
                <w:u w:val="single"/>
                <w:lang w:eastAsia="ru-RU"/>
              </w:rPr>
              <w:t>-п</w:t>
            </w:r>
          </w:p>
          <w:p w:rsidR="000F494D" w:rsidRPr="0091308A" w:rsidRDefault="000F494D" w:rsidP="0091308A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lang w:eastAsia="ru-RU"/>
              </w:rPr>
            </w:pPr>
          </w:p>
        </w:tc>
      </w:tr>
    </w:tbl>
    <w:p w:rsidR="000F494D" w:rsidRDefault="000F494D" w:rsidP="00CE25D7">
      <w:pPr>
        <w:suppressAutoHyphens/>
        <w:spacing w:after="0" w:line="230" w:lineRule="auto"/>
        <w:jc w:val="center"/>
        <w:rPr>
          <w:color w:val="auto"/>
          <w:sz w:val="30"/>
          <w:szCs w:val="30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</w:rPr>
      </w:pPr>
    </w:p>
    <w:p w:rsidR="000F494D" w:rsidRDefault="00AE30C5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ПОЛОЖЕНИЕ</w:t>
      </w:r>
    </w:p>
    <w:p w:rsidR="001303F8" w:rsidRDefault="001303F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</w:rPr>
      </w:pPr>
    </w:p>
    <w:p w:rsidR="001160F4" w:rsidRPr="00A4560D" w:rsidRDefault="00A4560D" w:rsidP="001160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</w:rPr>
      </w:pPr>
      <w:r w:rsidRPr="00A4560D">
        <w:rPr>
          <w:b/>
          <w:color w:val="auto"/>
          <w:szCs w:val="28"/>
        </w:rPr>
        <w:t>О</w:t>
      </w:r>
      <w:r w:rsidR="00AE30C5" w:rsidRPr="00A4560D">
        <w:rPr>
          <w:b/>
          <w:color w:val="auto"/>
          <w:szCs w:val="28"/>
        </w:rPr>
        <w:t xml:space="preserve">б аттестационной комиссии </w:t>
      </w:r>
    </w:p>
    <w:p w:rsidR="000F494D" w:rsidRPr="006466E8" w:rsidRDefault="000F494D" w:rsidP="00CE25D7">
      <w:pPr>
        <w:suppressAutoHyphens/>
        <w:spacing w:after="0" w:line="230" w:lineRule="auto"/>
        <w:rPr>
          <w:b/>
          <w:color w:val="auto"/>
          <w:szCs w:val="28"/>
        </w:rPr>
      </w:pPr>
    </w:p>
    <w:p w:rsidR="000F494D" w:rsidRDefault="000F494D" w:rsidP="00CE25D7">
      <w:pPr>
        <w:pStyle w:val="1"/>
        <w:suppressAutoHyphens/>
        <w:spacing w:after="0" w:line="230" w:lineRule="auto"/>
        <w:ind w:left="0"/>
        <w:jc w:val="center"/>
        <w:rPr>
          <w:color w:val="auto"/>
          <w:szCs w:val="28"/>
        </w:rPr>
      </w:pPr>
      <w:r w:rsidRPr="006466E8">
        <w:rPr>
          <w:color w:val="auto"/>
          <w:szCs w:val="28"/>
        </w:rPr>
        <w:t>1. Общие положения</w:t>
      </w:r>
    </w:p>
    <w:p w:rsidR="000F494D" w:rsidRPr="006466E8" w:rsidRDefault="000F494D" w:rsidP="00CE25D7">
      <w:pPr>
        <w:pStyle w:val="1"/>
        <w:suppressAutoHyphens/>
        <w:spacing w:after="0" w:line="230" w:lineRule="auto"/>
        <w:ind w:left="0"/>
        <w:jc w:val="center"/>
        <w:rPr>
          <w:color w:val="auto"/>
          <w:szCs w:val="28"/>
        </w:rPr>
      </w:pP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Настоящее Положение определяет порядок формирования и деятельности аттестационной комиссии по проведению аттестации государственных гражданских служащих, замещающих должности государственной гражданской службы в </w:t>
      </w:r>
      <w:r w:rsidR="001303F8" w:rsidRPr="001303F8">
        <w:rPr>
          <w:color w:val="auto"/>
          <w:szCs w:val="28"/>
        </w:rPr>
        <w:t>Агентстве государственного строительного и жилищного надзора Ульяновской области</w:t>
      </w:r>
      <w:r w:rsidR="007961E2">
        <w:rPr>
          <w:color w:val="auto"/>
          <w:szCs w:val="28"/>
        </w:rPr>
        <w:t xml:space="preserve"> (далее</w:t>
      </w:r>
      <w:r w:rsidR="00C22C28">
        <w:rPr>
          <w:color w:val="auto"/>
          <w:szCs w:val="28"/>
        </w:rPr>
        <w:t xml:space="preserve"> -</w:t>
      </w:r>
      <w:r w:rsidR="007961E2">
        <w:rPr>
          <w:color w:val="auto"/>
          <w:szCs w:val="28"/>
        </w:rPr>
        <w:t xml:space="preserve"> Агентство)</w:t>
      </w:r>
      <w:r w:rsidRPr="001303F8">
        <w:rPr>
          <w:color w:val="auto"/>
          <w:szCs w:val="28"/>
        </w:rPr>
        <w:t>,</w:t>
      </w:r>
      <w:r w:rsidRPr="00371599">
        <w:rPr>
          <w:color w:val="auto"/>
          <w:szCs w:val="28"/>
        </w:rPr>
        <w:t xml:space="preserve">и квалификационного экзамена государственных гражданских служащих, замещающих должности государственной гражданской службы в </w:t>
      </w:r>
      <w:r w:rsidR="00614560">
        <w:rPr>
          <w:color w:val="auto"/>
          <w:szCs w:val="28"/>
        </w:rPr>
        <w:t xml:space="preserve">Агентстве государственного строительного и жилищного надзора Ульяновской области </w:t>
      </w:r>
      <w:r w:rsidRPr="00371599">
        <w:rPr>
          <w:color w:val="auto"/>
          <w:szCs w:val="28"/>
        </w:rPr>
        <w:t>на определенный срок полномочий (далее - Комиссия).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2. Комиссия является коллегиальным органом, действует на постоянной основе и образуется </w:t>
      </w:r>
      <w:r w:rsidRPr="007961E2">
        <w:rPr>
          <w:color w:val="auto"/>
          <w:szCs w:val="28"/>
        </w:rPr>
        <w:t xml:space="preserve">распоряжением </w:t>
      </w:r>
      <w:r w:rsidR="00614560" w:rsidRPr="007961E2">
        <w:rPr>
          <w:color w:val="auto"/>
          <w:szCs w:val="28"/>
        </w:rPr>
        <w:t xml:space="preserve">Агентства </w:t>
      </w:r>
      <w:r w:rsidRPr="00371599">
        <w:rPr>
          <w:color w:val="auto"/>
          <w:szCs w:val="28"/>
        </w:rPr>
        <w:t xml:space="preserve">для проведения аттестации или квалификационного экзамена государственных гражданских служащих, замещающих должности государственной гражданской службы в </w:t>
      </w:r>
      <w:r w:rsidR="00614560">
        <w:rPr>
          <w:color w:val="auto"/>
          <w:szCs w:val="28"/>
        </w:rPr>
        <w:t>Агентстве</w:t>
      </w:r>
      <w:r w:rsidRPr="00371599">
        <w:rPr>
          <w:color w:val="auto"/>
          <w:szCs w:val="28"/>
        </w:rPr>
        <w:t xml:space="preserve"> (далее - гражданские служащие).</w:t>
      </w:r>
    </w:p>
    <w:p w:rsidR="00371599" w:rsidRPr="000E079E" w:rsidRDefault="00371599" w:rsidP="000E079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3. </w:t>
      </w:r>
      <w:r w:rsidRPr="00C22C28">
        <w:rPr>
          <w:color w:val="auto"/>
          <w:szCs w:val="28"/>
        </w:rPr>
        <w:t xml:space="preserve">Комиссия в своей деятельности руководствуется </w:t>
      </w:r>
      <w:hyperlink r:id="rId10" w:history="1">
        <w:r w:rsidRPr="00C22C28">
          <w:rPr>
            <w:rStyle w:val="aa"/>
            <w:color w:val="auto"/>
            <w:szCs w:val="28"/>
            <w:u w:val="none"/>
          </w:rPr>
          <w:t>Конституцией</w:t>
        </w:r>
      </w:hyperlink>
      <w:r w:rsidRPr="00C22C28">
        <w:rPr>
          <w:color w:val="auto"/>
          <w:szCs w:val="28"/>
        </w:rPr>
        <w:t xml:space="preserve"> Российской Федерации, Федеральным </w:t>
      </w:r>
      <w:hyperlink r:id="rId11" w:history="1">
        <w:r w:rsidRPr="00C22C28">
          <w:rPr>
            <w:rStyle w:val="aa"/>
            <w:color w:val="auto"/>
            <w:szCs w:val="28"/>
            <w:u w:val="none"/>
          </w:rPr>
          <w:t>законом</w:t>
        </w:r>
      </w:hyperlink>
      <w:r w:rsidRPr="00C22C28">
        <w:rPr>
          <w:color w:val="auto"/>
          <w:szCs w:val="28"/>
        </w:rPr>
        <w:t xml:space="preserve"> от 27.07.2004 N 79-ФЗ </w:t>
      </w:r>
      <w:r w:rsidR="00C22C28" w:rsidRPr="00C22C28">
        <w:rPr>
          <w:color w:val="auto"/>
          <w:szCs w:val="28"/>
        </w:rPr>
        <w:t>«</w:t>
      </w:r>
      <w:r w:rsidRPr="00C22C28">
        <w:rPr>
          <w:color w:val="auto"/>
          <w:szCs w:val="28"/>
        </w:rPr>
        <w:t>О государственной гражданской службе Российской Федерации</w:t>
      </w:r>
      <w:r w:rsidR="00C22C28" w:rsidRPr="00C22C28">
        <w:rPr>
          <w:color w:val="auto"/>
          <w:szCs w:val="28"/>
        </w:rPr>
        <w:t>»</w:t>
      </w:r>
      <w:r w:rsidRPr="00C22C28">
        <w:rPr>
          <w:color w:val="auto"/>
          <w:szCs w:val="28"/>
        </w:rPr>
        <w:t xml:space="preserve">, указами Президента Российской Федерации от 01.02.2005 </w:t>
      </w:r>
      <w:hyperlink r:id="rId12" w:history="1">
        <w:r w:rsidRPr="00C22C28">
          <w:rPr>
            <w:rStyle w:val="aa"/>
            <w:color w:val="auto"/>
            <w:szCs w:val="28"/>
            <w:u w:val="none"/>
          </w:rPr>
          <w:t>N 110</w:t>
        </w:r>
      </w:hyperlink>
      <w:r w:rsidR="00427850">
        <w:rPr>
          <w:color w:val="auto"/>
          <w:szCs w:val="28"/>
        </w:rPr>
        <w:t xml:space="preserve"> «</w:t>
      </w:r>
      <w:r w:rsidRPr="00371599">
        <w:rPr>
          <w:color w:val="auto"/>
          <w:szCs w:val="28"/>
        </w:rPr>
        <w:t>О проведении аттестации государственных граждански</w:t>
      </w:r>
      <w:r w:rsidR="00427850">
        <w:rPr>
          <w:color w:val="auto"/>
          <w:szCs w:val="28"/>
        </w:rPr>
        <w:t>х служащих Российской Федерации»</w:t>
      </w:r>
      <w:r w:rsidRPr="00371599">
        <w:rPr>
          <w:color w:val="auto"/>
          <w:szCs w:val="28"/>
        </w:rPr>
        <w:t xml:space="preserve">и от 01.02.2005 </w:t>
      </w:r>
      <w:hyperlink r:id="rId13" w:history="1">
        <w:r w:rsidRPr="00427850">
          <w:rPr>
            <w:rStyle w:val="aa"/>
            <w:color w:val="auto"/>
            <w:szCs w:val="28"/>
            <w:u w:val="none"/>
          </w:rPr>
          <w:t>N 111</w:t>
        </w:r>
      </w:hyperlink>
      <w:r w:rsidR="00427850">
        <w:rPr>
          <w:color w:val="auto"/>
          <w:szCs w:val="28"/>
        </w:rPr>
        <w:t xml:space="preserve"> «</w:t>
      </w:r>
      <w:r w:rsidRPr="00371599">
        <w:rPr>
          <w:color w:val="auto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 w:rsidR="00427850">
        <w:rPr>
          <w:color w:val="auto"/>
          <w:szCs w:val="28"/>
        </w:rPr>
        <w:t>»</w:t>
      </w:r>
      <w:r w:rsidRPr="00371599">
        <w:rPr>
          <w:color w:val="auto"/>
          <w:szCs w:val="28"/>
        </w:rPr>
        <w:t xml:space="preserve">, </w:t>
      </w:r>
      <w:hyperlink r:id="rId14" w:history="1">
        <w:r w:rsidRPr="00427850">
          <w:rPr>
            <w:rStyle w:val="aa"/>
            <w:color w:val="auto"/>
            <w:szCs w:val="28"/>
            <w:u w:val="none"/>
          </w:rPr>
          <w:t>постановлением</w:t>
        </w:r>
      </w:hyperlink>
      <w:r w:rsidRPr="00371599">
        <w:rPr>
          <w:color w:val="auto"/>
          <w:szCs w:val="28"/>
        </w:rPr>
        <w:t xml:space="preserve">Правительства Российской </w:t>
      </w:r>
      <w:r w:rsidR="00427850">
        <w:rPr>
          <w:color w:val="auto"/>
          <w:szCs w:val="28"/>
        </w:rPr>
        <w:t>Федерации от 09.09.2020 N 1387 «</w:t>
      </w:r>
      <w:r w:rsidRPr="00371599">
        <w:rPr>
          <w:color w:val="auto"/>
          <w:szCs w:val="28"/>
        </w:rPr>
        <w:t>Об утверждении единой методики проведения аттестации государственных граждански</w:t>
      </w:r>
      <w:r w:rsidR="00427850">
        <w:rPr>
          <w:color w:val="auto"/>
          <w:szCs w:val="28"/>
        </w:rPr>
        <w:t>х служащих Российской Федерации»</w:t>
      </w:r>
      <w:r w:rsidRPr="00371599">
        <w:rPr>
          <w:color w:val="auto"/>
          <w:szCs w:val="28"/>
        </w:rPr>
        <w:t xml:space="preserve">, </w:t>
      </w:r>
      <w:hyperlink r:id="rId15" w:history="1">
        <w:r w:rsidRPr="00427850">
          <w:rPr>
            <w:rStyle w:val="aa"/>
            <w:color w:val="auto"/>
            <w:szCs w:val="28"/>
            <w:u w:val="none"/>
          </w:rPr>
          <w:t>Законом</w:t>
        </w:r>
      </w:hyperlink>
      <w:r w:rsidRPr="00C22C28">
        <w:rPr>
          <w:color w:val="auto"/>
          <w:szCs w:val="28"/>
        </w:rPr>
        <w:t xml:space="preserve"> Ульяновской области </w:t>
      </w:r>
      <w:r w:rsidR="00427850">
        <w:rPr>
          <w:color w:val="auto"/>
          <w:szCs w:val="28"/>
        </w:rPr>
        <w:t>от 29.09.2015 N 120-ЗО «</w:t>
      </w:r>
      <w:r w:rsidRPr="00C22C28">
        <w:rPr>
          <w:color w:val="auto"/>
          <w:szCs w:val="28"/>
        </w:rPr>
        <w:t xml:space="preserve">О государственной гражданской службе </w:t>
      </w:r>
      <w:r w:rsidR="00427850">
        <w:rPr>
          <w:color w:val="auto"/>
          <w:szCs w:val="28"/>
        </w:rPr>
        <w:t>Ульяновской области»</w:t>
      </w:r>
      <w:r w:rsidRPr="00C22C28">
        <w:rPr>
          <w:color w:val="auto"/>
          <w:szCs w:val="28"/>
        </w:rPr>
        <w:t xml:space="preserve">, </w:t>
      </w:r>
      <w:r w:rsidRPr="00371599">
        <w:rPr>
          <w:color w:val="auto"/>
          <w:szCs w:val="28"/>
        </w:rPr>
        <w:t>а также настоящим Положением.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4. Основными задачами Комиссии являются: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lastRenderedPageBreak/>
        <w:t>1) проведение аттестации в целях определения соответствия гражданского служащего замещаемой должности государственной гражданской службы Ульяновской области на основе оценки его профессиональной служебной деятельности;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2) проведение квалификационного экзамена гражданских служащих в целях решения вопроса о присвоении гражданским служащим первого или очередного классного чина государственной гражданской службы Ульяновской области.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5. Комиссия для выполнения возложенных на нее задач: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1) осуществляет при проведении аттестации оценку профессиональной служебной деятельности гражданского служащего;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2) осуществляет при проведении квалификационного экзамена оценку знаний, навыков и умений (профессионального уровня)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3) рассматривает представляемые в соответствии с законодательством о государственной гражданской службе документы, учитывает результаты профессиональной служебной деятельности гражданского служащего, а также наличие у него заслуг, в том числе подтвержденных государственными наградами, иными наградами и знаками отличия, которые отмечены в отзыве руководителя гражданского служащего;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4) заслушивает гражданских служащих, проходящих аттестацию или сдающих квалификационный экзамен, а в случае необходимости - их непосредственных руководителей о профессиональной служебной деятельности указанных гражданских служащих;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5) обеспечивает гражданским служащим равные условия прохождения аттестации и сдачи квалификационного экзамена.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6. Персональный состав Комиссии утверждается</w:t>
      </w:r>
      <w:r w:rsidRPr="0042678B">
        <w:rPr>
          <w:color w:val="auto"/>
          <w:szCs w:val="28"/>
        </w:rPr>
        <w:t xml:space="preserve">распоряжением </w:t>
      </w:r>
      <w:r w:rsidR="00C30135" w:rsidRPr="0042678B">
        <w:rPr>
          <w:color w:val="auto"/>
          <w:szCs w:val="28"/>
        </w:rPr>
        <w:t>Агентства</w:t>
      </w:r>
      <w:r w:rsidRPr="00371599">
        <w:rPr>
          <w:color w:val="auto"/>
          <w:szCs w:val="28"/>
        </w:rPr>
        <w:t>не позднее</w:t>
      </w:r>
      <w:r w:rsidR="00C22C28">
        <w:rPr>
          <w:color w:val="auto"/>
          <w:szCs w:val="28"/>
        </w:rPr>
        <w:t>,</w:t>
      </w:r>
      <w:r w:rsidRPr="00371599">
        <w:rPr>
          <w:color w:val="auto"/>
          <w:szCs w:val="28"/>
        </w:rPr>
        <w:t xml:space="preserve"> чем за 3 дня до проведения аттестации или квалификационного экзамена гражданских служащих.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Состав Комиссии для проведения аттестации или квалификационного экзамена гражданских служащих, замещающих должности государственной гражданской службы Ульяновской области,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lastRenderedPageBreak/>
        <w:t xml:space="preserve">В состав Комиссии включаются представитель нанимателя и (или) уполномоченные им гражданские служащие (в том числе из управления по вопросам государственной службы и кадров администрации Губернатора Ульяновской области и подразделения, в котором гражданский служащий, подлежащий аттестации или сдающий квалификационный экзамен, замещает должность государственной гражданской службы Ульяновской области), а также включаемые в состав Комиссии в соответствии с положениями </w:t>
      </w:r>
      <w:hyperlink r:id="rId16" w:history="1">
        <w:r w:rsidRPr="00E5776A">
          <w:rPr>
            <w:rStyle w:val="aa"/>
            <w:color w:val="auto"/>
            <w:szCs w:val="28"/>
          </w:rPr>
          <w:t xml:space="preserve">части </w:t>
        </w:r>
        <w:r w:rsidRPr="00981BC5">
          <w:rPr>
            <w:rStyle w:val="aa"/>
            <w:color w:val="auto"/>
            <w:szCs w:val="28"/>
            <w:u w:val="none"/>
          </w:rPr>
          <w:t>10.2 статьи 48</w:t>
        </w:r>
      </w:hyperlink>
      <w:r w:rsidRPr="00371599">
        <w:rPr>
          <w:color w:val="auto"/>
          <w:szCs w:val="28"/>
        </w:rPr>
        <w:t xml:space="preserve"> Федеральног</w:t>
      </w:r>
      <w:r w:rsidR="00981BC5">
        <w:rPr>
          <w:color w:val="auto"/>
          <w:szCs w:val="28"/>
        </w:rPr>
        <w:t>о закона от 27.07.2004 N 79-ФЗ «</w:t>
      </w:r>
      <w:r w:rsidRPr="00371599">
        <w:rPr>
          <w:color w:val="auto"/>
          <w:szCs w:val="28"/>
        </w:rPr>
        <w:t>О государственной гражданс</w:t>
      </w:r>
      <w:r w:rsidR="00981BC5">
        <w:rPr>
          <w:color w:val="auto"/>
          <w:szCs w:val="28"/>
        </w:rPr>
        <w:t>кой службе Российской Федерации»</w:t>
      </w:r>
      <w:r w:rsidRPr="00371599">
        <w:rPr>
          <w:color w:val="auto"/>
          <w:szCs w:val="28"/>
        </w:rPr>
        <w:t xml:space="preserve">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государственных гражданских служащих, по вопросам кадровых технологий и государственной гражданской службы. </w:t>
      </w:r>
      <w:r w:rsidRPr="00981BC5">
        <w:rPr>
          <w:color w:val="auto"/>
          <w:szCs w:val="28"/>
        </w:rPr>
        <w:t xml:space="preserve">Если в соответствии с нормативным правовым актом при </w:t>
      </w:r>
      <w:r w:rsidR="00C22C28" w:rsidRPr="00981BC5">
        <w:rPr>
          <w:color w:val="auto"/>
          <w:szCs w:val="28"/>
        </w:rPr>
        <w:t xml:space="preserve">Агентстве </w:t>
      </w:r>
      <w:r w:rsidRPr="00981BC5">
        <w:rPr>
          <w:color w:val="auto"/>
          <w:szCs w:val="28"/>
        </w:rPr>
        <w:t xml:space="preserve"> образован общественный совет, в состав Комиссии наряду с лицами, указанными в первом предложении настоящего абзаца, включаются представители указанного общественного совета.</w:t>
      </w:r>
      <w:r w:rsidRPr="00371599">
        <w:rPr>
          <w:color w:val="auto"/>
          <w:szCs w:val="28"/>
        </w:rPr>
        <w:t xml:space="preserve"> Представители образованного при </w:t>
      </w:r>
      <w:r w:rsidR="00E5776A" w:rsidRPr="00E5776A">
        <w:rPr>
          <w:color w:val="auto"/>
          <w:szCs w:val="28"/>
        </w:rPr>
        <w:t>Агентстве</w:t>
      </w:r>
      <w:r w:rsidRPr="00371599">
        <w:rPr>
          <w:color w:val="auto"/>
          <w:szCs w:val="28"/>
        </w:rPr>
        <w:t>общественного совета, включаемые в состав Комиссии, определяются решением такого общественного совета. Общее число этих представителей и независимых экспертов должно составлять не менее одной четверти от общего числа членов Комиссии.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Приглашение представителей общественного совета, образованного при </w:t>
      </w:r>
      <w:r w:rsidR="00E5776A" w:rsidRPr="00E5776A">
        <w:rPr>
          <w:color w:val="auto"/>
          <w:szCs w:val="28"/>
        </w:rPr>
        <w:t>Агентстве</w:t>
      </w:r>
      <w:r w:rsidRPr="00371599">
        <w:rPr>
          <w:color w:val="auto"/>
          <w:szCs w:val="28"/>
        </w:rPr>
        <w:t>, и независимых экспертов осуществляется за 15 дней до проведения аттестации или квалификационного экзамена гражданских служащих.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8. Председатель Комиссии: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1) осуществляет общее руководство деятельностью Комиссии;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2) объявляет заседание Комиссии правомочным или выносит решение о его переносе из-за отсутствия необходимого количества членов Комиссии;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3) открывает, ведет и закрывает заседания Комиссии;</w:t>
      </w:r>
    </w:p>
    <w:p w:rsidR="00FD6856" w:rsidRDefault="00FD6856" w:rsidP="00FD6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4) </w:t>
      </w:r>
      <w:r w:rsidR="00371599" w:rsidRPr="00371599">
        <w:rPr>
          <w:color w:val="auto"/>
          <w:szCs w:val="28"/>
        </w:rPr>
        <w:t>осуществляет иные действия по организации и осуществлению деятельности Комиссии.</w:t>
      </w:r>
    </w:p>
    <w:p w:rsidR="00371599" w:rsidRPr="00371599" w:rsidRDefault="00FD6856" w:rsidP="00FD68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9. В </w:t>
      </w:r>
      <w:r w:rsidR="00371599" w:rsidRPr="00371599">
        <w:rPr>
          <w:color w:val="auto"/>
          <w:szCs w:val="28"/>
        </w:rPr>
        <w:t>период отсутствия председателя Комиссии руководство деятельностью Комиссии осуществляет заместитель председателя Комиссии.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10. Секретарь Комиссии имеет право голоса и участвует в голосовании по рассматриваемым Комиссией вопросам. Секретарь Комиссии обеспечивает регистрацию и прием заявлений, ведение протокола заседания Комиссии.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11. Заседания Комиссии по проведению аттестации и квалификационного экзамена гражданских служащих проводятся в соответствии с графиками проведения аттестации и квалификационного экзамена, разрабатываемыми управлением по вопросам государственной службы и кадров администрации Губернатора Ульяновской области и утверждаемыми представителем нанимателя.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bookmarkStart w:id="0" w:name="P68"/>
      <w:bookmarkEnd w:id="0"/>
      <w:r w:rsidRPr="00371599">
        <w:rPr>
          <w:color w:val="auto"/>
          <w:szCs w:val="28"/>
        </w:rPr>
        <w:t>12. По результатам аттестации гражданского служащего Комиссией принимается одно из следующих решений: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lastRenderedPageBreak/>
        <w:t>1) гражданский служащий соответствует замещаемой должности государственной гражданской службы Ульяновской области;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2) гражданский служащий соответствует замещаемой должности государственной гражданской службы Ульяновской области при условии получения дополнительного профессионального образования;</w:t>
      </w:r>
    </w:p>
    <w:p w:rsidR="00371599" w:rsidRPr="00371599" w:rsidRDefault="00371599" w:rsidP="00C3013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3) гражданский служащий соответствует замещаемой должности государственной гражданской службы Ульяновской области и рекомендуется к включению в кадровый резерв для замещения вакантной должности государственной гражданской службы Ульяновской област</w:t>
      </w:r>
      <w:r w:rsidR="00C30135">
        <w:rPr>
          <w:color w:val="auto"/>
          <w:szCs w:val="28"/>
        </w:rPr>
        <w:t>и в порядке должностного роста;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4) гражданский служащий не соответствует замещаемой должности государственной гражданской службы Ульяновской области.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bookmarkStart w:id="1" w:name="P75"/>
      <w:bookmarkEnd w:id="1"/>
      <w:r w:rsidRPr="00371599">
        <w:rPr>
          <w:color w:val="auto"/>
          <w:szCs w:val="28"/>
        </w:rPr>
        <w:t>13.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1) признать, что гражданский служащий сдал квалификационный экзамен, и рекомендовать его для присвоения классного чина;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2) признать, что гражданский служащий не сдал квалификационный экзамен.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14. Решение Комиссии принимается в отсутствие аттестуемого или сдающего квалификационный экзамен гражданского служащего.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15. Заседание Комиссии считается правомочным, если на нем присутствует не менее двух третей от общего числа ее членов.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Проведение заседания Комиссии с участием только ее членов, замещающих должности государственной гражданской службы Ульяновской области, не допускается.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Решение Комиссии по результатам аттестации или квалификационного экзамена принимается открытым голосованием простым большинством голосов присутствующих на заседании членов Комиссии. При этом председатель Комиссии поочередно выносит на голосование варианты решения, указанные в </w:t>
      </w:r>
      <w:hyperlink w:anchor="P68" w:history="1">
        <w:r w:rsidRPr="00BD3ED6">
          <w:rPr>
            <w:rStyle w:val="aa"/>
            <w:color w:val="auto"/>
            <w:szCs w:val="28"/>
            <w:u w:val="none"/>
          </w:rPr>
          <w:t>пункте 12</w:t>
        </w:r>
      </w:hyperlink>
      <w:r w:rsidRPr="00371599">
        <w:rPr>
          <w:color w:val="auto"/>
          <w:szCs w:val="28"/>
        </w:rPr>
        <w:t xml:space="preserve"> (при проведении аттестации) либо в </w:t>
      </w:r>
      <w:hyperlink w:anchor="P75" w:history="1">
        <w:r w:rsidRPr="00BD3ED6">
          <w:rPr>
            <w:rStyle w:val="aa"/>
            <w:color w:val="auto"/>
            <w:szCs w:val="28"/>
            <w:u w:val="none"/>
          </w:rPr>
          <w:t>пункте 13</w:t>
        </w:r>
      </w:hyperlink>
      <w:r w:rsidRPr="00371599">
        <w:rPr>
          <w:color w:val="auto"/>
          <w:szCs w:val="28"/>
        </w:rPr>
        <w:t xml:space="preserve"> (при проведении квалификационного экзамена) настоящего Положения.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При голосовании мнение членов Комиссии выражается словами </w:t>
      </w:r>
      <w:r w:rsidR="00BD3ED6">
        <w:rPr>
          <w:color w:val="auto"/>
          <w:szCs w:val="28"/>
        </w:rPr>
        <w:t>«за», «против» или «воздержался»</w:t>
      </w:r>
      <w:r w:rsidRPr="00371599">
        <w:rPr>
          <w:color w:val="auto"/>
          <w:szCs w:val="28"/>
        </w:rPr>
        <w:t>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Решение, набравшее наибольшее количество голосов членов Комиссии, считается принятым.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>При равенстве числа голосов гражданский служащий признается соответствующим замещаемой должности государственной гражданской службы Ульяновской области или сдавшим квалификационный экзамен.</w:t>
      </w:r>
    </w:p>
    <w:p w:rsidR="00371599" w:rsidRPr="00371599" w:rsidRDefault="00371599" w:rsidP="0037159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371599">
        <w:rPr>
          <w:color w:val="auto"/>
          <w:szCs w:val="28"/>
        </w:rPr>
        <w:t xml:space="preserve">16. Организация и обеспечение деятельности Комиссии возлагается на управление по вопросам государственной службы и кадров </w:t>
      </w:r>
      <w:r w:rsidRPr="00BD3ED6">
        <w:rPr>
          <w:color w:val="auto"/>
          <w:szCs w:val="28"/>
        </w:rPr>
        <w:t>администрации Губернатора Ульяновской области.</w:t>
      </w:r>
    </w:p>
    <w:p w:rsidR="00F24447" w:rsidRDefault="00F24447" w:rsidP="00F24447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0F494D" w:rsidRPr="00B0006C" w:rsidRDefault="007A7DA9" w:rsidP="00BE1BD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  <w:sectPr w:rsidR="000F494D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color w:val="auto"/>
        </w:rPr>
        <w:t>____________________</w:t>
      </w:r>
    </w:p>
    <w:p w:rsidR="00BD3ED6" w:rsidRPr="00BD3ED6" w:rsidRDefault="00BD3ED6" w:rsidP="00BD3ED6">
      <w:pPr>
        <w:rPr>
          <w:szCs w:val="28"/>
        </w:rPr>
      </w:pPr>
      <w:bookmarkStart w:id="2" w:name="_GoBack"/>
      <w:bookmarkEnd w:id="2"/>
    </w:p>
    <w:sectPr w:rsidR="00BD3ED6" w:rsidRPr="00BD3ED6" w:rsidSect="00F42125">
      <w:headerReference w:type="first" r:id="rId17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2C" w:rsidRDefault="00DF782C" w:rsidP="009D6693">
      <w:pPr>
        <w:spacing w:after="0" w:line="240" w:lineRule="auto"/>
      </w:pPr>
      <w:r>
        <w:separator/>
      </w:r>
    </w:p>
  </w:endnote>
  <w:endnote w:type="continuationSeparator" w:id="1">
    <w:p w:rsidR="00DF782C" w:rsidRDefault="00DF782C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2C" w:rsidRDefault="00DF782C" w:rsidP="009D6693">
      <w:pPr>
        <w:spacing w:after="0" w:line="240" w:lineRule="auto"/>
      </w:pPr>
      <w:r>
        <w:separator/>
      </w:r>
    </w:p>
  </w:footnote>
  <w:footnote w:type="continuationSeparator" w:id="1">
    <w:p w:rsidR="00DF782C" w:rsidRDefault="00DF782C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Pr="00242BF9" w:rsidRDefault="009738F0">
    <w:pPr>
      <w:pStyle w:val="a4"/>
      <w:jc w:val="center"/>
      <w:rPr>
        <w:color w:val="auto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Default="009738F0" w:rsidP="00F5327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Pr="006A60CE" w:rsidRDefault="009738F0">
    <w:pPr>
      <w:pStyle w:val="a4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1FB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A3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79E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47D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494D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0F4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3F8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7CF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7DD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6CD0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6C93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121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C68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0D44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C2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00D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22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599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8D2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42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5DC2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8B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850"/>
    <w:rsid w:val="00427EC0"/>
    <w:rsid w:val="004301D8"/>
    <w:rsid w:val="00430359"/>
    <w:rsid w:val="004303EB"/>
    <w:rsid w:val="004303F4"/>
    <w:rsid w:val="004304C5"/>
    <w:rsid w:val="0043057A"/>
    <w:rsid w:val="004306DB"/>
    <w:rsid w:val="00430B86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5F2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4062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2FA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74A"/>
    <w:rsid w:val="00505B09"/>
    <w:rsid w:val="00505C99"/>
    <w:rsid w:val="00505D75"/>
    <w:rsid w:val="0050648D"/>
    <w:rsid w:val="00506906"/>
    <w:rsid w:val="00506DF1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004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8D3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CE8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6D4E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6A9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4F9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35B"/>
    <w:rsid w:val="005F64D3"/>
    <w:rsid w:val="005F65E9"/>
    <w:rsid w:val="005F6D00"/>
    <w:rsid w:val="005F6EEC"/>
    <w:rsid w:val="005F717E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560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0780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0ED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347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65D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A9E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1E2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DA9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C03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8A4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87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07D06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08A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710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8F0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1BC5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AD"/>
    <w:rsid w:val="00984DC7"/>
    <w:rsid w:val="00984E69"/>
    <w:rsid w:val="00985089"/>
    <w:rsid w:val="00985287"/>
    <w:rsid w:val="009853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44DD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A89"/>
    <w:rsid w:val="009F0E37"/>
    <w:rsid w:val="009F0F45"/>
    <w:rsid w:val="009F146B"/>
    <w:rsid w:val="009F169F"/>
    <w:rsid w:val="009F198D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60D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DF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9A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0C5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711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52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3ED6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354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2C28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135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CD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DF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AD1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64E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6EDD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89B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076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35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82C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0B1A"/>
    <w:rsid w:val="00E311AC"/>
    <w:rsid w:val="00E312C3"/>
    <w:rsid w:val="00E316CF"/>
    <w:rsid w:val="00E31906"/>
    <w:rsid w:val="00E31A98"/>
    <w:rsid w:val="00E3214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00CC"/>
    <w:rsid w:val="00E411A3"/>
    <w:rsid w:val="00E41491"/>
    <w:rsid w:val="00E4153B"/>
    <w:rsid w:val="00E41A09"/>
    <w:rsid w:val="00E41D36"/>
    <w:rsid w:val="00E41FBE"/>
    <w:rsid w:val="00E42357"/>
    <w:rsid w:val="00E4244A"/>
    <w:rsid w:val="00E4245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76A"/>
    <w:rsid w:val="00E579FD"/>
    <w:rsid w:val="00E57D1E"/>
    <w:rsid w:val="00E6039A"/>
    <w:rsid w:val="00E6059E"/>
    <w:rsid w:val="00E608FA"/>
    <w:rsid w:val="00E6123B"/>
    <w:rsid w:val="00E619E4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5708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EAE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47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2BA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525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27B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856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2F3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7B"/>
    <w:pPr>
      <w:spacing w:after="200" w:line="276" w:lineRule="auto"/>
      <w:jc w:val="both"/>
    </w:pPr>
    <w:rPr>
      <w:rFonts w:eastAsia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2330F"/>
    <w:pPr>
      <w:ind w:left="720"/>
      <w:contextualSpacing/>
    </w:pPr>
  </w:style>
  <w:style w:type="paragraph" w:styleId="a3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Calibri" w:hAnsi="Arial" w:cs="Arial"/>
      <w:color w:val="332E2D"/>
      <w:spacing w:val="2"/>
      <w:szCs w:val="28"/>
      <w:lang w:eastAsia="ar-SA"/>
    </w:rPr>
  </w:style>
  <w:style w:type="paragraph" w:styleId="a4">
    <w:name w:val="header"/>
    <w:basedOn w:val="a"/>
    <w:link w:val="a5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2330F"/>
    <w:rPr>
      <w:rFonts w:cs="Times New Roman"/>
    </w:rPr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istParagraphChar">
    <w:name w:val="List Paragraph Char"/>
    <w:link w:val="1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Calibri" w:hAnsi="Calibri"/>
      <w:color w:val="auto"/>
      <w:sz w:val="22"/>
      <w:lang w:eastAsia="ru-RU"/>
    </w:rPr>
  </w:style>
  <w:style w:type="paragraph" w:styleId="a6">
    <w:name w:val="footer"/>
    <w:basedOn w:val="a"/>
    <w:link w:val="a7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6465D"/>
    <w:rPr>
      <w:rFonts w:cs="Times New Roman"/>
    </w:rPr>
  </w:style>
  <w:style w:type="paragraph" w:styleId="a8">
    <w:name w:val="Balloon Text"/>
    <w:basedOn w:val="a"/>
    <w:link w:val="a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1013D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8E5B0F"/>
    <w:rPr>
      <w:rFonts w:cs="Times New Roman"/>
      <w:color w:val="0000FF"/>
      <w:u w:val="single"/>
    </w:rPr>
  </w:style>
  <w:style w:type="table" w:styleId="ab">
    <w:name w:val="Table Grid"/>
    <w:basedOn w:val="a1"/>
    <w:rsid w:val="001E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9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7B"/>
    <w:pPr>
      <w:spacing w:after="200" w:line="276" w:lineRule="auto"/>
      <w:jc w:val="both"/>
    </w:pPr>
    <w:rPr>
      <w:rFonts w:eastAsia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2330F"/>
    <w:pPr>
      <w:ind w:left="720"/>
      <w:contextualSpacing/>
    </w:pPr>
  </w:style>
  <w:style w:type="paragraph" w:styleId="a3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Calibri" w:hAnsi="Arial" w:cs="Arial"/>
      <w:color w:val="332E2D"/>
      <w:spacing w:val="2"/>
      <w:szCs w:val="28"/>
      <w:lang w:eastAsia="ar-SA"/>
    </w:rPr>
  </w:style>
  <w:style w:type="paragraph" w:styleId="a4">
    <w:name w:val="header"/>
    <w:basedOn w:val="a"/>
    <w:link w:val="a5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2330F"/>
    <w:rPr>
      <w:rFonts w:cs="Times New Roman"/>
    </w:rPr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istParagraphChar">
    <w:name w:val="List Paragraph Char"/>
    <w:link w:val="1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Calibri" w:hAnsi="Calibri"/>
      <w:color w:val="auto"/>
      <w:sz w:val="22"/>
      <w:lang w:eastAsia="ru-RU"/>
    </w:rPr>
  </w:style>
  <w:style w:type="paragraph" w:styleId="a6">
    <w:name w:val="footer"/>
    <w:basedOn w:val="a"/>
    <w:link w:val="a7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6465D"/>
    <w:rPr>
      <w:rFonts w:cs="Times New Roman"/>
    </w:rPr>
  </w:style>
  <w:style w:type="paragraph" w:styleId="a8">
    <w:name w:val="Balloon Text"/>
    <w:basedOn w:val="a"/>
    <w:link w:val="a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1013D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8E5B0F"/>
    <w:rPr>
      <w:rFonts w:cs="Times New Roman"/>
      <w:color w:val="0000FF"/>
      <w:u w:val="single"/>
    </w:rPr>
  </w:style>
  <w:style w:type="table" w:styleId="ab">
    <w:name w:val="Table Grid"/>
    <w:basedOn w:val="a1"/>
    <w:rsid w:val="001E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9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5E2FD3B9C77186EE5B844F746004AE018837FE8E41AAFBCE9BCA8DDF7027F4F908594CBF59A52114C6E680EC506FF3430B7D205643EDCAEV8E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2FD3B9C77186EE5B844F746004AE01A8279EAE81AAFBCE9BCA8DDF7027F4F908594CBF59A5216486E680EC506FF3430B7D205643EDCAEV8E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FD3B9C77186EE5B844F746004AE01D857FEDE51DAFBCE9BCA8DDF7027F4F908594CEF59259461D2169528150EC3431B7D00778V3EE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FD3B9C77186EE5B844F746004AE01D857FEDE51DAFBCE9BCA8DDF7027F4F908594CBF59A57104A6E680EC506FF3430B7D205643EDCAEV8E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FD3B9C77186EE5B844E1456C14EA1F8E24E5EA19A1EDB0E3F380A00B7518D7CACD9BB1CF5F124F7B3C5D9F51F236V3E1G" TargetMode="External"/><Relationship Id="rId10" Type="http://schemas.openxmlformats.org/officeDocument/2006/relationships/hyperlink" Target="consultantplus://offline/ref=E5E2FD3B9C77186EE5B844F746004AE01B8D7DEDE74EF8BEB8E9A6D8FF52255F86CC99C9EB9A500C4E653EV5E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5E2FD3B9C77186EE5B844F746004AE01A8378E8E91CAFBCE9BCA8DDF7027F4F8285CCC7F5994C124E7B3E5F83V5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CEB9-9CB6-472E-9051-0606236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проведения конкурсов</vt:lpstr>
    </vt:vector>
  </TitlesOfParts>
  <Company>Grizli777</Company>
  <LinksUpToDate>false</LinksUpToDate>
  <CharactersWithSpaces>11891</CharactersWithSpaces>
  <SharedDoc>false</SharedDoc>
  <HLinks>
    <vt:vector size="126" baseType="variant">
      <vt:variant>
        <vt:i4>1966088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consultantplus://offline/ref=B6BD57CD5728BE3A9D6FF1B70901581C9F3B2BEF352B0FB23CBF9B1A219FE52FBA02DAA28BD409B5D06F33c9n3K</vt:lpwstr>
      </vt:variant>
      <vt:variant>
        <vt:lpwstr/>
      </vt:variant>
      <vt:variant>
        <vt:i4>5701635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consultantplus://offline/ref=99E0BC356B2C1E075D297272EAD7F83CF46A247E92E990AEA3654CS9C8J</vt:lpwstr>
      </vt:variant>
      <vt:variant>
        <vt:lpwstr/>
      </vt:variant>
      <vt:variant>
        <vt:i4>5373962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consultantplus://offline/ref=B01AFD511E0C455618CECE9A307A6DE62215D56B6900D4AA64470B6D46FE9968FC1650430F4EF248442C4DZ5a2K</vt:lpwstr>
      </vt:variant>
      <vt:variant>
        <vt:lpwstr/>
      </vt:variant>
      <vt:variant>
        <vt:i4>1966088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consultantplus://offline/ref=B6BD57CD5728BE3A9D6FF1B70901581C9F3B2BEF352B0FB23CBF9B1A219FE52FBA02DAA28BD409B5D06F33c9n3K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consultantplus://offline/ref=B6BD57CD5728BE3A9D6FF1B70901581C9F3B2BEF352B0FB23CBF9B1A219FE52FBA02DAA28BD409B5D06F31c9n2K</vt:lpwstr>
      </vt:variant>
      <vt:variant>
        <vt:lpwstr/>
      </vt:variant>
      <vt:variant>
        <vt:i4>5373962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consultantplus://offline/ref=B01AFD511E0C455618CECE9A307A6DE62215D56B6900D4AA64470B6D46FE9968FC1650430F4EF248442C4DZ5a2K</vt:lpwstr>
      </vt:variant>
      <vt:variant>
        <vt:lpwstr/>
      </vt:variant>
      <vt:variant>
        <vt:i4>5701635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consultantplus://offline/ref=99E0BC356B2C1E075D297272EAD7F83CF46A247E92E990AEA3654CS9C8J</vt:lpwstr>
      </vt:variant>
      <vt:variant>
        <vt:lpwstr/>
      </vt:variant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consultantplus://offline/ref=2CFF44D5802039719DD10B52EFE430DFB607D622FF00096D081BE87A456F9B6D670EAB12F095A8A9pB5EN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consultantplus://offline/ref=2CFF44D5802039719DD10B52EFE430DFB607D622FF00096D081BE87A456F9B6D670EAB12F095A8A5pB5DN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consultantplus://offline/ref=94AB238A05ED1481D0E6877971FF7008E7D7640BB5EAE9DFD870462522B4128FB1FE3A2807304243F3DB4CHFKBK</vt:lpwstr>
      </vt:variant>
      <vt:variant>
        <vt:lpwstr/>
      </vt:variant>
      <vt:variant>
        <vt:i4>8192107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consultantplus://offline/ref=171D440EAF0B23A71A89CA8FDA71F590856631F8092ADC59D80BDC048208401AF111E98785B5E585wEr7L</vt:lpwstr>
      </vt:variant>
      <vt:variant>
        <vt:lpwstr/>
      </vt:variant>
      <vt:variant>
        <vt:i4>8192050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consultantplus://offline/ref=171D440EAF0B23A71A89CA8FDA71F590856631F8092ADC59D80BDC048208401AF111E98785B5E588wErCL</vt:lpwstr>
      </vt:variant>
      <vt:variant>
        <vt:lpwstr/>
      </vt:variant>
      <vt:variant>
        <vt:i4>2621549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consultantplus://offline/ref=B98DF2892AB3FB3825B6B2C4CE2CA9BC22852F8E483E711CB99DDC7537DB04CEAB22CA653C4E0E6CZ2S9M</vt:lpwstr>
      </vt:variant>
      <vt:variant>
        <vt:lpwstr/>
      </vt:variant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consultantplus://offline/ref=B10282FE5EFD05283A4C61087BB6348CE97D71423C034925A9AF9C5386FF34823688F75AqEI1G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consultantplus://offline/ref=B10282FE5EFD05283A4C61087BB6348CE97D71423C034925A9AF9C5386FF34823688F75AqEIEG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consultantplus://offline/ref=B10282FE5EFD05283A4C61087BB6348CE97D71423C034925A9AF9C5386FF34823688F75EE9FFDE5Eq4IDG</vt:lpwstr>
      </vt:variant>
      <vt:variant>
        <vt:lpwstr/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consultantplus://offline/ref=B10282FE5EFD05283A4C61087BB6348CE97D71423C034925A9AF9C5386FF34823688F75EE9FFDE5Eq4ICG</vt:lpwstr>
      </vt:variant>
      <vt:variant>
        <vt:lpwstr/>
      </vt:variant>
      <vt:variant>
        <vt:i4>6881391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consultantplus://offline/ref=C2298A16C4A30BF30F7FBF9132D53A91C6AD94D8435BBE84C8A1EEC14ABF1EB0CCC6B269916A1996hDS0M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consultantplus://offline/ref=B9B2C5E242B601039C6C61B31A872CCE902B44334E11605E2C6235F0268E73C8B85C3E1F55AC14F791F1DFcELDK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consultantplus://offline/ref=612564E52258EB6C9B9D1DCD5FC52306F14268302F7C201A26A75D6560N0q2I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consultantplus://offline/ref=963E7FD128C3D7A7E66CCA1A46B86D916722DA5233E84F3474B20AF2FF1B7763162DD2A66298B463G3U0H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проведения конкурсов</dc:title>
  <dc:creator>YadroysevaGU</dc:creator>
  <cp:lastModifiedBy>Olga</cp:lastModifiedBy>
  <cp:revision>2</cp:revision>
  <cp:lastPrinted>2018-09-11T07:29:00Z</cp:lastPrinted>
  <dcterms:created xsi:type="dcterms:W3CDTF">2022-02-16T11:45:00Z</dcterms:created>
  <dcterms:modified xsi:type="dcterms:W3CDTF">2022-02-16T11:45:00Z</dcterms:modified>
</cp:coreProperties>
</file>