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52" w:rsidRPr="006F02CB" w:rsidRDefault="000263FF" w:rsidP="0010025C">
      <w:pPr>
        <w:widowControl w:val="0"/>
        <w:autoSpaceDE w:val="0"/>
        <w:spacing w:after="0" w:line="240" w:lineRule="auto"/>
        <w:jc w:val="right"/>
        <w:rPr>
          <w:rFonts w:ascii="PT Astra Serif" w:eastAsia="Times New Roman" w:hAnsi="PT Astra Serif" w:cs="Times New Roman"/>
          <w:bCs/>
          <w:sz w:val="28"/>
          <w:szCs w:val="36"/>
          <w:lang w:eastAsia="ar-SA"/>
        </w:rPr>
      </w:pPr>
      <w:r w:rsidRPr="006F02CB">
        <w:rPr>
          <w:rFonts w:ascii="PT Astra Serif" w:eastAsia="Times New Roman" w:hAnsi="PT Astra Serif" w:cs="Times New Roman"/>
          <w:bCs/>
          <w:sz w:val="28"/>
          <w:szCs w:val="36"/>
          <w:lang w:eastAsia="ar-SA"/>
        </w:rPr>
        <w:t>ПРОЕКТ</w:t>
      </w:r>
    </w:p>
    <w:p w:rsidR="00EE1752" w:rsidRPr="006F02CB" w:rsidRDefault="00EE1752" w:rsidP="0010025C">
      <w:pPr>
        <w:widowControl w:val="0"/>
        <w:autoSpaceDE w:val="0"/>
        <w:spacing w:after="0" w:line="240" w:lineRule="auto"/>
        <w:jc w:val="center"/>
        <w:rPr>
          <w:rFonts w:ascii="PT Astra Serif" w:eastAsia="Times New Roman" w:hAnsi="PT Astra Serif" w:cs="Times New Roman"/>
          <w:b/>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
          <w:bCs/>
          <w:sz w:val="28"/>
          <w:szCs w:val="36"/>
          <w:lang w:eastAsia="ar-SA"/>
        </w:rPr>
      </w:pPr>
      <w:r w:rsidRPr="006F02CB">
        <w:rPr>
          <w:rFonts w:ascii="PT Astra Serif" w:eastAsia="Times New Roman" w:hAnsi="PT Astra Serif" w:cs="Times New Roman"/>
          <w:b/>
          <w:bCs/>
          <w:sz w:val="28"/>
          <w:szCs w:val="36"/>
          <w:lang w:eastAsia="ar-SA"/>
        </w:rPr>
        <w:t>ПРАВИТЕЛЬСТВО УЛЬЯНО</w:t>
      </w:r>
      <w:r w:rsidR="00E371C7" w:rsidRPr="006F02CB">
        <w:rPr>
          <w:rFonts w:ascii="PT Astra Serif" w:eastAsia="Times New Roman" w:hAnsi="PT Astra Serif" w:cs="Times New Roman"/>
          <w:b/>
          <w:bCs/>
          <w:sz w:val="28"/>
          <w:szCs w:val="36"/>
          <w:lang w:eastAsia="ar-SA"/>
        </w:rPr>
        <w:t>В</w:t>
      </w:r>
      <w:r w:rsidRPr="006F02CB">
        <w:rPr>
          <w:rFonts w:ascii="PT Astra Serif" w:eastAsia="Times New Roman" w:hAnsi="PT Astra Serif" w:cs="Times New Roman"/>
          <w:b/>
          <w:bCs/>
          <w:sz w:val="28"/>
          <w:szCs w:val="36"/>
          <w:lang w:eastAsia="ar-SA"/>
        </w:rPr>
        <w:t>СКОЙ ОБЛАСТИ</w:t>
      </w:r>
    </w:p>
    <w:p w:rsidR="00EE1752" w:rsidRPr="006F02CB" w:rsidRDefault="00EE1752" w:rsidP="0010025C">
      <w:pPr>
        <w:widowControl w:val="0"/>
        <w:autoSpaceDE w:val="0"/>
        <w:spacing w:after="0" w:line="240" w:lineRule="auto"/>
        <w:jc w:val="center"/>
        <w:rPr>
          <w:rFonts w:ascii="PT Astra Serif" w:eastAsia="Times New Roman" w:hAnsi="PT Astra Serif" w:cs="Times New Roman"/>
          <w:b/>
          <w:bCs/>
          <w:sz w:val="28"/>
          <w:szCs w:val="36"/>
          <w:lang w:eastAsia="ar-SA"/>
        </w:rPr>
      </w:pPr>
      <w:r w:rsidRPr="006F02CB">
        <w:rPr>
          <w:rFonts w:ascii="PT Astra Serif" w:eastAsia="Times New Roman" w:hAnsi="PT Astra Serif" w:cs="Times New Roman"/>
          <w:b/>
          <w:bCs/>
          <w:sz w:val="28"/>
          <w:szCs w:val="36"/>
          <w:lang w:eastAsia="ar-SA"/>
        </w:rPr>
        <w:t>ПОСТАНОВЛЕНИЕ</w:t>
      </w: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F02CB" w:rsidRDefault="00EE1752" w:rsidP="0010025C">
      <w:pPr>
        <w:shd w:val="clear" w:color="auto" w:fill="FFFFFF"/>
        <w:suppressAutoHyphens/>
        <w:spacing w:after="0" w:line="240" w:lineRule="auto"/>
        <w:jc w:val="center"/>
        <w:rPr>
          <w:rFonts w:ascii="PT Astra Serif" w:hAnsi="PT Astra Serif" w:cs="Times New Roman"/>
          <w:b/>
          <w:sz w:val="28"/>
          <w:szCs w:val="28"/>
        </w:rPr>
      </w:pPr>
      <w:r w:rsidRPr="006F02CB">
        <w:rPr>
          <w:rFonts w:ascii="PT Astra Serif" w:hAnsi="PT Astra Serif" w:cs="Times New Roman"/>
          <w:b/>
          <w:bCs/>
          <w:sz w:val="28"/>
          <w:szCs w:val="28"/>
        </w:rPr>
        <w:t xml:space="preserve">О внесении изменений в </w:t>
      </w:r>
      <w:r w:rsidRPr="006F02CB">
        <w:rPr>
          <w:rFonts w:ascii="PT Astra Serif" w:hAnsi="PT Astra Serif" w:cs="Times New Roman"/>
          <w:b/>
          <w:sz w:val="28"/>
          <w:szCs w:val="28"/>
        </w:rPr>
        <w:t xml:space="preserve">государственную программу </w:t>
      </w:r>
      <w:r w:rsidRPr="006F02CB">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6F02CB" w:rsidRDefault="00EE1752" w:rsidP="0010025C">
      <w:pPr>
        <w:shd w:val="clear" w:color="auto" w:fill="FFFFFF"/>
        <w:suppressAutoHyphens/>
        <w:spacing w:after="0" w:line="240" w:lineRule="auto"/>
        <w:jc w:val="center"/>
        <w:rPr>
          <w:rFonts w:ascii="PT Astra Serif" w:hAnsi="PT Astra Serif" w:cs="Times New Roman"/>
          <w:sz w:val="28"/>
          <w:szCs w:val="24"/>
        </w:rPr>
      </w:pPr>
    </w:p>
    <w:p w:rsidR="00EE1752" w:rsidRPr="006F02CB" w:rsidRDefault="00EE1752" w:rsidP="0010025C">
      <w:pPr>
        <w:shd w:val="clear" w:color="auto" w:fill="FFFFFF"/>
        <w:suppressAutoHyphens/>
        <w:spacing w:after="0" w:line="240" w:lineRule="auto"/>
        <w:jc w:val="both"/>
        <w:rPr>
          <w:rFonts w:ascii="PT Astra Serif" w:hAnsi="PT Astra Serif" w:cs="Times New Roman"/>
          <w:sz w:val="28"/>
          <w:szCs w:val="24"/>
        </w:rPr>
      </w:pPr>
    </w:p>
    <w:p w:rsidR="00EE1752" w:rsidRPr="006F02CB" w:rsidRDefault="00EE1752" w:rsidP="0010025C">
      <w:pPr>
        <w:suppressAutoHyphens/>
        <w:autoSpaceDN w:val="0"/>
        <w:adjustRightInd w:val="0"/>
        <w:spacing w:after="0" w:line="240" w:lineRule="auto"/>
        <w:ind w:firstLine="709"/>
        <w:jc w:val="both"/>
        <w:rPr>
          <w:rFonts w:ascii="PT Astra Serif" w:hAnsi="PT Astra Serif" w:cs="Times New Roman"/>
          <w:sz w:val="28"/>
          <w:szCs w:val="28"/>
        </w:rPr>
      </w:pPr>
      <w:r w:rsidRPr="006F02CB">
        <w:rPr>
          <w:rFonts w:ascii="PT Astra Serif" w:hAnsi="PT Astra Serif" w:cs="Times New Roman"/>
          <w:sz w:val="28"/>
          <w:szCs w:val="28"/>
        </w:rPr>
        <w:t>Правительство Ульяновской области  п о с т а н о в л я е т:</w:t>
      </w:r>
    </w:p>
    <w:p w:rsidR="00EE1752" w:rsidRPr="006F02CB" w:rsidRDefault="00EE1752" w:rsidP="0010025C">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6F02CB">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6F02CB">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6F02CB">
        <w:rPr>
          <w:rFonts w:ascii="PT Astra Serif" w:eastAsia="Calibri" w:hAnsi="PT Astra Serif" w:cs="Times New Roman"/>
          <w:sz w:val="28"/>
          <w:szCs w:val="28"/>
        </w:rPr>
        <w:t>.</w:t>
      </w:r>
    </w:p>
    <w:p w:rsidR="00EE1752" w:rsidRPr="006F02CB" w:rsidRDefault="00EE1752" w:rsidP="0010025C">
      <w:pPr>
        <w:suppressAutoHyphens/>
        <w:spacing w:after="0" w:line="240" w:lineRule="auto"/>
        <w:ind w:firstLine="709"/>
        <w:jc w:val="both"/>
        <w:rPr>
          <w:rFonts w:ascii="PT Astra Serif" w:hAnsi="PT Astra Serif" w:cs="Times New Roman"/>
          <w:sz w:val="28"/>
          <w:szCs w:val="28"/>
        </w:rPr>
      </w:pPr>
      <w:r w:rsidRPr="006F02CB">
        <w:rPr>
          <w:rFonts w:ascii="PT Astra Serif" w:hAnsi="PT Astra Serif" w:cs="Times New Roman"/>
          <w:sz w:val="28"/>
          <w:szCs w:val="28"/>
        </w:rPr>
        <w:t xml:space="preserve">2. Финансовое обеспечение расходных обязательств, связанных </w:t>
      </w:r>
      <w:r w:rsidRPr="006F02CB">
        <w:rPr>
          <w:rFonts w:ascii="PT Astra Serif" w:hAnsi="PT Astra Serif" w:cs="Times New Roman"/>
          <w:sz w:val="28"/>
          <w:szCs w:val="28"/>
        </w:rPr>
        <w:br/>
        <w:t>с реализацией в 202</w:t>
      </w:r>
      <w:r w:rsidR="00577192" w:rsidRPr="006F02CB">
        <w:rPr>
          <w:rFonts w:ascii="PT Astra Serif" w:hAnsi="PT Astra Serif" w:cs="Times New Roman"/>
          <w:sz w:val="28"/>
          <w:szCs w:val="28"/>
        </w:rPr>
        <w:t>2</w:t>
      </w:r>
      <w:r w:rsidRPr="006F02CB">
        <w:rPr>
          <w:rFonts w:ascii="PT Astra Serif" w:hAnsi="PT Astra Serif" w:cs="Times New Roman"/>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sidRPr="006F02CB">
        <w:rPr>
          <w:rFonts w:ascii="PT Astra Serif" w:hAnsi="PT Astra Serif" w:cs="Times New Roman"/>
          <w:sz w:val="28"/>
          <w:szCs w:val="28"/>
        </w:rPr>
        <w:t xml:space="preserve"> дополнительных поступлений </w:t>
      </w:r>
      <w:r w:rsidR="00412B3A" w:rsidRPr="006F02CB">
        <w:rPr>
          <w:rFonts w:ascii="PT Astra Serif" w:hAnsi="PT Astra Serif" w:cs="Times New Roman"/>
          <w:sz w:val="28"/>
          <w:szCs w:val="28"/>
        </w:rPr>
        <w:br/>
        <w:t>в областной бюджет</w:t>
      </w:r>
      <w:r w:rsidR="00532C09" w:rsidRPr="006F02CB">
        <w:rPr>
          <w:rFonts w:ascii="PT Astra Serif" w:hAnsi="PT Astra Serif" w:cs="Times New Roman"/>
          <w:sz w:val="28"/>
          <w:szCs w:val="28"/>
        </w:rPr>
        <w:t xml:space="preserve"> Ульяновской области</w:t>
      </w:r>
      <w:r w:rsidR="00412B3A" w:rsidRPr="006F02CB">
        <w:rPr>
          <w:rFonts w:ascii="PT Astra Serif" w:hAnsi="PT Astra Serif" w:cs="Times New Roman"/>
          <w:sz w:val="28"/>
          <w:szCs w:val="28"/>
        </w:rPr>
        <w:t xml:space="preserve"> и</w:t>
      </w:r>
      <w:r w:rsidRPr="006F02CB">
        <w:rPr>
          <w:rFonts w:ascii="PT Astra Serif" w:hAnsi="PT Astra Serif" w:cs="Times New Roman"/>
          <w:sz w:val="28"/>
          <w:szCs w:val="28"/>
        </w:rPr>
        <w:t xml:space="preserve">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6F02CB" w:rsidRDefault="00EE1752" w:rsidP="0010025C">
      <w:pPr>
        <w:suppressAutoHyphens/>
        <w:spacing w:after="0" w:line="240" w:lineRule="auto"/>
        <w:ind w:firstLine="709"/>
        <w:jc w:val="both"/>
        <w:rPr>
          <w:rFonts w:ascii="PT Astra Serif" w:eastAsia="Calibri" w:hAnsi="PT Astra Serif" w:cs="PT Astra Serif"/>
          <w:sz w:val="28"/>
          <w:szCs w:val="28"/>
        </w:rPr>
      </w:pPr>
      <w:r w:rsidRPr="006F02CB">
        <w:rPr>
          <w:rFonts w:ascii="PT Astra Serif" w:hAnsi="PT Astra Serif" w:cs="Times New Roman"/>
          <w:sz w:val="28"/>
          <w:szCs w:val="28"/>
        </w:rPr>
        <w:t>3. </w:t>
      </w:r>
      <w:r w:rsidRPr="006F02CB">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6F02CB">
        <w:rPr>
          <w:rFonts w:ascii="PT Astra Serif" w:eastAsia="Calibri" w:hAnsi="PT Astra Serif" w:cs="Times New Roman"/>
          <w:sz w:val="28"/>
          <w:szCs w:val="28"/>
        </w:rPr>
        <w:t>.</w:t>
      </w:r>
    </w:p>
    <w:p w:rsidR="00EE1752" w:rsidRPr="006F02CB" w:rsidRDefault="00EE1752" w:rsidP="0010025C">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6F02CB" w:rsidRDefault="00EE1752" w:rsidP="0010025C">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6F02CB" w:rsidRDefault="00EE1752" w:rsidP="0010025C">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6F02CB" w:rsidRDefault="00EE1752" w:rsidP="0010025C">
      <w:pPr>
        <w:autoSpaceDE w:val="0"/>
        <w:autoSpaceDN w:val="0"/>
        <w:adjustRightInd w:val="0"/>
        <w:spacing w:after="0" w:line="240" w:lineRule="auto"/>
        <w:jc w:val="both"/>
        <w:rPr>
          <w:rFonts w:ascii="PT Astra Serif" w:hAnsi="PT Astra Serif" w:cs="Times New Roman"/>
          <w:sz w:val="28"/>
          <w:szCs w:val="28"/>
          <w:lang w:eastAsia="ru-RU"/>
        </w:rPr>
      </w:pPr>
      <w:r w:rsidRPr="006F02CB">
        <w:rPr>
          <w:rFonts w:ascii="PT Astra Serif" w:hAnsi="PT Astra Serif" w:cs="Times New Roman"/>
          <w:sz w:val="28"/>
          <w:szCs w:val="28"/>
          <w:lang w:eastAsia="ru-RU"/>
        </w:rPr>
        <w:t>Председател</w:t>
      </w:r>
      <w:r w:rsidR="00E371C7" w:rsidRPr="006F02CB">
        <w:rPr>
          <w:rFonts w:ascii="PT Astra Serif" w:hAnsi="PT Astra Serif" w:cs="Times New Roman"/>
          <w:sz w:val="28"/>
          <w:szCs w:val="28"/>
          <w:lang w:eastAsia="ru-RU"/>
        </w:rPr>
        <w:t>ь</w:t>
      </w:r>
    </w:p>
    <w:p w:rsidR="00EE1752" w:rsidRPr="006F02CB" w:rsidRDefault="00EE1752" w:rsidP="0010025C">
      <w:pPr>
        <w:autoSpaceDE w:val="0"/>
        <w:autoSpaceDN w:val="0"/>
        <w:adjustRightInd w:val="0"/>
        <w:spacing w:after="0" w:line="240" w:lineRule="auto"/>
        <w:jc w:val="both"/>
        <w:rPr>
          <w:rFonts w:ascii="PT Astra Serif" w:hAnsi="PT Astra Serif" w:cs="Times New Roman"/>
          <w:sz w:val="28"/>
          <w:szCs w:val="28"/>
          <w:lang w:eastAsia="ru-RU"/>
        </w:rPr>
      </w:pPr>
      <w:r w:rsidRPr="006F02CB">
        <w:rPr>
          <w:rFonts w:ascii="PT Astra Serif" w:hAnsi="PT Astra Serif" w:cs="Times New Roman"/>
          <w:sz w:val="28"/>
          <w:szCs w:val="28"/>
          <w:lang w:eastAsia="ru-RU"/>
        </w:rPr>
        <w:t>Правительства области</w:t>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Pr="006F02CB">
        <w:rPr>
          <w:rFonts w:ascii="PT Astra Serif" w:hAnsi="PT Astra Serif" w:cs="Times New Roman"/>
          <w:sz w:val="28"/>
          <w:szCs w:val="28"/>
          <w:lang w:eastAsia="ru-RU"/>
        </w:rPr>
        <w:tab/>
      </w:r>
      <w:r w:rsidR="00E371C7" w:rsidRPr="006F02CB">
        <w:rPr>
          <w:rFonts w:ascii="PT Astra Serif" w:hAnsi="PT Astra Serif" w:cs="Times New Roman"/>
          <w:sz w:val="28"/>
          <w:szCs w:val="28"/>
          <w:lang w:eastAsia="ru-RU"/>
        </w:rPr>
        <w:t>В.Н.Разумков</w:t>
      </w:r>
    </w:p>
    <w:p w:rsidR="00EE1752" w:rsidRPr="006F02CB" w:rsidRDefault="00EE1752" w:rsidP="0010025C">
      <w:pPr>
        <w:autoSpaceDE w:val="0"/>
        <w:autoSpaceDN w:val="0"/>
        <w:adjustRightInd w:val="0"/>
        <w:spacing w:after="0" w:line="240" w:lineRule="auto"/>
        <w:jc w:val="both"/>
        <w:rPr>
          <w:rFonts w:ascii="PT Astra Serif" w:hAnsi="PT Astra Serif" w:cs="Times New Roman"/>
          <w:sz w:val="28"/>
          <w:szCs w:val="28"/>
          <w:lang w:eastAsia="ru-RU"/>
        </w:rPr>
      </w:pPr>
    </w:p>
    <w:p w:rsidR="00EE1752" w:rsidRPr="006F02CB" w:rsidRDefault="00EE1752" w:rsidP="0010025C">
      <w:pPr>
        <w:autoSpaceDE w:val="0"/>
        <w:autoSpaceDN w:val="0"/>
        <w:adjustRightInd w:val="0"/>
        <w:spacing w:after="0" w:line="240" w:lineRule="auto"/>
        <w:jc w:val="both"/>
        <w:rPr>
          <w:rFonts w:ascii="PT Astra Serif" w:hAnsi="PT Astra Serif" w:cs="Times New Roman"/>
          <w:sz w:val="28"/>
          <w:szCs w:val="28"/>
          <w:lang w:eastAsia="ru-RU"/>
        </w:rPr>
        <w:sectPr w:rsidR="00EE1752" w:rsidRPr="006F02CB" w:rsidSect="00E62956">
          <w:headerReference w:type="default" r:id="rId8"/>
          <w:pgSz w:w="11906" w:h="16838" w:code="9"/>
          <w:pgMar w:top="1134" w:right="567" w:bottom="1134" w:left="1701" w:header="709" w:footer="709" w:gutter="0"/>
          <w:pgNumType w:start="1"/>
          <w:cols w:space="720"/>
          <w:noEndnote/>
          <w:titlePg/>
          <w:docGrid w:linePitch="299"/>
        </w:sectPr>
      </w:pPr>
    </w:p>
    <w:p w:rsidR="00EE1752" w:rsidRPr="006F02CB" w:rsidRDefault="00EE1752" w:rsidP="0010025C">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6F02CB">
        <w:rPr>
          <w:rFonts w:ascii="PT Astra Serif" w:eastAsia="Times New Roman" w:hAnsi="PT Astra Serif" w:cs="Times New Roman"/>
          <w:bCs/>
          <w:sz w:val="28"/>
          <w:szCs w:val="28"/>
          <w:lang w:eastAsia="ar-SA"/>
        </w:rPr>
        <w:lastRenderedPageBreak/>
        <w:t>УТВЕРЖДЕНЫ</w:t>
      </w:r>
    </w:p>
    <w:p w:rsidR="00EE1752" w:rsidRPr="006F02CB" w:rsidRDefault="00EE1752" w:rsidP="0010025C">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EE1752" w:rsidRPr="006F02CB" w:rsidRDefault="00EE1752" w:rsidP="0010025C">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6F02CB">
        <w:rPr>
          <w:rFonts w:ascii="PT Astra Serif" w:eastAsia="Times New Roman" w:hAnsi="PT Astra Serif" w:cs="Times New Roman"/>
          <w:bCs/>
          <w:sz w:val="28"/>
          <w:szCs w:val="28"/>
          <w:lang w:eastAsia="ar-SA"/>
        </w:rPr>
        <w:t>постановлением Правительства</w:t>
      </w:r>
    </w:p>
    <w:p w:rsidR="00EE1752" w:rsidRPr="006F02CB" w:rsidRDefault="00EE1752" w:rsidP="0010025C">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sz w:val="28"/>
          <w:szCs w:val="28"/>
        </w:rPr>
      </w:pPr>
      <w:r w:rsidRPr="006F02CB">
        <w:rPr>
          <w:rFonts w:ascii="PT Astra Serif" w:eastAsia="Times New Roman" w:hAnsi="PT Astra Serif" w:cs="Times New Roman"/>
          <w:bCs/>
          <w:sz w:val="28"/>
          <w:szCs w:val="28"/>
          <w:lang w:eastAsia="ar-SA"/>
        </w:rPr>
        <w:t>Ульяновской области</w:t>
      </w:r>
    </w:p>
    <w:p w:rsidR="000F2FC0" w:rsidRPr="006F02CB" w:rsidRDefault="000F2FC0" w:rsidP="0010025C">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6F02CB" w:rsidRDefault="000F2FC0" w:rsidP="0010025C">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6F02CB" w:rsidRDefault="000F2FC0" w:rsidP="0010025C">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6F02CB" w:rsidRDefault="000F2FC0" w:rsidP="0010025C">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A63D29" w:rsidRPr="006F02CB" w:rsidRDefault="00A63D29" w:rsidP="0010025C">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6F02CB">
        <w:rPr>
          <w:rFonts w:ascii="PT Astra Serif" w:hAnsi="PT Astra Serif" w:cs="Times New Roman"/>
          <w:b/>
          <w:bCs/>
          <w:sz w:val="28"/>
          <w:szCs w:val="28"/>
        </w:rPr>
        <w:t>ИЗМЕНЕНИЯ</w:t>
      </w:r>
    </w:p>
    <w:p w:rsidR="00424A2F" w:rsidRPr="006F02CB" w:rsidRDefault="004A0AAB" w:rsidP="0010025C">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6F02CB">
        <w:rPr>
          <w:rFonts w:ascii="PT Astra Serif" w:hAnsi="PT Astra Serif" w:cs="Times New Roman"/>
          <w:b/>
          <w:bCs/>
          <w:sz w:val="28"/>
          <w:szCs w:val="28"/>
        </w:rPr>
        <w:t>в г</w:t>
      </w:r>
      <w:r w:rsidR="006E50D5" w:rsidRPr="006F02CB">
        <w:rPr>
          <w:rFonts w:ascii="PT Astra Serif" w:hAnsi="PT Astra Serif" w:cs="Times New Roman"/>
          <w:b/>
          <w:bCs/>
          <w:sz w:val="28"/>
          <w:szCs w:val="28"/>
        </w:rPr>
        <w:t>осударственн</w:t>
      </w:r>
      <w:r w:rsidRPr="006F02CB">
        <w:rPr>
          <w:rFonts w:ascii="PT Astra Serif" w:hAnsi="PT Astra Serif" w:cs="Times New Roman"/>
          <w:b/>
          <w:bCs/>
          <w:sz w:val="28"/>
          <w:szCs w:val="28"/>
        </w:rPr>
        <w:t>ую</w:t>
      </w:r>
      <w:r w:rsidR="006E50D5" w:rsidRPr="006F02CB">
        <w:rPr>
          <w:rFonts w:ascii="PT Astra Serif" w:hAnsi="PT Astra Serif" w:cs="Times New Roman"/>
          <w:b/>
          <w:bCs/>
          <w:sz w:val="28"/>
          <w:szCs w:val="28"/>
        </w:rPr>
        <w:t xml:space="preserve"> программ</w:t>
      </w:r>
      <w:r w:rsidRPr="006F02CB">
        <w:rPr>
          <w:rFonts w:ascii="PT Astra Serif" w:hAnsi="PT Astra Serif" w:cs="Times New Roman"/>
          <w:b/>
          <w:bCs/>
          <w:sz w:val="28"/>
          <w:szCs w:val="28"/>
        </w:rPr>
        <w:t>у</w:t>
      </w:r>
      <w:r w:rsidR="006E50D5" w:rsidRPr="006F02CB">
        <w:rPr>
          <w:rFonts w:ascii="PT Astra Serif" w:hAnsi="PT Astra Serif" w:cs="Times New Roman"/>
          <w:b/>
          <w:bCs/>
          <w:sz w:val="28"/>
          <w:szCs w:val="28"/>
        </w:rPr>
        <w:t xml:space="preserve"> Ульяновской области</w:t>
      </w:r>
    </w:p>
    <w:p w:rsidR="006E50D5" w:rsidRPr="006F02CB" w:rsidRDefault="006E50D5" w:rsidP="0010025C">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6F02CB">
        <w:rPr>
          <w:rFonts w:ascii="PT Astra Serif" w:hAnsi="PT Astra Serif" w:cs="Times New Roman"/>
          <w:b/>
          <w:bCs/>
          <w:sz w:val="28"/>
          <w:szCs w:val="28"/>
        </w:rPr>
        <w:t>«Развитие здравоо</w:t>
      </w:r>
      <w:r w:rsidR="00514EB8" w:rsidRPr="006F02CB">
        <w:rPr>
          <w:rFonts w:ascii="PT Astra Serif" w:hAnsi="PT Astra Serif" w:cs="Times New Roman"/>
          <w:b/>
          <w:bCs/>
          <w:sz w:val="28"/>
          <w:szCs w:val="28"/>
        </w:rPr>
        <w:t>хранения в Ульяновской области»</w:t>
      </w:r>
    </w:p>
    <w:p w:rsidR="00D777ED" w:rsidRPr="006F02CB" w:rsidRDefault="00D777ED" w:rsidP="0010025C">
      <w:pPr>
        <w:suppressAutoHyphens/>
        <w:autoSpaceDE w:val="0"/>
        <w:autoSpaceDN w:val="0"/>
        <w:adjustRightInd w:val="0"/>
        <w:spacing w:after="0" w:line="240" w:lineRule="auto"/>
        <w:jc w:val="both"/>
        <w:rPr>
          <w:rFonts w:ascii="PT Astra Serif" w:hAnsi="PT Astra Serif" w:cs="Times New Roman"/>
          <w:sz w:val="28"/>
        </w:rPr>
      </w:pPr>
    </w:p>
    <w:p w:rsidR="007E77E1" w:rsidRPr="006F02CB" w:rsidRDefault="007E77E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1. В паспорте:</w:t>
      </w:r>
    </w:p>
    <w:p w:rsidR="007E77E1" w:rsidRPr="006F02CB" w:rsidRDefault="007E77E1" w:rsidP="0010025C">
      <w:pPr>
        <w:pStyle w:val="ConsPlusNormal"/>
        <w:tabs>
          <w:tab w:val="left" w:pos="0"/>
        </w:tabs>
        <w:suppressAutoHyphens/>
        <w:ind w:firstLine="709"/>
        <w:jc w:val="both"/>
        <w:rPr>
          <w:rFonts w:ascii="PT Astra Serif" w:hAnsi="PT Astra Serif"/>
          <w:sz w:val="28"/>
          <w:szCs w:val="28"/>
        </w:rPr>
      </w:pPr>
      <w:r w:rsidRPr="006F02CB">
        <w:rPr>
          <w:rFonts w:ascii="PT Astra Serif" w:hAnsi="PT Astra Serif"/>
          <w:sz w:val="28"/>
          <w:szCs w:val="28"/>
        </w:rPr>
        <w:t xml:space="preserve">1) строку «Целевые индикаторы государственной программы» изложить </w:t>
      </w:r>
      <w:r w:rsidRPr="006F02CB">
        <w:rPr>
          <w:rFonts w:ascii="PT Astra Serif" w:hAnsi="PT Astra Serif"/>
          <w:sz w:val="28"/>
          <w:szCs w:val="28"/>
        </w:rPr>
        <w:br/>
        <w:t>в следующей редакции:</w:t>
      </w:r>
    </w:p>
    <w:tbl>
      <w:tblPr>
        <w:tblW w:w="0" w:type="auto"/>
        <w:tblLayout w:type="fixed"/>
        <w:tblCellMar>
          <w:top w:w="102" w:type="dxa"/>
          <w:left w:w="62" w:type="dxa"/>
          <w:bottom w:w="102" w:type="dxa"/>
          <w:right w:w="62" w:type="dxa"/>
        </w:tblCellMar>
        <w:tblLook w:val="0000"/>
      </w:tblPr>
      <w:tblGrid>
        <w:gridCol w:w="2665"/>
        <w:gridCol w:w="340"/>
        <w:gridCol w:w="6696"/>
      </w:tblGrid>
      <w:tr w:rsidR="007E77E1" w:rsidRPr="006F02CB" w:rsidTr="007E77E1">
        <w:trPr>
          <w:trHeight w:val="4717"/>
        </w:trPr>
        <w:tc>
          <w:tcPr>
            <w:tcW w:w="2665" w:type="dxa"/>
          </w:tcPr>
          <w:p w:rsidR="007E77E1" w:rsidRPr="006F02CB" w:rsidRDefault="007E77E1" w:rsidP="0010025C">
            <w:pPr>
              <w:autoSpaceDE w:val="0"/>
              <w:autoSpaceDN w:val="0"/>
              <w:adjustRightInd w:val="0"/>
              <w:spacing w:after="0" w:line="240" w:lineRule="auto"/>
              <w:rPr>
                <w:rFonts w:ascii="PT Astra Serif" w:hAnsi="PT Astra Serif" w:cs="PT Astra Serif"/>
                <w:bCs/>
                <w:sz w:val="28"/>
                <w:szCs w:val="28"/>
              </w:rPr>
            </w:pPr>
            <w:r w:rsidRPr="006F02CB">
              <w:rPr>
                <w:rFonts w:ascii="PT Astra Serif" w:hAnsi="PT Astra Serif" w:cs="PT Astra Serif"/>
                <w:bCs/>
                <w:sz w:val="28"/>
                <w:szCs w:val="28"/>
              </w:rPr>
              <w:t>«Целевые индик</w:t>
            </w:r>
            <w:r w:rsidRPr="006F02CB">
              <w:rPr>
                <w:rFonts w:ascii="PT Astra Serif" w:hAnsi="PT Astra Serif" w:cs="PT Astra Serif"/>
                <w:bCs/>
                <w:sz w:val="28"/>
                <w:szCs w:val="28"/>
              </w:rPr>
              <w:t>а</w:t>
            </w:r>
            <w:r w:rsidRPr="006F02CB">
              <w:rPr>
                <w:rFonts w:ascii="PT Astra Serif" w:hAnsi="PT Astra Serif" w:cs="PT Astra Serif"/>
                <w:bCs/>
                <w:sz w:val="28"/>
                <w:szCs w:val="28"/>
              </w:rPr>
              <w:t>торы государс</w:t>
            </w:r>
            <w:r w:rsidRPr="006F02CB">
              <w:rPr>
                <w:rFonts w:ascii="PT Astra Serif" w:hAnsi="PT Astra Serif" w:cs="PT Astra Serif"/>
                <w:bCs/>
                <w:sz w:val="28"/>
                <w:szCs w:val="28"/>
              </w:rPr>
              <w:t>т</w:t>
            </w:r>
            <w:r w:rsidRPr="006F02CB">
              <w:rPr>
                <w:rFonts w:ascii="PT Astra Serif" w:hAnsi="PT Astra Serif" w:cs="PT Astra Serif"/>
                <w:bCs/>
                <w:sz w:val="28"/>
                <w:szCs w:val="28"/>
              </w:rPr>
              <w:t>венной программы</w:t>
            </w:r>
          </w:p>
        </w:tc>
        <w:tc>
          <w:tcPr>
            <w:tcW w:w="340" w:type="dxa"/>
          </w:tcPr>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sz w:val="28"/>
                <w:szCs w:val="28"/>
              </w:rPr>
              <w:t>–</w:t>
            </w:r>
          </w:p>
        </w:tc>
        <w:tc>
          <w:tcPr>
            <w:tcW w:w="6696" w:type="dxa"/>
          </w:tcPr>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доля граждан, ежегодно проходящих профилакт</w:t>
            </w:r>
            <w:r w:rsidRPr="006F02CB">
              <w:rPr>
                <w:rFonts w:ascii="PT Astra Serif" w:hAnsi="PT Astra Serif" w:cs="PT Astra Serif"/>
                <w:bCs/>
                <w:sz w:val="28"/>
                <w:szCs w:val="28"/>
              </w:rPr>
              <w:t>и</w:t>
            </w:r>
            <w:r w:rsidRPr="006F02CB">
              <w:rPr>
                <w:rFonts w:ascii="PT Astra Serif" w:hAnsi="PT Astra Serif" w:cs="PT Astra Serif"/>
                <w:bCs/>
                <w:sz w:val="28"/>
                <w:szCs w:val="28"/>
              </w:rPr>
              <w:t>ческий медицинский осмотр и(или) диспансериз</w:t>
            </w:r>
            <w:r w:rsidRPr="006F02CB">
              <w:rPr>
                <w:rFonts w:ascii="PT Astra Serif" w:hAnsi="PT Astra Serif" w:cs="PT Astra Serif"/>
                <w:bCs/>
                <w:sz w:val="28"/>
                <w:szCs w:val="28"/>
              </w:rPr>
              <w:t>а</w:t>
            </w:r>
            <w:r w:rsidRPr="006F02CB">
              <w:rPr>
                <w:rFonts w:ascii="PT Astra Serif" w:hAnsi="PT Astra Serif" w:cs="PT Astra Serif"/>
                <w:bCs/>
                <w:sz w:val="28"/>
                <w:szCs w:val="28"/>
              </w:rPr>
              <w:t>цию, от общего числа населения;</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количество посещений при выездах мобильных медицинских бригад, оснащ</w:t>
            </w:r>
            <w:r w:rsidR="00B91C9B">
              <w:rPr>
                <w:rFonts w:ascii="PT Astra Serif" w:hAnsi="PT Astra Serif" w:cs="PT Astra Serif"/>
                <w:bCs/>
                <w:sz w:val="28"/>
                <w:szCs w:val="28"/>
              </w:rPr>
              <w:t>ё</w:t>
            </w:r>
            <w:r w:rsidRPr="006F02CB">
              <w:rPr>
                <w:rFonts w:ascii="PT Astra Serif" w:hAnsi="PT Astra Serif" w:cs="PT Astra Serif"/>
                <w:bCs/>
                <w:sz w:val="28"/>
                <w:szCs w:val="28"/>
              </w:rPr>
              <w:t>нных мобильными медицинскими комплексами, тыс. посещений на 1 мобильную медицинскую бригаду;</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летальность больных с болезнями системы кров</w:t>
            </w:r>
            <w:r w:rsidRPr="006F02CB">
              <w:rPr>
                <w:rFonts w:ascii="PT Astra Serif" w:hAnsi="PT Astra Serif" w:cs="PT Astra Serif"/>
                <w:bCs/>
                <w:sz w:val="28"/>
                <w:szCs w:val="28"/>
              </w:rPr>
              <w:t>о</w:t>
            </w:r>
            <w:r w:rsidRPr="006F02CB">
              <w:rPr>
                <w:rFonts w:ascii="PT Astra Serif" w:hAnsi="PT Astra Serif" w:cs="PT Astra Serif"/>
                <w:bCs/>
                <w:sz w:val="28"/>
                <w:szCs w:val="28"/>
              </w:rPr>
              <w:t>обращения среди лиц с болезнями системы кров</w:t>
            </w:r>
            <w:r w:rsidRPr="006F02CB">
              <w:rPr>
                <w:rFonts w:ascii="PT Astra Serif" w:hAnsi="PT Astra Serif" w:cs="PT Astra Serif"/>
                <w:bCs/>
                <w:sz w:val="28"/>
                <w:szCs w:val="28"/>
              </w:rPr>
              <w:t>о</w:t>
            </w:r>
            <w:r w:rsidRPr="006F02CB">
              <w:rPr>
                <w:rFonts w:ascii="PT Astra Serif" w:hAnsi="PT Astra Serif" w:cs="PT Astra Serif"/>
                <w:bCs/>
                <w:sz w:val="28"/>
                <w:szCs w:val="28"/>
              </w:rPr>
              <w:t>обращения, состоящих под диспансерным набл</w:t>
            </w:r>
            <w:r w:rsidRPr="006F02CB">
              <w:rPr>
                <w:rFonts w:ascii="PT Astra Serif" w:hAnsi="PT Astra Serif" w:cs="PT Astra Serif"/>
                <w:bCs/>
                <w:sz w:val="28"/>
                <w:szCs w:val="28"/>
              </w:rPr>
              <w:t>ю</w:t>
            </w:r>
            <w:r w:rsidRPr="006F02CB">
              <w:rPr>
                <w:rFonts w:ascii="PT Astra Serif" w:hAnsi="PT Astra Serif" w:cs="PT Astra Serif"/>
                <w:bCs/>
                <w:sz w:val="28"/>
                <w:szCs w:val="28"/>
              </w:rPr>
              <w:t>дением;</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охват граждан старше трудоспособного возраста профилактическими осмотрами, включая диспа</w:t>
            </w:r>
            <w:r w:rsidRPr="006F02CB">
              <w:rPr>
                <w:rFonts w:ascii="PT Astra Serif" w:hAnsi="PT Astra Serif" w:cs="PT Astra Serif"/>
                <w:bCs/>
                <w:sz w:val="28"/>
                <w:szCs w:val="28"/>
              </w:rPr>
              <w:t>н</w:t>
            </w:r>
            <w:r w:rsidRPr="006F02CB">
              <w:rPr>
                <w:rFonts w:ascii="PT Astra Serif" w:hAnsi="PT Astra Serif" w:cs="PT Astra Serif"/>
                <w:bCs/>
                <w:sz w:val="28"/>
                <w:szCs w:val="28"/>
              </w:rPr>
              <w:t>серизацию;</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доля посещений детьми медицинских организ</w:t>
            </w:r>
            <w:r w:rsidRPr="006F02CB">
              <w:rPr>
                <w:rFonts w:ascii="PT Astra Serif" w:hAnsi="PT Astra Serif" w:cs="PT Astra Serif"/>
                <w:bCs/>
                <w:sz w:val="28"/>
                <w:szCs w:val="28"/>
              </w:rPr>
              <w:t>а</w:t>
            </w:r>
            <w:r w:rsidRPr="006F02CB">
              <w:rPr>
                <w:rFonts w:ascii="PT Astra Serif" w:hAnsi="PT Astra Serif" w:cs="PT Astra Serif"/>
                <w:bCs/>
                <w:sz w:val="28"/>
                <w:szCs w:val="28"/>
              </w:rPr>
              <w:t>ций с профилактическими целями;</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количество построенных (реконструированных) детских больниц (корпусов);</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охват населения профилактическими осмотрами на туберкулёз;</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охват медицинским освидетельствованием на ВИЧ-инфекцию населения;</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доля отремонтированных объектов государстве</w:t>
            </w:r>
            <w:r w:rsidRPr="006F02CB">
              <w:rPr>
                <w:rFonts w:ascii="PT Astra Serif" w:hAnsi="PT Astra Serif" w:cs="PT Astra Serif"/>
                <w:bCs/>
                <w:sz w:val="28"/>
                <w:szCs w:val="28"/>
              </w:rPr>
              <w:t>н</w:t>
            </w:r>
            <w:r w:rsidRPr="006F02CB">
              <w:rPr>
                <w:rFonts w:ascii="PT Astra Serif" w:hAnsi="PT Astra Serif" w:cs="PT Astra Serif"/>
                <w:bCs/>
                <w:sz w:val="28"/>
                <w:szCs w:val="28"/>
              </w:rPr>
              <w:t>ных медицинских организаций в общем числе объектов здравоохранения, нуждающихся в р</w:t>
            </w:r>
            <w:r w:rsidRPr="006F02CB">
              <w:rPr>
                <w:rFonts w:ascii="PT Astra Serif" w:hAnsi="PT Astra Serif" w:cs="PT Astra Serif"/>
                <w:bCs/>
                <w:sz w:val="28"/>
                <w:szCs w:val="28"/>
              </w:rPr>
              <w:t>е</w:t>
            </w:r>
            <w:r w:rsidRPr="006F02CB">
              <w:rPr>
                <w:rFonts w:ascii="PT Astra Serif" w:hAnsi="PT Astra Serif" w:cs="PT Astra Serif"/>
                <w:bCs/>
                <w:sz w:val="28"/>
                <w:szCs w:val="28"/>
              </w:rPr>
              <w:t>монте;</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lastRenderedPageBreak/>
              <w:t>количество приобретённых автомобилей в соо</w:t>
            </w:r>
            <w:r w:rsidRPr="006F02CB">
              <w:rPr>
                <w:rFonts w:ascii="PT Astra Serif" w:hAnsi="PT Astra Serif" w:cs="PT Astra Serif"/>
                <w:bCs/>
                <w:sz w:val="28"/>
                <w:szCs w:val="28"/>
              </w:rPr>
              <w:t>т</w:t>
            </w:r>
            <w:r w:rsidRPr="006F02CB">
              <w:rPr>
                <w:rFonts w:ascii="PT Astra Serif" w:hAnsi="PT Astra Serif" w:cs="PT Astra Serif"/>
                <w:bCs/>
                <w:sz w:val="28"/>
                <w:szCs w:val="28"/>
              </w:rPr>
              <w:t>ветствии со стандартом оснащения отделения в</w:t>
            </w:r>
            <w:r w:rsidRPr="006F02CB">
              <w:rPr>
                <w:rFonts w:ascii="PT Astra Serif" w:hAnsi="PT Astra Serif" w:cs="PT Astra Serif"/>
                <w:bCs/>
                <w:sz w:val="28"/>
                <w:szCs w:val="28"/>
              </w:rPr>
              <w:t>ы</w:t>
            </w:r>
            <w:r w:rsidRPr="006F02CB">
              <w:rPr>
                <w:rFonts w:ascii="PT Astra Serif" w:hAnsi="PT Astra Serif" w:cs="PT Astra Serif"/>
                <w:bCs/>
                <w:sz w:val="28"/>
                <w:szCs w:val="28"/>
              </w:rPr>
              <w:t>ездной патронажной паллиативной медицинской помощи взрослым и легковы</w:t>
            </w:r>
            <w:r w:rsidR="00B91C9B">
              <w:rPr>
                <w:rFonts w:ascii="PT Astra Serif" w:hAnsi="PT Astra Serif" w:cs="PT Astra Serif"/>
                <w:bCs/>
                <w:sz w:val="28"/>
                <w:szCs w:val="28"/>
              </w:rPr>
              <w:t>х</w:t>
            </w:r>
            <w:r w:rsidRPr="006F02CB">
              <w:rPr>
                <w:rFonts w:ascii="PT Astra Serif" w:hAnsi="PT Astra Serif" w:cs="PT Astra Serif"/>
                <w:bCs/>
                <w:sz w:val="28"/>
                <w:szCs w:val="28"/>
              </w:rPr>
              <w:t xml:space="preserve"> автомашин в соо</w:t>
            </w:r>
            <w:r w:rsidRPr="006F02CB">
              <w:rPr>
                <w:rFonts w:ascii="PT Astra Serif" w:hAnsi="PT Astra Serif" w:cs="PT Astra Serif"/>
                <w:bCs/>
                <w:sz w:val="28"/>
                <w:szCs w:val="28"/>
              </w:rPr>
              <w:t>т</w:t>
            </w:r>
            <w:r w:rsidRPr="006F02CB">
              <w:rPr>
                <w:rFonts w:ascii="PT Astra Serif" w:hAnsi="PT Astra Serif" w:cs="PT Astra Serif"/>
                <w:bCs/>
                <w:sz w:val="28"/>
                <w:szCs w:val="28"/>
              </w:rPr>
              <w:t>ветствии со стандартом оснащения отделения в</w:t>
            </w:r>
            <w:r w:rsidRPr="006F02CB">
              <w:rPr>
                <w:rFonts w:ascii="PT Astra Serif" w:hAnsi="PT Astra Serif" w:cs="PT Astra Serif"/>
                <w:bCs/>
                <w:sz w:val="28"/>
                <w:szCs w:val="28"/>
              </w:rPr>
              <w:t>ы</w:t>
            </w:r>
            <w:r w:rsidRPr="006F02CB">
              <w:rPr>
                <w:rFonts w:ascii="PT Astra Serif" w:hAnsi="PT Astra Serif" w:cs="PT Astra Serif"/>
                <w:bCs/>
                <w:sz w:val="28"/>
                <w:szCs w:val="28"/>
              </w:rPr>
              <w:t>ездной патронажной паллиативной медицинской помощи детям, предусмотренными положением об организации оказания паллиативной медици</w:t>
            </w:r>
            <w:r w:rsidRPr="006F02CB">
              <w:rPr>
                <w:rFonts w:ascii="PT Astra Serif" w:hAnsi="PT Astra Serif" w:cs="PT Astra Serif"/>
                <w:bCs/>
                <w:sz w:val="28"/>
                <w:szCs w:val="28"/>
              </w:rPr>
              <w:t>н</w:t>
            </w:r>
            <w:r w:rsidRPr="006F02CB">
              <w:rPr>
                <w:rFonts w:ascii="PT Astra Serif" w:hAnsi="PT Astra Serif" w:cs="PT Astra Serif"/>
                <w:bCs/>
                <w:sz w:val="28"/>
                <w:szCs w:val="28"/>
              </w:rPr>
              <w:t>ской помощи;</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укомплектованность медицинских организаций, подведомственных Министерству здравоохран</w:t>
            </w:r>
            <w:r w:rsidRPr="006F02CB">
              <w:rPr>
                <w:rFonts w:ascii="PT Astra Serif" w:hAnsi="PT Astra Serif" w:cs="PT Astra Serif"/>
                <w:bCs/>
                <w:sz w:val="28"/>
                <w:szCs w:val="28"/>
              </w:rPr>
              <w:t>е</w:t>
            </w:r>
            <w:r w:rsidRPr="006F02CB">
              <w:rPr>
                <w:rFonts w:ascii="PT Astra Serif" w:hAnsi="PT Astra Serif" w:cs="PT Astra Serif"/>
                <w:bCs/>
                <w:sz w:val="28"/>
                <w:szCs w:val="28"/>
              </w:rPr>
              <w:t>ния Ульяновской области, имеющих структурные подразделения, оказывающие специализирова</w:t>
            </w:r>
            <w:r w:rsidRPr="006F02CB">
              <w:rPr>
                <w:rFonts w:ascii="PT Astra Serif" w:hAnsi="PT Astra Serif" w:cs="PT Astra Serif"/>
                <w:bCs/>
                <w:sz w:val="28"/>
                <w:szCs w:val="28"/>
              </w:rPr>
              <w:t>н</w:t>
            </w:r>
            <w:r w:rsidRPr="006F02CB">
              <w:rPr>
                <w:rFonts w:ascii="PT Astra Serif" w:hAnsi="PT Astra Serif" w:cs="PT Astra Serif"/>
                <w:bCs/>
                <w:sz w:val="28"/>
                <w:szCs w:val="28"/>
              </w:rPr>
              <w:t>ную паллиативную медицинскую помощь, мед</w:t>
            </w:r>
            <w:r w:rsidRPr="006F02CB">
              <w:rPr>
                <w:rFonts w:ascii="PT Astra Serif" w:hAnsi="PT Astra Serif" w:cs="PT Astra Serif"/>
                <w:bCs/>
                <w:sz w:val="28"/>
                <w:szCs w:val="28"/>
              </w:rPr>
              <w:t>и</w:t>
            </w:r>
            <w:r w:rsidRPr="006F02CB">
              <w:rPr>
                <w:rFonts w:ascii="PT Astra Serif" w:hAnsi="PT Astra Serif" w:cs="PT Astra Serif"/>
                <w:bCs/>
                <w:sz w:val="28"/>
                <w:szCs w:val="28"/>
              </w:rPr>
              <w:t>цинскими изделиями в соответствии со станда</w:t>
            </w:r>
            <w:r w:rsidRPr="006F02CB">
              <w:rPr>
                <w:rFonts w:ascii="PT Astra Serif" w:hAnsi="PT Astra Serif" w:cs="PT Astra Serif"/>
                <w:bCs/>
                <w:sz w:val="28"/>
                <w:szCs w:val="28"/>
              </w:rPr>
              <w:t>р</w:t>
            </w:r>
            <w:r w:rsidRPr="006F02CB">
              <w:rPr>
                <w:rFonts w:ascii="PT Astra Serif" w:hAnsi="PT Astra Serif" w:cs="PT Astra Serif"/>
                <w:bCs/>
                <w:sz w:val="28"/>
                <w:szCs w:val="28"/>
              </w:rPr>
              <w:t>тами оснащения, предусмотренными положением об организации паллиативной медицинской п</w:t>
            </w:r>
            <w:r w:rsidRPr="006F02CB">
              <w:rPr>
                <w:rFonts w:ascii="PT Astra Serif" w:hAnsi="PT Astra Serif" w:cs="PT Astra Serif"/>
                <w:bCs/>
                <w:sz w:val="28"/>
                <w:szCs w:val="28"/>
              </w:rPr>
              <w:t>о</w:t>
            </w:r>
            <w:r w:rsidRPr="006F02CB">
              <w:rPr>
                <w:rFonts w:ascii="PT Astra Serif" w:hAnsi="PT Astra Serif" w:cs="PT Astra Serif"/>
                <w:bCs/>
                <w:sz w:val="28"/>
                <w:szCs w:val="28"/>
              </w:rPr>
              <w:t>мощи, установленным частью 5 статьи 36 Фед</w:t>
            </w:r>
            <w:r w:rsidRPr="006F02CB">
              <w:rPr>
                <w:rFonts w:ascii="PT Astra Serif" w:hAnsi="PT Astra Serif" w:cs="PT Astra Serif"/>
                <w:bCs/>
                <w:sz w:val="28"/>
                <w:szCs w:val="28"/>
              </w:rPr>
              <w:t>е</w:t>
            </w:r>
            <w:r w:rsidRPr="006F02CB">
              <w:rPr>
                <w:rFonts w:ascii="PT Astra Serif" w:hAnsi="PT Astra Serif" w:cs="PT Astra Serif"/>
                <w:bCs/>
                <w:sz w:val="28"/>
                <w:szCs w:val="28"/>
              </w:rPr>
              <w:t>рального закона от 21.11.2011 № 323-ФЗ «Об осн</w:t>
            </w:r>
            <w:r w:rsidRPr="006F02CB">
              <w:rPr>
                <w:rFonts w:ascii="PT Astra Serif" w:hAnsi="PT Astra Serif" w:cs="PT Astra Serif"/>
                <w:bCs/>
                <w:sz w:val="28"/>
                <w:szCs w:val="28"/>
              </w:rPr>
              <w:t>о</w:t>
            </w:r>
            <w:r w:rsidRPr="006F02CB">
              <w:rPr>
                <w:rFonts w:ascii="PT Astra Serif" w:hAnsi="PT Astra Serif" w:cs="PT Astra Serif"/>
                <w:bCs/>
                <w:sz w:val="28"/>
                <w:szCs w:val="28"/>
              </w:rPr>
              <w:t>вах здоровья граждан в Российской Федерации»;</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доля обследованных новорождённых при пров</w:t>
            </w:r>
            <w:r w:rsidRPr="006F02CB">
              <w:rPr>
                <w:rFonts w:ascii="PT Astra Serif" w:hAnsi="PT Astra Serif" w:cs="PT Astra Serif"/>
                <w:bCs/>
                <w:sz w:val="28"/>
                <w:szCs w:val="28"/>
              </w:rPr>
              <w:t>е</w:t>
            </w:r>
            <w:r w:rsidRPr="006F02CB">
              <w:rPr>
                <w:rFonts w:ascii="PT Astra Serif" w:hAnsi="PT Astra Serif" w:cs="PT Astra Serif"/>
                <w:bCs/>
                <w:sz w:val="28"/>
                <w:szCs w:val="28"/>
              </w:rPr>
              <w:t>дении аудиологического (неонатального) скр</w:t>
            </w:r>
            <w:r w:rsidRPr="006F02CB">
              <w:rPr>
                <w:rFonts w:ascii="PT Astra Serif" w:hAnsi="PT Astra Serif" w:cs="PT Astra Serif"/>
                <w:bCs/>
                <w:sz w:val="28"/>
                <w:szCs w:val="28"/>
              </w:rPr>
              <w:t>и</w:t>
            </w:r>
            <w:r w:rsidRPr="006F02CB">
              <w:rPr>
                <w:rFonts w:ascii="PT Astra Serif" w:hAnsi="PT Astra Serif" w:cs="PT Astra Serif"/>
                <w:bCs/>
                <w:sz w:val="28"/>
                <w:szCs w:val="28"/>
              </w:rPr>
              <w:t>нинга в общем числе новорождённых;</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обеспеченность льготных категорий граждан н</w:t>
            </w:r>
            <w:r w:rsidRPr="006F02CB">
              <w:rPr>
                <w:rFonts w:ascii="PT Astra Serif" w:hAnsi="PT Astra Serif" w:cs="PT Astra Serif"/>
                <w:bCs/>
                <w:sz w:val="28"/>
                <w:szCs w:val="28"/>
              </w:rPr>
              <w:t>е</w:t>
            </w:r>
            <w:r w:rsidRPr="006F02CB">
              <w:rPr>
                <w:rFonts w:ascii="PT Astra Serif" w:hAnsi="PT Astra Serif" w:cs="PT Astra Serif"/>
                <w:bCs/>
                <w:sz w:val="28"/>
                <w:szCs w:val="28"/>
              </w:rPr>
              <w:t>обходимыми лекарственными препаратами по предъявленным в аптечную организацию реце</w:t>
            </w:r>
            <w:r w:rsidRPr="006F02CB">
              <w:rPr>
                <w:rFonts w:ascii="PT Astra Serif" w:hAnsi="PT Astra Serif" w:cs="PT Astra Serif"/>
                <w:bCs/>
                <w:sz w:val="28"/>
                <w:szCs w:val="28"/>
              </w:rPr>
              <w:t>п</w:t>
            </w:r>
            <w:r w:rsidRPr="006F02CB">
              <w:rPr>
                <w:rFonts w:ascii="PT Astra Serif" w:hAnsi="PT Astra Serif" w:cs="PT Astra Serif"/>
                <w:bCs/>
                <w:sz w:val="28"/>
                <w:szCs w:val="28"/>
              </w:rPr>
              <w:t>там;</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количество приобретённого автомобильного транспорта в медицинские организации, оказ</w:t>
            </w:r>
            <w:r w:rsidRPr="006F02CB">
              <w:rPr>
                <w:rFonts w:ascii="PT Astra Serif" w:hAnsi="PT Astra Serif" w:cs="PT Astra Serif"/>
                <w:bCs/>
                <w:sz w:val="28"/>
                <w:szCs w:val="28"/>
              </w:rPr>
              <w:t>ы</w:t>
            </w:r>
            <w:r w:rsidRPr="006F02CB">
              <w:rPr>
                <w:rFonts w:ascii="PT Astra Serif" w:hAnsi="PT Astra Serif" w:cs="PT Astra Serif"/>
                <w:bCs/>
                <w:sz w:val="28"/>
                <w:szCs w:val="28"/>
              </w:rPr>
              <w:t>вающие первичную медико-санитарную помощь, а также в медицинские организации, расположе</w:t>
            </w:r>
            <w:r w:rsidRPr="006F02CB">
              <w:rPr>
                <w:rFonts w:ascii="PT Astra Serif" w:hAnsi="PT Astra Serif" w:cs="PT Astra Serif"/>
                <w:bCs/>
                <w:sz w:val="28"/>
                <w:szCs w:val="28"/>
              </w:rPr>
              <w:t>н</w:t>
            </w:r>
            <w:r w:rsidRPr="006F02CB">
              <w:rPr>
                <w:rFonts w:ascii="PT Astra Serif" w:hAnsi="PT Astra Serif" w:cs="PT Astra Serif"/>
                <w:bCs/>
                <w:sz w:val="28"/>
                <w:szCs w:val="28"/>
              </w:rPr>
              <w:t>ные в сельской местности, посёлках городского типа и малых городах с численностью населения до 50 тыс. человек, для доставки пациентов в м</w:t>
            </w:r>
            <w:r w:rsidRPr="006F02CB">
              <w:rPr>
                <w:rFonts w:ascii="PT Astra Serif" w:hAnsi="PT Astra Serif" w:cs="PT Astra Serif"/>
                <w:bCs/>
                <w:sz w:val="28"/>
                <w:szCs w:val="28"/>
              </w:rPr>
              <w:t>е</w:t>
            </w:r>
            <w:r w:rsidRPr="006F02CB">
              <w:rPr>
                <w:rFonts w:ascii="PT Astra Serif" w:hAnsi="PT Astra Serif" w:cs="PT Astra Serif"/>
                <w:bCs/>
                <w:sz w:val="28"/>
                <w:szCs w:val="28"/>
              </w:rPr>
              <w:t>дицинские организации, медицинских работников до места жительства пациентов, а также для пер</w:t>
            </w:r>
            <w:r w:rsidRPr="006F02CB">
              <w:rPr>
                <w:rFonts w:ascii="PT Astra Serif" w:hAnsi="PT Astra Serif" w:cs="PT Astra Serif"/>
                <w:bCs/>
                <w:sz w:val="28"/>
                <w:szCs w:val="28"/>
              </w:rPr>
              <w:t>е</w:t>
            </w:r>
            <w:r w:rsidRPr="006F02CB">
              <w:rPr>
                <w:rFonts w:ascii="PT Astra Serif" w:hAnsi="PT Astra Serif" w:cs="PT Astra Serif"/>
                <w:bCs/>
                <w:sz w:val="28"/>
                <w:szCs w:val="28"/>
              </w:rPr>
              <w:t>возки биологических материалов для исследов</w:t>
            </w:r>
            <w:r w:rsidRPr="006F02CB">
              <w:rPr>
                <w:rFonts w:ascii="PT Astra Serif" w:hAnsi="PT Astra Serif" w:cs="PT Astra Serif"/>
                <w:bCs/>
                <w:sz w:val="28"/>
                <w:szCs w:val="28"/>
              </w:rPr>
              <w:t>а</w:t>
            </w:r>
            <w:r w:rsidRPr="006F02CB">
              <w:rPr>
                <w:rFonts w:ascii="PT Astra Serif" w:hAnsi="PT Astra Serif" w:cs="PT Astra Serif"/>
                <w:bCs/>
                <w:sz w:val="28"/>
                <w:szCs w:val="28"/>
              </w:rPr>
              <w:t>ний, доставки лекарственных препаратов для ж</w:t>
            </w:r>
            <w:r w:rsidRPr="006F02CB">
              <w:rPr>
                <w:rFonts w:ascii="PT Astra Serif" w:hAnsi="PT Astra Serif" w:cs="PT Astra Serif"/>
                <w:bCs/>
                <w:sz w:val="28"/>
                <w:szCs w:val="28"/>
              </w:rPr>
              <w:t>и</w:t>
            </w:r>
            <w:r w:rsidRPr="006F02CB">
              <w:rPr>
                <w:rFonts w:ascii="PT Astra Serif" w:hAnsi="PT Astra Serif" w:cs="PT Astra Serif"/>
                <w:bCs/>
                <w:sz w:val="28"/>
                <w:szCs w:val="28"/>
              </w:rPr>
              <w:t>телей отдалённых районов;</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количество приобретённого оборудования в м</w:t>
            </w:r>
            <w:r w:rsidRPr="006F02CB">
              <w:rPr>
                <w:rFonts w:ascii="PT Astra Serif" w:hAnsi="PT Astra Serif" w:cs="PT Astra Serif"/>
                <w:bCs/>
                <w:sz w:val="28"/>
                <w:szCs w:val="28"/>
              </w:rPr>
              <w:t>е</w:t>
            </w:r>
            <w:r w:rsidRPr="006F02CB">
              <w:rPr>
                <w:rFonts w:ascii="PT Astra Serif" w:hAnsi="PT Astra Serif" w:cs="PT Astra Serif"/>
                <w:bCs/>
                <w:sz w:val="28"/>
                <w:szCs w:val="28"/>
              </w:rPr>
              <w:t>дицинские организации, оказывающие первичную медико-санитарную помощь, а также в медици</w:t>
            </w:r>
            <w:r w:rsidRPr="006F02CB">
              <w:rPr>
                <w:rFonts w:ascii="PT Astra Serif" w:hAnsi="PT Astra Serif" w:cs="PT Astra Serif"/>
                <w:bCs/>
                <w:sz w:val="28"/>
                <w:szCs w:val="28"/>
              </w:rPr>
              <w:t>н</w:t>
            </w:r>
            <w:r w:rsidRPr="006F02CB">
              <w:rPr>
                <w:rFonts w:ascii="PT Astra Serif" w:hAnsi="PT Astra Serif" w:cs="PT Astra Serif"/>
                <w:bCs/>
                <w:sz w:val="28"/>
                <w:szCs w:val="28"/>
              </w:rPr>
              <w:t>ские организации, расположенные в сельской м</w:t>
            </w:r>
            <w:r w:rsidRPr="006F02CB">
              <w:rPr>
                <w:rFonts w:ascii="PT Astra Serif" w:hAnsi="PT Astra Serif" w:cs="PT Astra Serif"/>
                <w:bCs/>
                <w:sz w:val="28"/>
                <w:szCs w:val="28"/>
              </w:rPr>
              <w:t>е</w:t>
            </w:r>
            <w:r w:rsidRPr="006F02CB">
              <w:rPr>
                <w:rFonts w:ascii="PT Astra Serif" w:hAnsi="PT Astra Serif" w:cs="PT Astra Serif"/>
                <w:bCs/>
                <w:sz w:val="28"/>
                <w:szCs w:val="28"/>
              </w:rPr>
              <w:lastRenderedPageBreak/>
              <w:t>стности, посёлках городского типа и малых гор</w:t>
            </w:r>
            <w:r w:rsidRPr="006F02CB">
              <w:rPr>
                <w:rFonts w:ascii="PT Astra Serif" w:hAnsi="PT Astra Serif" w:cs="PT Astra Serif"/>
                <w:bCs/>
                <w:sz w:val="28"/>
                <w:szCs w:val="28"/>
              </w:rPr>
              <w:t>о</w:t>
            </w:r>
            <w:r w:rsidRPr="006F02CB">
              <w:rPr>
                <w:rFonts w:ascii="PT Astra Serif" w:hAnsi="PT Astra Serif" w:cs="PT Astra Serif"/>
                <w:bCs/>
                <w:sz w:val="28"/>
                <w:szCs w:val="28"/>
              </w:rPr>
              <w:t>дах с численностью населения до 50 тыс. человек;</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доля злокачественных новообразований, выя</w:t>
            </w:r>
            <w:r w:rsidRPr="006F02CB">
              <w:rPr>
                <w:rFonts w:ascii="PT Astra Serif" w:hAnsi="PT Astra Serif" w:cs="PT Astra Serif"/>
                <w:bCs/>
                <w:sz w:val="28"/>
                <w:szCs w:val="28"/>
              </w:rPr>
              <w:t>в</w:t>
            </w:r>
            <w:r w:rsidRPr="006F02CB">
              <w:rPr>
                <w:rFonts w:ascii="PT Astra Serif" w:hAnsi="PT Astra Serif" w:cs="PT Astra Serif"/>
                <w:bCs/>
                <w:sz w:val="28"/>
                <w:szCs w:val="28"/>
              </w:rPr>
              <w:t>ленных на I - II стадиях;</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количество пациентов, которым оказана ВМП, не включ</w:t>
            </w:r>
            <w:r w:rsidR="00B91C9B">
              <w:rPr>
                <w:rFonts w:ascii="PT Astra Serif" w:hAnsi="PT Astra Serif" w:cs="PT Astra Serif"/>
                <w:bCs/>
                <w:sz w:val="28"/>
                <w:szCs w:val="28"/>
              </w:rPr>
              <w:t>ё</w:t>
            </w:r>
            <w:r w:rsidRPr="006F02CB">
              <w:rPr>
                <w:rFonts w:ascii="PT Astra Serif" w:hAnsi="PT Astra Serif" w:cs="PT Astra Serif"/>
                <w:bCs/>
                <w:sz w:val="28"/>
                <w:szCs w:val="28"/>
              </w:rPr>
              <w:t>нная в базовую программу ОМС;</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количество лиц, прошедших санаторно-курортное лечение;</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доля медицинских организаций государственной и муниципальной систем здравоохранения, подкл</w:t>
            </w:r>
            <w:r w:rsidRPr="006F02CB">
              <w:rPr>
                <w:rFonts w:ascii="PT Astra Serif" w:hAnsi="PT Astra Serif" w:cs="PT Astra Serif"/>
                <w:bCs/>
                <w:sz w:val="28"/>
                <w:szCs w:val="28"/>
              </w:rPr>
              <w:t>ю</w:t>
            </w:r>
            <w:r w:rsidRPr="006F02CB">
              <w:rPr>
                <w:rFonts w:ascii="PT Astra Serif" w:hAnsi="PT Astra Serif" w:cs="PT Astra Serif"/>
                <w:bCs/>
                <w:sz w:val="28"/>
                <w:szCs w:val="28"/>
              </w:rPr>
              <w:t>ч</w:t>
            </w:r>
            <w:r w:rsidR="00B91C9B">
              <w:rPr>
                <w:rFonts w:ascii="PT Astra Serif" w:hAnsi="PT Astra Serif" w:cs="PT Astra Serif"/>
                <w:bCs/>
                <w:sz w:val="28"/>
                <w:szCs w:val="28"/>
              </w:rPr>
              <w:t>ё</w:t>
            </w:r>
            <w:r w:rsidRPr="006F02CB">
              <w:rPr>
                <w:rFonts w:ascii="PT Astra Serif" w:hAnsi="PT Astra Serif" w:cs="PT Astra Serif"/>
                <w:bCs/>
                <w:sz w:val="28"/>
                <w:szCs w:val="28"/>
              </w:rPr>
              <w:t>нных к централизованным подсистемам гос</w:t>
            </w:r>
            <w:r w:rsidRPr="006F02CB">
              <w:rPr>
                <w:rFonts w:ascii="PT Astra Serif" w:hAnsi="PT Astra Serif" w:cs="PT Astra Serif"/>
                <w:bCs/>
                <w:sz w:val="28"/>
                <w:szCs w:val="28"/>
              </w:rPr>
              <w:t>у</w:t>
            </w:r>
            <w:r w:rsidRPr="006F02CB">
              <w:rPr>
                <w:rFonts w:ascii="PT Astra Serif" w:hAnsi="PT Astra Serif" w:cs="PT Astra Serif"/>
                <w:bCs/>
                <w:sz w:val="28"/>
                <w:szCs w:val="28"/>
              </w:rPr>
              <w:t>дарственных информационных систем в сфере здравоохранения субъектов Российской Федер</w:t>
            </w:r>
            <w:r w:rsidRPr="006F02CB">
              <w:rPr>
                <w:rFonts w:ascii="PT Astra Serif" w:hAnsi="PT Astra Serif" w:cs="PT Astra Serif"/>
                <w:bCs/>
                <w:sz w:val="28"/>
                <w:szCs w:val="28"/>
              </w:rPr>
              <w:t>а</w:t>
            </w:r>
            <w:r w:rsidRPr="006F02CB">
              <w:rPr>
                <w:rFonts w:ascii="PT Astra Serif" w:hAnsi="PT Astra Serif" w:cs="PT Astra Serif"/>
                <w:bCs/>
                <w:sz w:val="28"/>
                <w:szCs w:val="28"/>
              </w:rPr>
              <w:t>ции;</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доля записей на при</w:t>
            </w:r>
            <w:r w:rsidR="00B91C9B">
              <w:rPr>
                <w:rFonts w:ascii="PT Astra Serif" w:hAnsi="PT Astra Serif" w:cs="PT Astra Serif"/>
                <w:bCs/>
                <w:sz w:val="28"/>
                <w:szCs w:val="28"/>
              </w:rPr>
              <w:t>ё</w:t>
            </w:r>
            <w:r w:rsidRPr="006F02CB">
              <w:rPr>
                <w:rFonts w:ascii="PT Astra Serif" w:hAnsi="PT Astra Serif" w:cs="PT Astra Serif"/>
                <w:bCs/>
                <w:sz w:val="28"/>
                <w:szCs w:val="28"/>
              </w:rPr>
              <w:t>м к врачу, соверш</w:t>
            </w:r>
            <w:r w:rsidR="00B91C9B">
              <w:rPr>
                <w:rFonts w:ascii="PT Astra Serif" w:hAnsi="PT Astra Serif" w:cs="PT Astra Serif"/>
                <w:bCs/>
                <w:sz w:val="28"/>
                <w:szCs w:val="28"/>
              </w:rPr>
              <w:t>ё</w:t>
            </w:r>
            <w:r w:rsidRPr="006F02CB">
              <w:rPr>
                <w:rFonts w:ascii="PT Astra Serif" w:hAnsi="PT Astra Serif" w:cs="PT Astra Serif"/>
                <w:bCs/>
                <w:sz w:val="28"/>
                <w:szCs w:val="28"/>
              </w:rPr>
              <w:t>нных гр</w:t>
            </w:r>
            <w:r w:rsidRPr="006F02CB">
              <w:rPr>
                <w:rFonts w:ascii="PT Astra Serif" w:hAnsi="PT Astra Serif" w:cs="PT Astra Serif"/>
                <w:bCs/>
                <w:sz w:val="28"/>
                <w:szCs w:val="28"/>
              </w:rPr>
              <w:t>а</w:t>
            </w:r>
            <w:r w:rsidRPr="006F02CB">
              <w:rPr>
                <w:rFonts w:ascii="PT Astra Serif" w:hAnsi="PT Astra Serif" w:cs="PT Astra Serif"/>
                <w:bCs/>
                <w:sz w:val="28"/>
                <w:szCs w:val="28"/>
              </w:rPr>
              <w:t>жданами дистанционно;</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доля граждан, являющихся пользователями ЕПГУ, которым доступны электронные медицинские д</w:t>
            </w:r>
            <w:r w:rsidRPr="006F02CB">
              <w:rPr>
                <w:rFonts w:ascii="PT Astra Serif" w:hAnsi="PT Astra Serif" w:cs="PT Astra Serif"/>
                <w:bCs/>
                <w:sz w:val="28"/>
                <w:szCs w:val="28"/>
              </w:rPr>
              <w:t>о</w:t>
            </w:r>
            <w:r w:rsidRPr="006F02CB">
              <w:rPr>
                <w:rFonts w:ascii="PT Astra Serif" w:hAnsi="PT Astra Serif" w:cs="PT Astra Serif"/>
                <w:bCs/>
                <w:sz w:val="28"/>
                <w:szCs w:val="28"/>
              </w:rPr>
              <w:t>кументы в Личном кабинете пациента «Моё зд</w:t>
            </w:r>
            <w:r w:rsidRPr="006F02CB">
              <w:rPr>
                <w:rFonts w:ascii="PT Astra Serif" w:hAnsi="PT Astra Serif" w:cs="PT Astra Serif"/>
                <w:bCs/>
                <w:sz w:val="28"/>
                <w:szCs w:val="28"/>
              </w:rPr>
              <w:t>о</w:t>
            </w:r>
            <w:r w:rsidRPr="006F02CB">
              <w:rPr>
                <w:rFonts w:ascii="PT Astra Serif" w:hAnsi="PT Astra Serif" w:cs="PT Astra Serif"/>
                <w:bCs/>
                <w:sz w:val="28"/>
                <w:szCs w:val="28"/>
              </w:rPr>
              <w:t>ровье» по факту оказания медицинской помощи за период;</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количество циклов экстракорпорального оплод</w:t>
            </w:r>
            <w:r w:rsidRPr="006F02CB">
              <w:rPr>
                <w:rFonts w:ascii="PT Astra Serif" w:hAnsi="PT Astra Serif" w:cs="PT Astra Serif"/>
                <w:bCs/>
                <w:sz w:val="28"/>
                <w:szCs w:val="28"/>
              </w:rPr>
              <w:t>о</w:t>
            </w:r>
            <w:r w:rsidRPr="006F02CB">
              <w:rPr>
                <w:rFonts w:ascii="PT Astra Serif" w:hAnsi="PT Astra Serif" w:cs="PT Astra Serif"/>
                <w:bCs/>
                <w:sz w:val="28"/>
                <w:szCs w:val="28"/>
              </w:rPr>
              <w:t>творения, выполненных семьям, страдающим бе</w:t>
            </w:r>
            <w:r w:rsidRPr="006F02CB">
              <w:rPr>
                <w:rFonts w:ascii="PT Astra Serif" w:hAnsi="PT Astra Serif" w:cs="PT Astra Serif"/>
                <w:bCs/>
                <w:sz w:val="28"/>
                <w:szCs w:val="28"/>
              </w:rPr>
              <w:t>с</w:t>
            </w:r>
            <w:r w:rsidRPr="006F02CB">
              <w:rPr>
                <w:rFonts w:ascii="PT Astra Serif" w:hAnsi="PT Astra Serif" w:cs="PT Astra Serif"/>
                <w:bCs/>
                <w:sz w:val="28"/>
                <w:szCs w:val="28"/>
              </w:rPr>
              <w:t>плодием, за сч</w:t>
            </w:r>
            <w:r w:rsidR="00B91C9B">
              <w:rPr>
                <w:rFonts w:ascii="PT Astra Serif" w:hAnsi="PT Astra Serif" w:cs="PT Astra Serif"/>
                <w:bCs/>
                <w:sz w:val="28"/>
                <w:szCs w:val="28"/>
              </w:rPr>
              <w:t>ё</w:t>
            </w:r>
            <w:r w:rsidRPr="006F02CB">
              <w:rPr>
                <w:rFonts w:ascii="PT Astra Serif" w:hAnsi="PT Astra Serif" w:cs="PT Astra Serif"/>
                <w:bCs/>
                <w:sz w:val="28"/>
                <w:szCs w:val="28"/>
              </w:rPr>
              <w:t>т средств базовой программы ОМС;</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укомплектованность медицинских организаций врачами, оказывающих медицинскую помощь в амбулаторных условиях (доля занятых физич</w:t>
            </w:r>
            <w:r w:rsidRPr="006F02CB">
              <w:rPr>
                <w:rFonts w:ascii="PT Astra Serif" w:hAnsi="PT Astra Serif" w:cs="PT Astra Serif"/>
                <w:bCs/>
                <w:sz w:val="28"/>
                <w:szCs w:val="28"/>
              </w:rPr>
              <w:t>е</w:t>
            </w:r>
            <w:r w:rsidRPr="006F02CB">
              <w:rPr>
                <w:rFonts w:ascii="PT Astra Serif" w:hAnsi="PT Astra Serif" w:cs="PT Astra Serif"/>
                <w:bCs/>
                <w:sz w:val="28"/>
                <w:szCs w:val="28"/>
              </w:rPr>
              <w:t>скими лицами должностей от общего количества должностей в медицинских учреждениях, оказ</w:t>
            </w:r>
            <w:r w:rsidRPr="006F02CB">
              <w:rPr>
                <w:rFonts w:ascii="PT Astra Serif" w:hAnsi="PT Astra Serif" w:cs="PT Astra Serif"/>
                <w:bCs/>
                <w:sz w:val="28"/>
                <w:szCs w:val="28"/>
              </w:rPr>
              <w:t>ы</w:t>
            </w:r>
            <w:r w:rsidRPr="006F02CB">
              <w:rPr>
                <w:rFonts w:ascii="PT Astra Serif" w:hAnsi="PT Astra Serif" w:cs="PT Astra Serif"/>
                <w:bCs/>
                <w:sz w:val="28"/>
                <w:szCs w:val="28"/>
              </w:rPr>
              <w:t>вающих медицинскую помощь в амбулаторных у</w:t>
            </w:r>
            <w:r w:rsidRPr="006F02CB">
              <w:rPr>
                <w:rFonts w:ascii="PT Astra Serif" w:hAnsi="PT Astra Serif" w:cs="PT Astra Serif"/>
                <w:bCs/>
                <w:sz w:val="28"/>
                <w:szCs w:val="28"/>
              </w:rPr>
              <w:t>с</w:t>
            </w:r>
            <w:r w:rsidRPr="006F02CB">
              <w:rPr>
                <w:rFonts w:ascii="PT Astra Serif" w:hAnsi="PT Astra Serif" w:cs="PT Astra Serif"/>
                <w:bCs/>
                <w:sz w:val="28"/>
                <w:szCs w:val="28"/>
              </w:rPr>
              <w:t>ловиях);</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укомплектованность медицинских организаций средним медицинским персоналом,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доля медицинских работников, которым фактич</w:t>
            </w:r>
            <w:r w:rsidRPr="006F02CB">
              <w:rPr>
                <w:rFonts w:ascii="PT Astra Serif" w:hAnsi="PT Astra Serif" w:cs="PT Astra Serif"/>
                <w:bCs/>
                <w:sz w:val="28"/>
                <w:szCs w:val="28"/>
              </w:rPr>
              <w:t>е</w:t>
            </w:r>
            <w:r w:rsidRPr="006F02CB">
              <w:rPr>
                <w:rFonts w:ascii="PT Astra Serif" w:hAnsi="PT Astra Serif" w:cs="PT Astra Serif"/>
                <w:bCs/>
                <w:sz w:val="28"/>
                <w:szCs w:val="28"/>
              </w:rPr>
              <w:t>ски предоставлены единовременные компенсац</w:t>
            </w:r>
            <w:r w:rsidRPr="006F02CB">
              <w:rPr>
                <w:rFonts w:ascii="PT Astra Serif" w:hAnsi="PT Astra Serif" w:cs="PT Astra Serif"/>
                <w:bCs/>
                <w:sz w:val="28"/>
                <w:szCs w:val="28"/>
              </w:rPr>
              <w:t>и</w:t>
            </w:r>
            <w:r w:rsidRPr="006F02CB">
              <w:rPr>
                <w:rFonts w:ascii="PT Astra Serif" w:hAnsi="PT Astra Serif" w:cs="PT Astra Serif"/>
                <w:bCs/>
                <w:sz w:val="28"/>
                <w:szCs w:val="28"/>
              </w:rPr>
              <w:t>онные выплаты, в общей численности медици</w:t>
            </w:r>
            <w:r w:rsidRPr="006F02CB">
              <w:rPr>
                <w:rFonts w:ascii="PT Astra Serif" w:hAnsi="PT Astra Serif" w:cs="PT Astra Serif"/>
                <w:bCs/>
                <w:sz w:val="28"/>
                <w:szCs w:val="28"/>
              </w:rPr>
              <w:t>н</w:t>
            </w:r>
            <w:r w:rsidRPr="006F02CB">
              <w:rPr>
                <w:rFonts w:ascii="PT Astra Serif" w:hAnsi="PT Astra Serif" w:cs="PT Astra Serif"/>
                <w:bCs/>
                <w:sz w:val="28"/>
                <w:szCs w:val="28"/>
              </w:rPr>
              <w:t>ских работников, которым запланировано предо</w:t>
            </w:r>
            <w:r w:rsidRPr="006F02CB">
              <w:rPr>
                <w:rFonts w:ascii="PT Astra Serif" w:hAnsi="PT Astra Serif" w:cs="PT Astra Serif"/>
                <w:bCs/>
                <w:sz w:val="28"/>
                <w:szCs w:val="28"/>
              </w:rPr>
              <w:t>с</w:t>
            </w:r>
            <w:r w:rsidRPr="006F02CB">
              <w:rPr>
                <w:rFonts w:ascii="PT Astra Serif" w:hAnsi="PT Astra Serif" w:cs="PT Astra Serif"/>
                <w:bCs/>
                <w:sz w:val="28"/>
                <w:szCs w:val="28"/>
              </w:rPr>
              <w:t>тавить указанные выплаты;</w:t>
            </w:r>
          </w:p>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lastRenderedPageBreak/>
              <w:t>степень выполнения мероприятий по осуществл</w:t>
            </w:r>
            <w:r w:rsidRPr="006F02CB">
              <w:rPr>
                <w:rFonts w:ascii="PT Astra Serif" w:hAnsi="PT Astra Serif" w:cs="PT Astra Serif"/>
                <w:bCs/>
                <w:sz w:val="28"/>
                <w:szCs w:val="28"/>
              </w:rPr>
              <w:t>е</w:t>
            </w:r>
            <w:r w:rsidRPr="006F02CB">
              <w:rPr>
                <w:rFonts w:ascii="PT Astra Serif" w:hAnsi="PT Astra Serif" w:cs="PT Astra Serif"/>
                <w:bCs/>
                <w:sz w:val="28"/>
                <w:szCs w:val="28"/>
              </w:rPr>
              <w:t>нию ведомственного контроля качества и без</w:t>
            </w:r>
            <w:r w:rsidRPr="006F02CB">
              <w:rPr>
                <w:rFonts w:ascii="PT Astra Serif" w:hAnsi="PT Astra Serif" w:cs="PT Astra Serif"/>
                <w:bCs/>
                <w:sz w:val="28"/>
                <w:szCs w:val="28"/>
              </w:rPr>
              <w:t>о</w:t>
            </w:r>
            <w:r w:rsidRPr="006F02CB">
              <w:rPr>
                <w:rFonts w:ascii="PT Astra Serif" w:hAnsi="PT Astra Serif" w:cs="PT Astra Serif"/>
                <w:bCs/>
                <w:sz w:val="28"/>
                <w:szCs w:val="28"/>
              </w:rPr>
              <w:t>пасности медицинской деятельности</w:t>
            </w:r>
            <w:r w:rsidR="005E1745" w:rsidRPr="006F02CB">
              <w:rPr>
                <w:rFonts w:ascii="PT Astra Serif" w:hAnsi="PT Astra Serif" w:cs="PT Astra Serif"/>
                <w:bCs/>
                <w:sz w:val="28"/>
                <w:szCs w:val="28"/>
              </w:rPr>
              <w:t>.</w:t>
            </w:r>
            <w:r w:rsidRPr="006F02CB">
              <w:rPr>
                <w:rFonts w:ascii="PT Astra Serif" w:hAnsi="PT Astra Serif" w:cs="PT Astra Serif"/>
                <w:bCs/>
                <w:sz w:val="28"/>
                <w:szCs w:val="28"/>
              </w:rPr>
              <w:t>»;</w:t>
            </w:r>
          </w:p>
        </w:tc>
      </w:tr>
    </w:tbl>
    <w:p w:rsidR="007E77E1" w:rsidRPr="006F02CB" w:rsidRDefault="007E77E1" w:rsidP="0010025C">
      <w:pPr>
        <w:suppressAutoHyphens/>
        <w:autoSpaceDE w:val="0"/>
        <w:autoSpaceDN w:val="0"/>
        <w:adjustRightInd w:val="0"/>
        <w:spacing w:after="0" w:line="240" w:lineRule="auto"/>
        <w:ind w:firstLine="708"/>
        <w:jc w:val="both"/>
        <w:rPr>
          <w:rFonts w:ascii="PT Astra Serif" w:hAnsi="PT Astra Serif" w:cs="Times New Roman"/>
          <w:sz w:val="28"/>
          <w:highlight w:val="yellow"/>
        </w:rPr>
      </w:pPr>
      <w:r w:rsidRPr="006F02CB">
        <w:rPr>
          <w:rFonts w:ascii="PT Astra Serif" w:hAnsi="PT Astra Serif" w:cs="Times New Roman"/>
          <w:sz w:val="28"/>
        </w:rPr>
        <w:lastRenderedPageBreak/>
        <w:t xml:space="preserve">2) в строке «Ресурсное обеспечение государственной программы </w:t>
      </w:r>
      <w:r w:rsidRPr="006F02CB">
        <w:rPr>
          <w:rFonts w:ascii="PT Astra Serif" w:hAnsi="PT Astra Serif" w:cs="Times New Roman"/>
          <w:sz w:val="28"/>
        </w:rPr>
        <w:br/>
        <w:t>с разбивкой по этапам и годам реализации»:</w:t>
      </w:r>
    </w:p>
    <w:p w:rsidR="00682CCC" w:rsidRPr="006F02CB"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а) в абзаце первом цифры «76329138,68» заменить цифрами «</w:t>
      </w:r>
      <w:r w:rsidR="00B91C9B">
        <w:rPr>
          <w:rFonts w:ascii="PT Astra Serif" w:hAnsi="PT Astra Serif" w:cs="Times New Roman"/>
          <w:sz w:val="28"/>
        </w:rPr>
        <w:t>76415454,58</w:t>
      </w:r>
      <w:r w:rsidRPr="006F02CB">
        <w:rPr>
          <w:rFonts w:ascii="PT Astra Serif" w:hAnsi="PT Astra Serif" w:cs="Times New Roman"/>
          <w:sz w:val="28"/>
        </w:rPr>
        <w:t>»;</w:t>
      </w:r>
    </w:p>
    <w:p w:rsidR="00682CCC" w:rsidRPr="006F02CB"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highlight w:val="yellow"/>
        </w:rPr>
      </w:pPr>
      <w:r w:rsidRPr="006F02CB">
        <w:rPr>
          <w:rFonts w:ascii="PT Astra Serif" w:hAnsi="PT Astra Serif" w:cs="Times New Roman"/>
          <w:sz w:val="28"/>
        </w:rPr>
        <w:t>б) в абзаце девятом цифры «13300680,90» заменить цифрами «</w:t>
      </w:r>
      <w:r w:rsidR="004B6DF1" w:rsidRPr="006F02CB">
        <w:rPr>
          <w:rFonts w:ascii="PT Astra Serif" w:hAnsi="PT Astra Serif" w:cs="Times New Roman"/>
          <w:sz w:val="28"/>
        </w:rPr>
        <w:t>13386996,80</w:t>
      </w:r>
      <w:r w:rsidRPr="006F02CB">
        <w:rPr>
          <w:rFonts w:ascii="PT Astra Serif" w:hAnsi="PT Astra Serif" w:cs="Times New Roman"/>
          <w:sz w:val="28"/>
        </w:rPr>
        <w:t>»;</w:t>
      </w:r>
    </w:p>
    <w:p w:rsidR="00682CCC" w:rsidRPr="006F02CB" w:rsidRDefault="005763C0"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в</w:t>
      </w:r>
      <w:r w:rsidR="00682CCC" w:rsidRPr="006F02CB">
        <w:rPr>
          <w:rFonts w:ascii="PT Astra Serif" w:hAnsi="PT Astra Serif" w:cs="Times New Roman"/>
          <w:sz w:val="28"/>
        </w:rPr>
        <w:t>) в абзаце двенадцатом цифры «</w:t>
      </w:r>
      <w:r w:rsidRPr="006F02CB">
        <w:rPr>
          <w:rFonts w:ascii="PT Astra Serif" w:hAnsi="PT Astra Serif" w:cs="Times New Roman"/>
          <w:sz w:val="28"/>
        </w:rPr>
        <w:t>2181765,50</w:t>
      </w:r>
      <w:r w:rsidR="00682CCC" w:rsidRPr="006F02CB">
        <w:rPr>
          <w:rFonts w:ascii="PT Astra Serif" w:hAnsi="PT Astra Serif" w:cs="Times New Roman"/>
          <w:sz w:val="28"/>
        </w:rPr>
        <w:t>» заменить цифрами «</w:t>
      </w:r>
      <w:r w:rsidR="004B6DF1" w:rsidRPr="006F02CB">
        <w:rPr>
          <w:rFonts w:ascii="PT Astra Serif" w:hAnsi="PT Astra Serif" w:cs="Times New Roman"/>
          <w:sz w:val="28"/>
        </w:rPr>
        <w:t>2268081,40</w:t>
      </w:r>
      <w:r w:rsidR="00682CCC" w:rsidRPr="006F02CB">
        <w:rPr>
          <w:rFonts w:ascii="PT Astra Serif" w:hAnsi="PT Astra Serif" w:cs="Times New Roman"/>
          <w:sz w:val="28"/>
        </w:rPr>
        <w:t>»;</w:t>
      </w:r>
    </w:p>
    <w:p w:rsidR="00682CCC" w:rsidRPr="006F02CB" w:rsidRDefault="005763C0"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3</w:t>
      </w:r>
      <w:r w:rsidR="00682CCC" w:rsidRPr="006F02CB">
        <w:rPr>
          <w:rFonts w:ascii="PT Astra Serif" w:hAnsi="PT Astra Serif" w:cs="Times New Roman"/>
          <w:sz w:val="28"/>
        </w:rPr>
        <w:t>) в строке «Ресурсное обеспечение проектов, реализуемых в составе государственной программы»:</w:t>
      </w:r>
    </w:p>
    <w:p w:rsidR="00682CCC" w:rsidRPr="006F02CB"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а) в абзаце первом цифры «</w:t>
      </w:r>
      <w:r w:rsidR="003C58B4" w:rsidRPr="006F02CB">
        <w:rPr>
          <w:rFonts w:ascii="PT Astra Serif" w:hAnsi="PT Astra Serif" w:cs="Times New Roman"/>
          <w:sz w:val="28"/>
        </w:rPr>
        <w:t>6900841,01</w:t>
      </w:r>
      <w:r w:rsidRPr="006F02CB">
        <w:rPr>
          <w:rFonts w:ascii="PT Astra Serif" w:hAnsi="PT Astra Serif" w:cs="Times New Roman"/>
          <w:sz w:val="28"/>
        </w:rPr>
        <w:t>» заменить цифрами «</w:t>
      </w:r>
      <w:r w:rsidR="003C58B4" w:rsidRPr="006F02CB">
        <w:rPr>
          <w:rFonts w:ascii="PT Astra Serif" w:hAnsi="PT Astra Serif" w:cs="Times New Roman"/>
          <w:sz w:val="28"/>
        </w:rPr>
        <w:t>6895801,01</w:t>
      </w:r>
      <w:r w:rsidRPr="006F02CB">
        <w:rPr>
          <w:rFonts w:ascii="PT Astra Serif" w:hAnsi="PT Astra Serif" w:cs="Times New Roman"/>
          <w:sz w:val="28"/>
        </w:rPr>
        <w:t>»;</w:t>
      </w:r>
    </w:p>
    <w:p w:rsidR="00682CCC" w:rsidRPr="006F02CB"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б) в абзаце втором цифры «</w:t>
      </w:r>
      <w:r w:rsidR="003C58B4" w:rsidRPr="006F02CB">
        <w:rPr>
          <w:rFonts w:ascii="PT Astra Serif" w:hAnsi="PT Astra Serif" w:cs="Times New Roman"/>
          <w:sz w:val="28"/>
        </w:rPr>
        <w:t>1541783,91</w:t>
      </w:r>
      <w:r w:rsidRPr="006F02CB">
        <w:rPr>
          <w:rFonts w:ascii="PT Astra Serif" w:hAnsi="PT Astra Serif" w:cs="Times New Roman"/>
          <w:sz w:val="28"/>
        </w:rPr>
        <w:t>» заменить цифрами «</w:t>
      </w:r>
      <w:r w:rsidR="003C58B4" w:rsidRPr="006F02CB">
        <w:rPr>
          <w:rFonts w:ascii="PT Astra Serif" w:hAnsi="PT Astra Serif" w:cs="Times New Roman"/>
          <w:sz w:val="28"/>
        </w:rPr>
        <w:t>1536743,91</w:t>
      </w:r>
      <w:r w:rsidRPr="006F02CB">
        <w:rPr>
          <w:rFonts w:ascii="PT Astra Serif" w:hAnsi="PT Astra Serif" w:cs="Times New Roman"/>
          <w:sz w:val="28"/>
        </w:rPr>
        <w:t>»;</w:t>
      </w:r>
    </w:p>
    <w:p w:rsidR="00682CCC" w:rsidRPr="006F02CB"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в) в абзаце пятом цифры «</w:t>
      </w:r>
      <w:r w:rsidR="003C58B4" w:rsidRPr="006F02CB">
        <w:rPr>
          <w:rFonts w:ascii="PT Astra Serif" w:hAnsi="PT Astra Serif" w:cs="Times New Roman"/>
          <w:sz w:val="28"/>
        </w:rPr>
        <w:t>269120,88</w:t>
      </w:r>
      <w:r w:rsidRPr="006F02CB">
        <w:rPr>
          <w:rFonts w:ascii="PT Astra Serif" w:hAnsi="PT Astra Serif" w:cs="Times New Roman"/>
          <w:sz w:val="28"/>
        </w:rPr>
        <w:t>» заменить цифрами «</w:t>
      </w:r>
      <w:r w:rsidR="003C58B4" w:rsidRPr="006F02CB">
        <w:rPr>
          <w:rFonts w:ascii="PT Astra Serif" w:hAnsi="PT Astra Serif" w:cs="Times New Roman"/>
          <w:sz w:val="28"/>
        </w:rPr>
        <w:t>264080,88</w:t>
      </w:r>
      <w:r w:rsidRPr="006F02CB">
        <w:rPr>
          <w:rFonts w:ascii="PT Astra Serif" w:hAnsi="PT Astra Serif" w:cs="Times New Roman"/>
          <w:sz w:val="28"/>
        </w:rPr>
        <w:t>»;</w:t>
      </w:r>
    </w:p>
    <w:p w:rsidR="00682CCC" w:rsidRPr="006F02CB" w:rsidRDefault="003C58B4"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г</w:t>
      </w:r>
      <w:r w:rsidR="00682CCC" w:rsidRPr="006F02CB">
        <w:rPr>
          <w:rFonts w:ascii="PT Astra Serif" w:hAnsi="PT Astra Serif" w:cs="Times New Roman"/>
          <w:sz w:val="28"/>
        </w:rPr>
        <w:t xml:space="preserve">) в пункте </w:t>
      </w:r>
      <w:r w:rsidRPr="006F02CB">
        <w:rPr>
          <w:rFonts w:ascii="PT Astra Serif" w:hAnsi="PT Astra Serif" w:cs="Times New Roman"/>
          <w:sz w:val="28"/>
        </w:rPr>
        <w:t>4</w:t>
      </w:r>
      <w:r w:rsidR="00682CCC" w:rsidRPr="006F02CB">
        <w:rPr>
          <w:rFonts w:ascii="PT Astra Serif" w:hAnsi="PT Astra Serif" w:cs="Times New Roman"/>
          <w:sz w:val="28"/>
        </w:rPr>
        <w:t>:</w:t>
      </w:r>
    </w:p>
    <w:p w:rsidR="00682CCC" w:rsidRPr="006F02CB"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в абзаце первом цифры «</w:t>
      </w:r>
      <w:r w:rsidR="003C58B4" w:rsidRPr="006F02CB">
        <w:rPr>
          <w:rFonts w:ascii="PT Astra Serif" w:hAnsi="PT Astra Serif" w:cs="Times New Roman"/>
          <w:sz w:val="28"/>
        </w:rPr>
        <w:t>2836164,70</w:t>
      </w:r>
      <w:r w:rsidRPr="006F02CB">
        <w:rPr>
          <w:rFonts w:ascii="PT Astra Serif" w:hAnsi="PT Astra Serif" w:cs="Times New Roman"/>
          <w:sz w:val="28"/>
        </w:rPr>
        <w:t>» заменить цифрами «</w:t>
      </w:r>
      <w:r w:rsidR="003C58B4" w:rsidRPr="006F02CB">
        <w:rPr>
          <w:rFonts w:ascii="PT Astra Serif" w:hAnsi="PT Astra Serif" w:cs="Times New Roman"/>
          <w:sz w:val="28"/>
        </w:rPr>
        <w:t>2831124,70</w:t>
      </w:r>
      <w:r w:rsidRPr="006F02CB">
        <w:rPr>
          <w:rFonts w:ascii="PT Astra Serif" w:hAnsi="PT Astra Serif" w:cs="Times New Roman"/>
          <w:sz w:val="28"/>
        </w:rPr>
        <w:t>»;</w:t>
      </w:r>
    </w:p>
    <w:p w:rsidR="00682CCC" w:rsidRPr="006F02CB"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в абзаце втором цифры «</w:t>
      </w:r>
      <w:r w:rsidR="003C58B4" w:rsidRPr="006F02CB">
        <w:rPr>
          <w:rFonts w:ascii="PT Astra Serif" w:hAnsi="PT Astra Serif" w:cs="Times New Roman"/>
          <w:sz w:val="28"/>
        </w:rPr>
        <w:t>929033,10</w:t>
      </w:r>
      <w:r w:rsidRPr="006F02CB">
        <w:rPr>
          <w:rFonts w:ascii="PT Astra Serif" w:hAnsi="PT Astra Serif" w:cs="Times New Roman"/>
          <w:sz w:val="28"/>
        </w:rPr>
        <w:t>» заменить цифрами «</w:t>
      </w:r>
      <w:r w:rsidR="003C58B4" w:rsidRPr="006F02CB">
        <w:rPr>
          <w:rFonts w:ascii="PT Astra Serif" w:hAnsi="PT Astra Serif" w:cs="Times New Roman"/>
          <w:sz w:val="28"/>
        </w:rPr>
        <w:t>923993,10</w:t>
      </w:r>
      <w:r w:rsidRPr="006F02CB">
        <w:rPr>
          <w:rFonts w:ascii="PT Astra Serif" w:hAnsi="PT Astra Serif" w:cs="Times New Roman"/>
          <w:sz w:val="28"/>
        </w:rPr>
        <w:t>»;</w:t>
      </w:r>
    </w:p>
    <w:p w:rsidR="00682CCC" w:rsidRPr="006F02CB" w:rsidRDefault="00682CCC" w:rsidP="0010025C">
      <w:pPr>
        <w:suppressAutoHyphens/>
        <w:autoSpaceDE w:val="0"/>
        <w:autoSpaceDN w:val="0"/>
        <w:adjustRightInd w:val="0"/>
        <w:spacing w:after="0" w:line="240" w:lineRule="auto"/>
        <w:ind w:firstLine="709"/>
        <w:jc w:val="both"/>
        <w:rPr>
          <w:rFonts w:ascii="PT Astra Serif" w:hAnsi="PT Astra Serif" w:cs="Times New Roman"/>
          <w:sz w:val="28"/>
          <w:highlight w:val="yellow"/>
        </w:rPr>
      </w:pPr>
      <w:r w:rsidRPr="006F02CB">
        <w:rPr>
          <w:rFonts w:ascii="PT Astra Serif" w:hAnsi="PT Astra Serif" w:cs="Times New Roman"/>
          <w:sz w:val="28"/>
        </w:rPr>
        <w:t xml:space="preserve">в абзаце </w:t>
      </w:r>
      <w:r w:rsidR="009B6D85" w:rsidRPr="006F02CB">
        <w:rPr>
          <w:rFonts w:ascii="PT Astra Serif" w:hAnsi="PT Astra Serif" w:cs="Times New Roman"/>
          <w:sz w:val="28"/>
        </w:rPr>
        <w:t>пятом</w:t>
      </w:r>
      <w:r w:rsidRPr="006F02CB">
        <w:rPr>
          <w:rFonts w:ascii="PT Astra Serif" w:hAnsi="PT Astra Serif" w:cs="Times New Roman"/>
          <w:sz w:val="28"/>
        </w:rPr>
        <w:t xml:space="preserve"> цифры «</w:t>
      </w:r>
      <w:r w:rsidR="009B6D85" w:rsidRPr="006F02CB">
        <w:rPr>
          <w:rFonts w:ascii="PT Astra Serif" w:hAnsi="PT Astra Serif" w:cs="Times New Roman"/>
          <w:sz w:val="28"/>
        </w:rPr>
        <w:t>204540,00</w:t>
      </w:r>
      <w:r w:rsidRPr="006F02CB">
        <w:rPr>
          <w:rFonts w:ascii="PT Astra Serif" w:hAnsi="PT Astra Serif" w:cs="Times New Roman"/>
          <w:sz w:val="28"/>
        </w:rPr>
        <w:t>» заменить цифрами «</w:t>
      </w:r>
      <w:r w:rsidR="009B6D85" w:rsidRPr="006F02CB">
        <w:rPr>
          <w:rFonts w:ascii="PT Astra Serif" w:hAnsi="PT Astra Serif" w:cs="Times New Roman"/>
          <w:sz w:val="28"/>
        </w:rPr>
        <w:t>199500,00</w:t>
      </w:r>
      <w:r w:rsidRPr="006F02CB">
        <w:rPr>
          <w:rFonts w:ascii="PT Astra Serif" w:hAnsi="PT Astra Serif" w:cs="Times New Roman"/>
          <w:sz w:val="28"/>
        </w:rPr>
        <w:t>»;</w:t>
      </w:r>
    </w:p>
    <w:p w:rsidR="007E77E1" w:rsidRPr="006F02CB" w:rsidRDefault="0050325B"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4</w:t>
      </w:r>
      <w:r w:rsidR="007E77E1" w:rsidRPr="006F02CB">
        <w:rPr>
          <w:rFonts w:ascii="PT Astra Serif" w:hAnsi="PT Astra Serif" w:cs="Times New Roman"/>
          <w:sz w:val="28"/>
        </w:rPr>
        <w:t>) строку «Ожидаемые результаты реализации государственной программы» изложить в следующей редакции:</w:t>
      </w:r>
    </w:p>
    <w:p w:rsidR="007E77E1" w:rsidRPr="006F02CB" w:rsidRDefault="007E77E1" w:rsidP="0010025C">
      <w:pPr>
        <w:suppressAutoHyphens/>
        <w:autoSpaceDE w:val="0"/>
        <w:autoSpaceDN w:val="0"/>
        <w:adjustRightInd w:val="0"/>
        <w:spacing w:after="0" w:line="240" w:lineRule="auto"/>
        <w:ind w:firstLine="708"/>
        <w:jc w:val="both"/>
        <w:rPr>
          <w:rFonts w:ascii="PT Astra Serif" w:hAnsi="PT Astra Serif" w:cs="Times New Roman"/>
          <w:sz w:val="28"/>
        </w:rPr>
      </w:pPr>
    </w:p>
    <w:tbl>
      <w:tblPr>
        <w:tblW w:w="0" w:type="auto"/>
        <w:tblLayout w:type="fixed"/>
        <w:tblCellMar>
          <w:top w:w="102" w:type="dxa"/>
          <w:left w:w="62" w:type="dxa"/>
          <w:bottom w:w="102" w:type="dxa"/>
          <w:right w:w="62" w:type="dxa"/>
        </w:tblCellMar>
        <w:tblLook w:val="0000"/>
      </w:tblPr>
      <w:tblGrid>
        <w:gridCol w:w="2665"/>
        <w:gridCol w:w="340"/>
        <w:gridCol w:w="6696"/>
      </w:tblGrid>
      <w:tr w:rsidR="007E77E1" w:rsidRPr="006F02CB" w:rsidTr="007E77E1">
        <w:tc>
          <w:tcPr>
            <w:tcW w:w="2665" w:type="dxa"/>
          </w:tcPr>
          <w:p w:rsidR="007E77E1" w:rsidRPr="006F02CB" w:rsidRDefault="007E77E1" w:rsidP="0010025C">
            <w:pPr>
              <w:autoSpaceDE w:val="0"/>
              <w:autoSpaceDN w:val="0"/>
              <w:adjustRightInd w:val="0"/>
              <w:spacing w:after="0" w:line="240" w:lineRule="auto"/>
              <w:rPr>
                <w:rFonts w:ascii="PT Astra Serif" w:hAnsi="PT Astra Serif" w:cs="PT Astra Serif"/>
                <w:bCs/>
                <w:sz w:val="28"/>
                <w:szCs w:val="28"/>
              </w:rPr>
            </w:pPr>
            <w:r w:rsidRPr="006F02CB">
              <w:rPr>
                <w:rFonts w:ascii="PT Astra Serif" w:hAnsi="PT Astra Serif" w:cs="PT Astra Serif"/>
                <w:bCs/>
                <w:sz w:val="28"/>
                <w:szCs w:val="28"/>
              </w:rPr>
              <w:t>«Ожидаемые р</w:t>
            </w:r>
            <w:r w:rsidRPr="006F02CB">
              <w:rPr>
                <w:rFonts w:ascii="PT Astra Serif" w:hAnsi="PT Astra Serif" w:cs="PT Astra Serif"/>
                <w:bCs/>
                <w:sz w:val="28"/>
                <w:szCs w:val="28"/>
              </w:rPr>
              <w:t>е</w:t>
            </w:r>
            <w:r w:rsidRPr="006F02CB">
              <w:rPr>
                <w:rFonts w:ascii="PT Astra Serif" w:hAnsi="PT Astra Serif" w:cs="PT Astra Serif"/>
                <w:bCs/>
                <w:sz w:val="28"/>
                <w:szCs w:val="28"/>
              </w:rPr>
              <w:t>зультаты реализ</w:t>
            </w:r>
            <w:r w:rsidRPr="006F02CB">
              <w:rPr>
                <w:rFonts w:ascii="PT Astra Serif" w:hAnsi="PT Astra Serif" w:cs="PT Astra Serif"/>
                <w:bCs/>
                <w:sz w:val="28"/>
                <w:szCs w:val="28"/>
              </w:rPr>
              <w:t>а</w:t>
            </w:r>
            <w:r w:rsidRPr="006F02CB">
              <w:rPr>
                <w:rFonts w:ascii="PT Astra Serif" w:hAnsi="PT Astra Serif" w:cs="PT Astra Serif"/>
                <w:bCs/>
                <w:sz w:val="28"/>
                <w:szCs w:val="28"/>
              </w:rPr>
              <w:t>ции государстве</w:t>
            </w:r>
            <w:r w:rsidRPr="006F02CB">
              <w:rPr>
                <w:rFonts w:ascii="PT Astra Serif" w:hAnsi="PT Astra Serif" w:cs="PT Astra Serif"/>
                <w:bCs/>
                <w:sz w:val="28"/>
                <w:szCs w:val="28"/>
              </w:rPr>
              <w:t>н</w:t>
            </w:r>
            <w:r w:rsidRPr="006F02CB">
              <w:rPr>
                <w:rFonts w:ascii="PT Astra Serif" w:hAnsi="PT Astra Serif" w:cs="PT Astra Serif"/>
                <w:bCs/>
                <w:sz w:val="28"/>
                <w:szCs w:val="28"/>
              </w:rPr>
              <w:t>ной программы</w:t>
            </w:r>
          </w:p>
        </w:tc>
        <w:tc>
          <w:tcPr>
            <w:tcW w:w="340" w:type="dxa"/>
          </w:tcPr>
          <w:p w:rsidR="007E77E1" w:rsidRPr="006F02CB" w:rsidRDefault="007E77E1" w:rsidP="0010025C">
            <w:pPr>
              <w:autoSpaceDE w:val="0"/>
              <w:autoSpaceDN w:val="0"/>
              <w:adjustRightInd w:val="0"/>
              <w:spacing w:after="0" w:line="240" w:lineRule="auto"/>
              <w:jc w:val="both"/>
              <w:rPr>
                <w:rFonts w:ascii="PT Astra Serif" w:hAnsi="PT Astra Serif" w:cs="PT Astra Serif"/>
                <w:bCs/>
                <w:sz w:val="28"/>
                <w:szCs w:val="28"/>
              </w:rPr>
            </w:pPr>
            <w:r w:rsidRPr="006F02CB">
              <w:rPr>
                <w:rFonts w:ascii="PT Astra Serif" w:hAnsi="PT Astra Serif" w:cs="PT Astra Serif"/>
                <w:bCs/>
                <w:sz w:val="28"/>
                <w:szCs w:val="28"/>
              </w:rPr>
              <w:t>–</w:t>
            </w:r>
          </w:p>
        </w:tc>
        <w:tc>
          <w:tcPr>
            <w:tcW w:w="6696" w:type="dxa"/>
          </w:tcPr>
          <w:p w:rsidR="00E827ED" w:rsidRPr="008123A3" w:rsidRDefault="00026BAC"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снижение уровня </w:t>
            </w:r>
            <w:r w:rsidR="00E827ED" w:rsidRPr="008123A3">
              <w:rPr>
                <w:rFonts w:ascii="PT Astra Serif" w:hAnsi="PT Astra Serif" w:cs="PT Astra Serif"/>
                <w:bCs/>
                <w:sz w:val="28"/>
                <w:szCs w:val="28"/>
              </w:rPr>
              <w:t>смертност</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населения в труд</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способном возрасте;</w:t>
            </w:r>
          </w:p>
          <w:p w:rsidR="00E827ED" w:rsidRPr="008123A3" w:rsidRDefault="00026BAC"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увеличение</w:t>
            </w:r>
            <w:r w:rsidR="00AC3A82" w:rsidRPr="008123A3">
              <w:rPr>
                <w:rFonts w:ascii="PT Astra Serif" w:hAnsi="PT Astra Serif" w:cs="PT Astra Serif"/>
                <w:bCs/>
                <w:sz w:val="28"/>
                <w:szCs w:val="28"/>
              </w:rPr>
              <w:t xml:space="preserve"> уровня</w:t>
            </w:r>
            <w:r w:rsidR="00E827ED" w:rsidRPr="008123A3">
              <w:rPr>
                <w:rFonts w:ascii="PT Astra Serif" w:hAnsi="PT Astra Serif" w:cs="PT Astra Serif"/>
                <w:bCs/>
                <w:sz w:val="28"/>
                <w:szCs w:val="28"/>
              </w:rPr>
              <w:t>ожидаем</w:t>
            </w:r>
            <w:r w:rsidRPr="008123A3">
              <w:rPr>
                <w:rFonts w:ascii="PT Astra Serif" w:hAnsi="PT Astra Serif" w:cs="PT Astra Serif"/>
                <w:bCs/>
                <w:sz w:val="28"/>
                <w:szCs w:val="28"/>
              </w:rPr>
              <w:t>ой продолжительн</w:t>
            </w:r>
            <w:r w:rsidRPr="008123A3">
              <w:rPr>
                <w:rFonts w:ascii="PT Astra Serif" w:hAnsi="PT Astra Serif" w:cs="PT Astra Serif"/>
                <w:bCs/>
                <w:sz w:val="28"/>
                <w:szCs w:val="28"/>
              </w:rPr>
              <w:t>о</w:t>
            </w:r>
            <w:r w:rsidRPr="008123A3">
              <w:rPr>
                <w:rFonts w:ascii="PT Astra Serif" w:hAnsi="PT Astra Serif" w:cs="PT Astra Serif"/>
                <w:bCs/>
                <w:sz w:val="28"/>
                <w:szCs w:val="28"/>
              </w:rPr>
              <w:t>сти</w:t>
            </w:r>
            <w:r w:rsidR="00E827ED" w:rsidRPr="008123A3">
              <w:rPr>
                <w:rFonts w:ascii="PT Astra Serif" w:hAnsi="PT Astra Serif" w:cs="PT Astra Serif"/>
                <w:bCs/>
                <w:sz w:val="28"/>
                <w:szCs w:val="28"/>
              </w:rPr>
              <w:t xml:space="preserve"> жизни при рождении;</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lastRenderedPageBreak/>
              <w:t xml:space="preserve">увеличение </w:t>
            </w:r>
            <w:r w:rsidR="00E827ED" w:rsidRPr="008123A3">
              <w:rPr>
                <w:rFonts w:ascii="PT Astra Serif" w:hAnsi="PT Astra Serif" w:cs="PT Astra Serif"/>
                <w:bCs/>
                <w:sz w:val="28"/>
                <w:szCs w:val="28"/>
              </w:rPr>
              <w:t>количеств</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вылетов санитарной ави</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ции дополнительно к вылетам, осуществляемым за сч</w:t>
            </w:r>
            <w:r w:rsidRPr="008123A3">
              <w:rPr>
                <w:rFonts w:ascii="PT Astra Serif" w:hAnsi="PT Astra Serif" w:cs="PT Astra Serif"/>
                <w:bCs/>
                <w:sz w:val="28"/>
                <w:szCs w:val="28"/>
              </w:rPr>
              <w:t>ё</w:t>
            </w:r>
            <w:r w:rsidR="00E827ED" w:rsidRPr="008123A3">
              <w:rPr>
                <w:rFonts w:ascii="PT Astra Serif" w:hAnsi="PT Astra Serif" w:cs="PT Astra Serif"/>
                <w:bCs/>
                <w:sz w:val="28"/>
                <w:szCs w:val="28"/>
              </w:rPr>
              <w:t>т собственных средств бюджета субъекта Российской Федерации;</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снижение уровня </w:t>
            </w:r>
            <w:r w:rsidR="00E827ED" w:rsidRPr="008123A3">
              <w:rPr>
                <w:rFonts w:ascii="PT Astra Serif" w:hAnsi="PT Astra Serif" w:cs="PT Astra Serif"/>
                <w:bCs/>
                <w:sz w:val="28"/>
                <w:szCs w:val="28"/>
              </w:rPr>
              <w:t>смертност</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от болезней системы кровообращения;</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числ</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зарегистрированных больных с диагнозом «активный туберкулёз», зарегистрир</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ванным впервые в жизни;</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снижение уровня </w:t>
            </w:r>
            <w:r w:rsidR="00E827ED" w:rsidRPr="008123A3">
              <w:rPr>
                <w:rFonts w:ascii="PT Astra Serif" w:hAnsi="PT Astra Serif" w:cs="PT Astra Serif"/>
                <w:bCs/>
                <w:sz w:val="28"/>
                <w:szCs w:val="28"/>
              </w:rPr>
              <w:t>смертност</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от туберкулёза;</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уровн</w:t>
            </w:r>
            <w:r w:rsidRPr="008123A3">
              <w:rPr>
                <w:rFonts w:ascii="PT Astra Serif" w:hAnsi="PT Astra Serif" w:cs="PT Astra Serif"/>
                <w:bCs/>
                <w:sz w:val="28"/>
                <w:szCs w:val="28"/>
              </w:rPr>
              <w:t>я</w:t>
            </w:r>
            <w:r w:rsidR="00E827ED" w:rsidRPr="008123A3">
              <w:rPr>
                <w:rFonts w:ascii="PT Astra Serif" w:hAnsi="PT Astra Serif" w:cs="PT Astra Serif"/>
                <w:bCs/>
                <w:sz w:val="28"/>
                <w:szCs w:val="28"/>
              </w:rPr>
              <w:t xml:space="preserve"> информированности населения в возрасте 18</w:t>
            </w:r>
            <w:r w:rsidR="00B91C9B" w:rsidRPr="008123A3">
              <w:rPr>
                <w:rFonts w:ascii="PT Astra Serif" w:hAnsi="PT Astra Serif" w:cs="PT Astra Serif"/>
                <w:bCs/>
                <w:sz w:val="28"/>
                <w:szCs w:val="28"/>
              </w:rPr>
              <w:t>-</w:t>
            </w:r>
            <w:r w:rsidR="00E827ED" w:rsidRPr="008123A3">
              <w:rPr>
                <w:rFonts w:ascii="PT Astra Serif" w:hAnsi="PT Astra Serif" w:cs="PT Astra Serif"/>
                <w:bCs/>
                <w:sz w:val="28"/>
                <w:szCs w:val="28"/>
              </w:rPr>
              <w:t>49лет по вопросам ВИЧ-инфекции;</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w:t>
            </w:r>
            <w:r w:rsidR="00E827ED" w:rsidRPr="008123A3">
              <w:rPr>
                <w:rFonts w:ascii="PT Astra Serif" w:hAnsi="PT Astra Serif" w:cs="PT Astra Serif"/>
                <w:bCs/>
                <w:sz w:val="28"/>
                <w:szCs w:val="28"/>
              </w:rPr>
              <w:t>дол</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ВИЧ-инфицированных лиц, пол</w:t>
            </w:r>
            <w:r w:rsidR="00E827ED" w:rsidRPr="008123A3">
              <w:rPr>
                <w:rFonts w:ascii="PT Astra Serif" w:hAnsi="PT Astra Serif" w:cs="PT Astra Serif"/>
                <w:bCs/>
                <w:sz w:val="28"/>
                <w:szCs w:val="28"/>
              </w:rPr>
              <w:t>у</w:t>
            </w:r>
            <w:r w:rsidR="00E827ED" w:rsidRPr="008123A3">
              <w:rPr>
                <w:rFonts w:ascii="PT Astra Serif" w:hAnsi="PT Astra Serif" w:cs="PT Astra Serif"/>
                <w:bCs/>
                <w:sz w:val="28"/>
                <w:szCs w:val="28"/>
              </w:rPr>
              <w:t>чающих антиретровирусную терапию, в общем числе лиц, состоящих на диспансерном наблюд</w:t>
            </w:r>
            <w:r w:rsidR="00E827ED" w:rsidRPr="008123A3">
              <w:rPr>
                <w:rFonts w:ascii="PT Astra Serif" w:hAnsi="PT Astra Serif" w:cs="PT Astra Serif"/>
                <w:bCs/>
                <w:sz w:val="28"/>
                <w:szCs w:val="28"/>
              </w:rPr>
              <w:t>е</w:t>
            </w:r>
            <w:r w:rsidR="00E827ED" w:rsidRPr="008123A3">
              <w:rPr>
                <w:rFonts w:ascii="PT Astra Serif" w:hAnsi="PT Astra Serif" w:cs="PT Astra Serif"/>
                <w:bCs/>
                <w:sz w:val="28"/>
                <w:szCs w:val="28"/>
              </w:rPr>
              <w:t>нии;</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дол</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ВИЧ-инфицированных лиц, с</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стоящих под диспансерным наблюдением, в общем числе лиц, у которых выявлена ВИЧ-инфекция;</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дол</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ВИЧ-инфицированных лиц, с</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стоящих под диспансерным наблюдением, на к</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нец отчётного года, охваченных обследованием на количественное определение РНК вируса иммун</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дефицита человека;</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w:t>
            </w:r>
            <w:r w:rsidR="00E827ED" w:rsidRPr="008123A3">
              <w:rPr>
                <w:rFonts w:ascii="PT Astra Serif" w:hAnsi="PT Astra Serif" w:cs="PT Astra Serif"/>
                <w:bCs/>
                <w:sz w:val="28"/>
                <w:szCs w:val="28"/>
              </w:rPr>
              <w:t>количеств</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пациентов, нуждающихся в паллиативной медицинской помощи, обеспече</w:t>
            </w:r>
            <w:r w:rsidR="00E827ED" w:rsidRPr="008123A3">
              <w:rPr>
                <w:rFonts w:ascii="PT Astra Serif" w:hAnsi="PT Astra Serif" w:cs="PT Astra Serif"/>
                <w:bCs/>
                <w:sz w:val="28"/>
                <w:szCs w:val="28"/>
              </w:rPr>
              <w:t>н</w:t>
            </w:r>
            <w:r w:rsidR="00E827ED" w:rsidRPr="008123A3">
              <w:rPr>
                <w:rFonts w:ascii="PT Astra Serif" w:hAnsi="PT Astra Serif" w:cs="PT Astra Serif"/>
                <w:bCs/>
                <w:sz w:val="28"/>
                <w:szCs w:val="28"/>
              </w:rPr>
              <w:t>ных медицинскими изделиями, предназначенн</w:t>
            </w:r>
            <w:r w:rsidR="00E827ED" w:rsidRPr="008123A3">
              <w:rPr>
                <w:rFonts w:ascii="PT Astra Serif" w:hAnsi="PT Astra Serif" w:cs="PT Astra Serif"/>
                <w:bCs/>
                <w:sz w:val="28"/>
                <w:szCs w:val="28"/>
              </w:rPr>
              <w:t>ы</w:t>
            </w:r>
            <w:r w:rsidR="00E827ED" w:rsidRPr="008123A3">
              <w:rPr>
                <w:rFonts w:ascii="PT Astra Serif" w:hAnsi="PT Astra Serif" w:cs="PT Astra Serif"/>
                <w:bCs/>
                <w:sz w:val="28"/>
                <w:szCs w:val="28"/>
              </w:rPr>
              <w:t>ми для поддержания функций органов и систем организма человека, для использования на дому;</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w:t>
            </w:r>
            <w:r w:rsidR="00E827ED" w:rsidRPr="008123A3">
              <w:rPr>
                <w:rFonts w:ascii="PT Astra Serif" w:hAnsi="PT Astra Serif" w:cs="PT Astra Serif"/>
                <w:bCs/>
                <w:sz w:val="28"/>
                <w:szCs w:val="28"/>
              </w:rPr>
              <w:t>количеств</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пациентов, нуждающихся в паллиативной медицинской помощи, для куп</w:t>
            </w:r>
            <w:r w:rsidR="00E827ED" w:rsidRPr="008123A3">
              <w:rPr>
                <w:rFonts w:ascii="PT Astra Serif" w:hAnsi="PT Astra Serif" w:cs="PT Astra Serif"/>
                <w:bCs/>
                <w:sz w:val="28"/>
                <w:szCs w:val="28"/>
              </w:rPr>
              <w:t>и</w:t>
            </w:r>
            <w:r w:rsidR="00E827ED" w:rsidRPr="008123A3">
              <w:rPr>
                <w:rFonts w:ascii="PT Astra Serif" w:hAnsi="PT Astra Serif" w:cs="PT Astra Serif"/>
                <w:bCs/>
                <w:sz w:val="28"/>
                <w:szCs w:val="28"/>
              </w:rPr>
              <w:t>рования тяжёлых симптомов заболевания, в том числе для обезболивания, обеспеченных лекарс</w:t>
            </w:r>
            <w:r w:rsidR="00E827ED" w:rsidRPr="008123A3">
              <w:rPr>
                <w:rFonts w:ascii="PT Astra Serif" w:hAnsi="PT Astra Serif" w:cs="PT Astra Serif"/>
                <w:bCs/>
                <w:sz w:val="28"/>
                <w:szCs w:val="28"/>
              </w:rPr>
              <w:t>т</w:t>
            </w:r>
            <w:r w:rsidR="00E827ED" w:rsidRPr="008123A3">
              <w:rPr>
                <w:rFonts w:ascii="PT Astra Serif" w:hAnsi="PT Astra Serif" w:cs="PT Astra Serif"/>
                <w:bCs/>
                <w:sz w:val="28"/>
                <w:szCs w:val="28"/>
              </w:rPr>
              <w:t>венными препаратами, содержащими наркотич</w:t>
            </w:r>
            <w:r w:rsidR="00E827ED" w:rsidRPr="008123A3">
              <w:rPr>
                <w:rFonts w:ascii="PT Astra Serif" w:hAnsi="PT Astra Serif" w:cs="PT Astra Serif"/>
                <w:bCs/>
                <w:sz w:val="28"/>
                <w:szCs w:val="28"/>
              </w:rPr>
              <w:t>е</w:t>
            </w:r>
            <w:r w:rsidR="00E827ED" w:rsidRPr="008123A3">
              <w:rPr>
                <w:rFonts w:ascii="PT Astra Serif" w:hAnsi="PT Astra Serif" w:cs="PT Astra Serif"/>
                <w:bCs/>
                <w:sz w:val="28"/>
                <w:szCs w:val="28"/>
              </w:rPr>
              <w:t>ские средства и психотропные вещества;</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увеличение доли</w:t>
            </w:r>
            <w:r w:rsidR="00E827ED" w:rsidRPr="008123A3">
              <w:rPr>
                <w:rFonts w:ascii="PT Astra Serif" w:hAnsi="PT Astra Serif" w:cs="PT Astra Serif"/>
                <w:bCs/>
                <w:sz w:val="28"/>
                <w:szCs w:val="28"/>
              </w:rPr>
              <w:t xml:space="preserve"> обследованных женщин, кот</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рым установлен диагноз «привычное невынаш</w:t>
            </w:r>
            <w:r w:rsidR="00E827ED" w:rsidRPr="008123A3">
              <w:rPr>
                <w:rFonts w:ascii="PT Astra Serif" w:hAnsi="PT Astra Serif" w:cs="PT Astra Serif"/>
                <w:bCs/>
                <w:sz w:val="28"/>
                <w:szCs w:val="28"/>
              </w:rPr>
              <w:t>и</w:t>
            </w:r>
            <w:r w:rsidR="00E827ED" w:rsidRPr="008123A3">
              <w:rPr>
                <w:rFonts w:ascii="PT Astra Serif" w:hAnsi="PT Astra Serif" w:cs="PT Astra Serif"/>
                <w:bCs/>
                <w:sz w:val="28"/>
                <w:szCs w:val="28"/>
              </w:rPr>
              <w:t>вание беременности», а также беременных же</w:t>
            </w:r>
            <w:r w:rsidR="00E827ED" w:rsidRPr="008123A3">
              <w:rPr>
                <w:rFonts w:ascii="PT Astra Serif" w:hAnsi="PT Astra Serif" w:cs="PT Astra Serif"/>
                <w:bCs/>
                <w:sz w:val="28"/>
                <w:szCs w:val="28"/>
              </w:rPr>
              <w:t>н</w:t>
            </w:r>
            <w:r w:rsidR="00E827ED" w:rsidRPr="008123A3">
              <w:rPr>
                <w:rFonts w:ascii="PT Astra Serif" w:hAnsi="PT Astra Serif" w:cs="PT Astra Serif"/>
                <w:bCs/>
                <w:sz w:val="28"/>
                <w:szCs w:val="28"/>
              </w:rPr>
              <w:t>щин, прошедших пренатальную (дородовую) д</w:t>
            </w:r>
            <w:r w:rsidR="00E827ED" w:rsidRPr="008123A3">
              <w:rPr>
                <w:rFonts w:ascii="PT Astra Serif" w:hAnsi="PT Astra Serif" w:cs="PT Astra Serif"/>
                <w:bCs/>
                <w:sz w:val="28"/>
                <w:szCs w:val="28"/>
              </w:rPr>
              <w:t>и</w:t>
            </w:r>
            <w:r w:rsidR="00E827ED" w:rsidRPr="008123A3">
              <w:rPr>
                <w:rFonts w:ascii="PT Astra Serif" w:hAnsi="PT Astra Serif" w:cs="PT Astra Serif"/>
                <w:bCs/>
                <w:sz w:val="28"/>
                <w:szCs w:val="28"/>
              </w:rPr>
              <w:t>агностику в целях выявления врожд</w:t>
            </w:r>
            <w:r w:rsidRPr="008123A3">
              <w:rPr>
                <w:rFonts w:ascii="PT Astra Serif" w:hAnsi="PT Astra Serif" w:cs="PT Astra Serif"/>
                <w:bCs/>
                <w:sz w:val="28"/>
                <w:szCs w:val="28"/>
              </w:rPr>
              <w:t>ё</w:t>
            </w:r>
            <w:r w:rsidR="00E827ED" w:rsidRPr="008123A3">
              <w:rPr>
                <w:rFonts w:ascii="PT Astra Serif" w:hAnsi="PT Astra Serif" w:cs="PT Astra Serif"/>
                <w:bCs/>
                <w:sz w:val="28"/>
                <w:szCs w:val="28"/>
              </w:rPr>
              <w:t>нной и н</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следственной патологий, в общем числе береме</w:t>
            </w:r>
            <w:r w:rsidR="00E827ED" w:rsidRPr="008123A3">
              <w:rPr>
                <w:rFonts w:ascii="PT Astra Serif" w:hAnsi="PT Astra Serif" w:cs="PT Astra Serif"/>
                <w:bCs/>
                <w:sz w:val="28"/>
                <w:szCs w:val="28"/>
              </w:rPr>
              <w:t>н</w:t>
            </w:r>
            <w:r w:rsidR="00E827ED" w:rsidRPr="008123A3">
              <w:rPr>
                <w:rFonts w:ascii="PT Astra Serif" w:hAnsi="PT Astra Serif" w:cs="PT Astra Serif"/>
                <w:bCs/>
                <w:sz w:val="28"/>
                <w:szCs w:val="28"/>
              </w:rPr>
              <w:t>ных женщин;</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снижение уровня </w:t>
            </w:r>
            <w:r w:rsidR="00E827ED" w:rsidRPr="008123A3">
              <w:rPr>
                <w:rFonts w:ascii="PT Astra Serif" w:hAnsi="PT Astra Serif" w:cs="PT Astra Serif"/>
                <w:bCs/>
                <w:sz w:val="28"/>
                <w:szCs w:val="28"/>
              </w:rPr>
              <w:t>младенческ</w:t>
            </w:r>
            <w:r w:rsidRPr="008123A3">
              <w:rPr>
                <w:rFonts w:ascii="PT Astra Serif" w:hAnsi="PT Astra Serif" w:cs="PT Astra Serif"/>
                <w:bCs/>
                <w:sz w:val="28"/>
                <w:szCs w:val="28"/>
              </w:rPr>
              <w:t xml:space="preserve">ой </w:t>
            </w:r>
            <w:r w:rsidR="00E827ED" w:rsidRPr="008123A3">
              <w:rPr>
                <w:rFonts w:ascii="PT Astra Serif" w:hAnsi="PT Astra Serif" w:cs="PT Astra Serif"/>
                <w:bCs/>
                <w:sz w:val="28"/>
                <w:szCs w:val="28"/>
              </w:rPr>
              <w:t>смертност</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lastRenderedPageBreak/>
              <w:t xml:space="preserve">снижение уровня </w:t>
            </w:r>
            <w:r w:rsidR="00E827ED" w:rsidRPr="008123A3">
              <w:rPr>
                <w:rFonts w:ascii="PT Astra Serif" w:hAnsi="PT Astra Serif" w:cs="PT Astra Serif"/>
                <w:bCs/>
                <w:sz w:val="28"/>
                <w:szCs w:val="28"/>
              </w:rPr>
              <w:t>смертност</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детей в возрасте 0-4 года;</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снижение уровня </w:t>
            </w:r>
            <w:r w:rsidR="00E827ED" w:rsidRPr="008123A3">
              <w:rPr>
                <w:rFonts w:ascii="PT Astra Serif" w:hAnsi="PT Astra Serif" w:cs="PT Astra Serif"/>
                <w:bCs/>
                <w:sz w:val="28"/>
                <w:szCs w:val="28"/>
              </w:rPr>
              <w:t>смертност</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детей в возрасте 0-17 лет;</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уменьшение </w:t>
            </w:r>
            <w:r w:rsidR="00E827ED" w:rsidRPr="008123A3">
              <w:rPr>
                <w:rFonts w:ascii="PT Astra Serif" w:hAnsi="PT Astra Serif" w:cs="PT Astra Serif"/>
                <w:bCs/>
                <w:sz w:val="28"/>
                <w:szCs w:val="28"/>
              </w:rPr>
              <w:t>дол</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рецептов, находящихся на о</w:t>
            </w:r>
            <w:r w:rsidR="00E827ED" w:rsidRPr="008123A3">
              <w:rPr>
                <w:rFonts w:ascii="PT Astra Serif" w:hAnsi="PT Astra Serif" w:cs="PT Astra Serif"/>
                <w:bCs/>
                <w:sz w:val="28"/>
                <w:szCs w:val="28"/>
              </w:rPr>
              <w:t>т</w:t>
            </w:r>
            <w:r w:rsidR="00E827ED" w:rsidRPr="008123A3">
              <w:rPr>
                <w:rFonts w:ascii="PT Astra Serif" w:hAnsi="PT Astra Serif" w:cs="PT Astra Serif"/>
                <w:bCs/>
                <w:sz w:val="28"/>
                <w:szCs w:val="28"/>
              </w:rPr>
              <w:t>сроченном обеспечении, в общем числе рецептов;</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w:t>
            </w:r>
            <w:r w:rsidR="00E827ED" w:rsidRPr="008123A3">
              <w:rPr>
                <w:rFonts w:ascii="PT Astra Serif" w:hAnsi="PT Astra Serif" w:cs="PT Astra Serif"/>
                <w:bCs/>
                <w:sz w:val="28"/>
                <w:szCs w:val="28"/>
              </w:rPr>
              <w:t>количеств</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построенных (реконс</w:t>
            </w:r>
            <w:r w:rsidR="00E827ED" w:rsidRPr="008123A3">
              <w:rPr>
                <w:rFonts w:ascii="PT Astra Serif" w:hAnsi="PT Astra Serif" w:cs="PT Astra Serif"/>
                <w:bCs/>
                <w:sz w:val="28"/>
                <w:szCs w:val="28"/>
              </w:rPr>
              <w:t>т</w:t>
            </w:r>
            <w:r w:rsidR="00E827ED" w:rsidRPr="008123A3">
              <w:rPr>
                <w:rFonts w:ascii="PT Astra Serif" w:hAnsi="PT Astra Serif" w:cs="PT Astra Serif"/>
                <w:bCs/>
                <w:sz w:val="28"/>
                <w:szCs w:val="28"/>
              </w:rPr>
              <w:t>руированных) объектов медицинских организ</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ций;</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w:t>
            </w:r>
            <w:r w:rsidR="00E827ED" w:rsidRPr="008123A3">
              <w:rPr>
                <w:rFonts w:ascii="PT Astra Serif" w:hAnsi="PT Astra Serif" w:cs="PT Astra Serif"/>
                <w:bCs/>
                <w:sz w:val="28"/>
                <w:szCs w:val="28"/>
              </w:rPr>
              <w:t>количеств</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проведённых капитальных ремонтов в зданиях медицинских организаций и их обособленных структурных подразделений, распол</w:t>
            </w:r>
            <w:r w:rsidR="00046C5F" w:rsidRPr="008123A3">
              <w:rPr>
                <w:rFonts w:ascii="PT Astra Serif" w:hAnsi="PT Astra Serif" w:cs="PT Astra Serif"/>
                <w:bCs/>
                <w:sz w:val="28"/>
                <w:szCs w:val="28"/>
              </w:rPr>
              <w:t>о</w:t>
            </w:r>
            <w:r w:rsidR="00E827ED" w:rsidRPr="008123A3">
              <w:rPr>
                <w:rFonts w:ascii="PT Astra Serif" w:hAnsi="PT Astra Serif" w:cs="PT Astra Serif"/>
                <w:bCs/>
                <w:sz w:val="28"/>
                <w:szCs w:val="28"/>
              </w:rPr>
              <w:t>женных в том числе в сельской местности, в рабочих посёлках, посёлках городского типа и малых городах с численностью населения до 50 тыс. человек;</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уменьшение уровня </w:t>
            </w:r>
            <w:r w:rsidR="00E827ED" w:rsidRPr="008123A3">
              <w:rPr>
                <w:rFonts w:ascii="PT Astra Serif" w:hAnsi="PT Astra Serif" w:cs="PT Astra Serif"/>
                <w:bCs/>
                <w:sz w:val="28"/>
                <w:szCs w:val="28"/>
              </w:rPr>
              <w:t>смертност</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от новообразов</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ний (в том числе злокачественных);</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дол</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лиц, получивших ВМП, в общем числе лиц, направленных на оказание ВМП, на территории Ульяновской области;</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и сохранение </w:t>
            </w:r>
            <w:r w:rsidR="00E827ED" w:rsidRPr="008123A3">
              <w:rPr>
                <w:rFonts w:ascii="PT Astra Serif" w:hAnsi="PT Astra Serif" w:cs="PT Astra Serif"/>
                <w:bCs/>
                <w:sz w:val="28"/>
                <w:szCs w:val="28"/>
              </w:rPr>
              <w:t>дол</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детей, у которых достигнут выраженный оздоровительный эффект;</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w:t>
            </w:r>
            <w:r w:rsidR="00E827ED" w:rsidRPr="008123A3">
              <w:rPr>
                <w:rFonts w:ascii="PT Astra Serif" w:hAnsi="PT Astra Serif" w:cs="PT Astra Serif"/>
                <w:bCs/>
                <w:sz w:val="28"/>
                <w:szCs w:val="28"/>
              </w:rPr>
              <w:t>дол</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случаев оказания медицинской помощи, по которым предоставлены электронные медицинские документы в подсистеме ЕГИСЗ, за период;</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дол</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медицинских организаций гос</w:t>
            </w:r>
            <w:r w:rsidR="00E827ED" w:rsidRPr="008123A3">
              <w:rPr>
                <w:rFonts w:ascii="PT Astra Serif" w:hAnsi="PT Astra Serif" w:cs="PT Astra Serif"/>
                <w:bCs/>
                <w:sz w:val="28"/>
                <w:szCs w:val="28"/>
              </w:rPr>
              <w:t>у</w:t>
            </w:r>
            <w:r w:rsidR="00E827ED" w:rsidRPr="008123A3">
              <w:rPr>
                <w:rFonts w:ascii="PT Astra Serif" w:hAnsi="PT Astra Serif" w:cs="PT Astra Serif"/>
                <w:bCs/>
                <w:sz w:val="28"/>
                <w:szCs w:val="28"/>
              </w:rPr>
              <w:t>дарственной и муниципальной систем здрав</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охранения, использующих медицинские информ</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ционные системы для организации и оказания м</w:t>
            </w:r>
            <w:r w:rsidR="00E827ED" w:rsidRPr="008123A3">
              <w:rPr>
                <w:rFonts w:ascii="PT Astra Serif" w:hAnsi="PT Astra Serif" w:cs="PT Astra Serif"/>
                <w:bCs/>
                <w:sz w:val="28"/>
                <w:szCs w:val="28"/>
              </w:rPr>
              <w:t>е</w:t>
            </w:r>
            <w:r w:rsidR="00E827ED" w:rsidRPr="008123A3">
              <w:rPr>
                <w:rFonts w:ascii="PT Astra Serif" w:hAnsi="PT Astra Serif" w:cs="PT Astra Serif"/>
                <w:bCs/>
                <w:sz w:val="28"/>
                <w:szCs w:val="28"/>
              </w:rPr>
              <w:t>дицинской помощи гражданам, обеспечивающих информационное взаимодействие с ЕГИСЗ;</w:t>
            </w:r>
          </w:p>
          <w:p w:rsidR="00E827ED" w:rsidRPr="008123A3" w:rsidRDefault="00AC3A82"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w:t>
            </w:r>
            <w:r w:rsidR="00E827ED" w:rsidRPr="008123A3">
              <w:rPr>
                <w:rFonts w:ascii="PT Astra Serif" w:hAnsi="PT Astra Serif" w:cs="PT Astra Serif"/>
                <w:bCs/>
                <w:sz w:val="28"/>
                <w:szCs w:val="28"/>
              </w:rPr>
              <w:t>числ</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граждан, воспользовавшихся у</w:t>
            </w:r>
            <w:r w:rsidR="00E827ED" w:rsidRPr="008123A3">
              <w:rPr>
                <w:rFonts w:ascii="PT Astra Serif" w:hAnsi="PT Astra Serif" w:cs="PT Astra Serif"/>
                <w:bCs/>
                <w:sz w:val="28"/>
                <w:szCs w:val="28"/>
              </w:rPr>
              <w:t>с</w:t>
            </w:r>
            <w:r w:rsidR="00E827ED" w:rsidRPr="008123A3">
              <w:rPr>
                <w:rFonts w:ascii="PT Astra Serif" w:hAnsi="PT Astra Serif" w:cs="PT Astra Serif"/>
                <w:bCs/>
                <w:sz w:val="28"/>
                <w:szCs w:val="28"/>
              </w:rPr>
              <w:t>лугами (сервисами) в Личном кабинете пациента «Моё здоровье» на едином портале государстве</w:t>
            </w:r>
            <w:r w:rsidR="00E827ED" w:rsidRPr="008123A3">
              <w:rPr>
                <w:rFonts w:ascii="PT Astra Serif" w:hAnsi="PT Astra Serif" w:cs="PT Astra Serif"/>
                <w:bCs/>
                <w:sz w:val="28"/>
                <w:szCs w:val="28"/>
              </w:rPr>
              <w:t>н</w:t>
            </w:r>
            <w:r w:rsidR="00E827ED" w:rsidRPr="008123A3">
              <w:rPr>
                <w:rFonts w:ascii="PT Astra Serif" w:hAnsi="PT Astra Serif" w:cs="PT Astra Serif"/>
                <w:bCs/>
                <w:sz w:val="28"/>
                <w:szCs w:val="28"/>
              </w:rPr>
              <w:t>ных услуг и функций;</w:t>
            </w:r>
          </w:p>
          <w:p w:rsidR="00DE5B61" w:rsidRPr="008123A3" w:rsidRDefault="00DE5B61"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числ</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дней занятости (работы) койки в году;</w:t>
            </w:r>
          </w:p>
          <w:p w:rsidR="00DE5B61" w:rsidRPr="008123A3" w:rsidRDefault="00DE5B61"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увеличение объёма экспорта медицинских услуг;</w:t>
            </w:r>
          </w:p>
          <w:p w:rsidR="00E827ED" w:rsidRPr="008123A3" w:rsidRDefault="00DE5B61"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w:t>
            </w:r>
            <w:r w:rsidR="00E827ED" w:rsidRPr="008123A3">
              <w:rPr>
                <w:rFonts w:ascii="PT Astra Serif" w:hAnsi="PT Astra Serif" w:cs="PT Astra Serif"/>
                <w:bCs/>
                <w:sz w:val="28"/>
                <w:szCs w:val="28"/>
              </w:rPr>
              <w:t>дол</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специалистов, допущенных к профессиональной деятельности через процедуру аккредитации, от общего количества работающих </w:t>
            </w:r>
            <w:r w:rsidR="00E827ED" w:rsidRPr="008123A3">
              <w:rPr>
                <w:rFonts w:ascii="PT Astra Serif" w:hAnsi="PT Astra Serif" w:cs="PT Astra Serif"/>
                <w:bCs/>
                <w:sz w:val="28"/>
                <w:szCs w:val="28"/>
              </w:rPr>
              <w:lastRenderedPageBreak/>
              <w:t>специалистов;</w:t>
            </w:r>
          </w:p>
          <w:p w:rsidR="00E827ED" w:rsidRPr="008123A3" w:rsidRDefault="00C451DE"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повышение уровня </w:t>
            </w:r>
            <w:r w:rsidR="00E827ED" w:rsidRPr="008123A3">
              <w:rPr>
                <w:rFonts w:ascii="PT Astra Serif" w:hAnsi="PT Astra Serif" w:cs="PT Astra Serif"/>
                <w:bCs/>
                <w:sz w:val="28"/>
                <w:szCs w:val="28"/>
              </w:rPr>
              <w:t>обеспеченност</w:t>
            </w:r>
            <w:r w:rsidRPr="008123A3">
              <w:rPr>
                <w:rFonts w:ascii="PT Astra Serif" w:hAnsi="PT Astra Serif" w:cs="PT Astra Serif"/>
                <w:bCs/>
                <w:sz w:val="28"/>
                <w:szCs w:val="28"/>
              </w:rPr>
              <w:t>и</w:t>
            </w:r>
            <w:r w:rsidR="00E827ED" w:rsidRPr="008123A3">
              <w:rPr>
                <w:rFonts w:ascii="PT Astra Serif" w:hAnsi="PT Astra Serif" w:cs="PT Astra Serif"/>
                <w:bCs/>
                <w:sz w:val="28"/>
                <w:szCs w:val="28"/>
              </w:rPr>
              <w:t xml:space="preserve"> населения врачами, работающими в государственных и м</w:t>
            </w:r>
            <w:r w:rsidR="00E827ED" w:rsidRPr="008123A3">
              <w:rPr>
                <w:rFonts w:ascii="PT Astra Serif" w:hAnsi="PT Astra Serif" w:cs="PT Astra Serif"/>
                <w:bCs/>
                <w:sz w:val="28"/>
                <w:szCs w:val="28"/>
              </w:rPr>
              <w:t>у</w:t>
            </w:r>
            <w:r w:rsidR="00E827ED" w:rsidRPr="008123A3">
              <w:rPr>
                <w:rFonts w:ascii="PT Astra Serif" w:hAnsi="PT Astra Serif" w:cs="PT Astra Serif"/>
                <w:bCs/>
                <w:sz w:val="28"/>
                <w:szCs w:val="28"/>
              </w:rPr>
              <w:t>ниципальных медицинских организациях на 10 тыс. населения;</w:t>
            </w:r>
          </w:p>
          <w:p w:rsidR="00E827ED" w:rsidRPr="008123A3" w:rsidRDefault="00C451DE"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увеличение </w:t>
            </w:r>
            <w:r w:rsidR="00E827ED" w:rsidRPr="008123A3">
              <w:rPr>
                <w:rFonts w:ascii="PT Astra Serif" w:hAnsi="PT Astra Serif" w:cs="PT Astra Serif"/>
                <w:bCs/>
                <w:sz w:val="28"/>
                <w:szCs w:val="28"/>
              </w:rPr>
              <w:t>числ</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специалистов, участвующих в системе непрерывного образования медицинских работников, в том числе с использованием ди</w:t>
            </w:r>
            <w:r w:rsidR="00E827ED" w:rsidRPr="008123A3">
              <w:rPr>
                <w:rFonts w:ascii="PT Astra Serif" w:hAnsi="PT Astra Serif" w:cs="PT Astra Serif"/>
                <w:bCs/>
                <w:sz w:val="28"/>
                <w:szCs w:val="28"/>
              </w:rPr>
              <w:t>с</w:t>
            </w:r>
            <w:r w:rsidR="00E827ED" w:rsidRPr="008123A3">
              <w:rPr>
                <w:rFonts w:ascii="PT Astra Serif" w:hAnsi="PT Astra Serif" w:cs="PT Astra Serif"/>
                <w:bCs/>
                <w:sz w:val="28"/>
                <w:szCs w:val="28"/>
              </w:rPr>
              <w:t>танционных образовательных технологий;</w:t>
            </w:r>
          </w:p>
          <w:p w:rsidR="00E827ED" w:rsidRPr="008123A3" w:rsidRDefault="00C451DE"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соотношени</w:t>
            </w:r>
            <w:r w:rsidRPr="008123A3">
              <w:rPr>
                <w:rFonts w:ascii="PT Astra Serif" w:hAnsi="PT Astra Serif" w:cs="PT Astra Serif"/>
                <w:bCs/>
                <w:sz w:val="28"/>
                <w:szCs w:val="28"/>
              </w:rPr>
              <w:t>я</w:t>
            </w:r>
            <w:r w:rsidR="00E827ED" w:rsidRPr="008123A3">
              <w:rPr>
                <w:rFonts w:ascii="PT Astra Serif" w:hAnsi="PT Astra Serif" w:cs="PT Astra Serif"/>
                <w:bCs/>
                <w:sz w:val="28"/>
                <w:szCs w:val="28"/>
              </w:rPr>
              <w:t xml:space="preserve"> средней заработной пл</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ты врачей и иных работников медицинских орг</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низаций, имеющих высшее медицинское (фарм</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цевтическое) или иное высшее образование, пр</w:t>
            </w:r>
            <w:r w:rsidR="00E827ED" w:rsidRPr="008123A3">
              <w:rPr>
                <w:rFonts w:ascii="PT Astra Serif" w:hAnsi="PT Astra Serif" w:cs="PT Astra Serif"/>
                <w:bCs/>
                <w:sz w:val="28"/>
                <w:szCs w:val="28"/>
              </w:rPr>
              <w:t>е</w:t>
            </w:r>
            <w:r w:rsidR="00E827ED" w:rsidRPr="008123A3">
              <w:rPr>
                <w:rFonts w:ascii="PT Astra Serif" w:hAnsi="PT Astra Serif" w:cs="PT Astra Serif"/>
                <w:bCs/>
                <w:sz w:val="28"/>
                <w:szCs w:val="28"/>
              </w:rPr>
              <w:t>доставляющих медицинские услуги (обеспеч</w:t>
            </w:r>
            <w:r w:rsidR="00E827ED" w:rsidRPr="008123A3">
              <w:rPr>
                <w:rFonts w:ascii="PT Astra Serif" w:hAnsi="PT Astra Serif" w:cs="PT Astra Serif"/>
                <w:bCs/>
                <w:sz w:val="28"/>
                <w:szCs w:val="28"/>
              </w:rPr>
              <w:t>и</w:t>
            </w:r>
            <w:r w:rsidR="00E827ED" w:rsidRPr="008123A3">
              <w:rPr>
                <w:rFonts w:ascii="PT Astra Serif" w:hAnsi="PT Astra Serif" w:cs="PT Astra Serif"/>
                <w:bCs/>
                <w:sz w:val="28"/>
                <w:szCs w:val="28"/>
              </w:rPr>
              <w:t>вающих предоставление медицинских услуг), и среднемесячной начисленной заработной платы на</w:t>
            </w:r>
            <w:r w:rsidR="00046C5F" w:rsidRPr="008123A3">
              <w:rPr>
                <w:rFonts w:ascii="PT Astra Serif" w:hAnsi="PT Astra Serif" w:cs="PT Astra Serif"/>
                <w:bCs/>
                <w:sz w:val="28"/>
                <w:szCs w:val="28"/>
              </w:rPr>
              <w:t>ё</w:t>
            </w:r>
            <w:r w:rsidR="00E827ED" w:rsidRPr="008123A3">
              <w:rPr>
                <w:rFonts w:ascii="PT Astra Serif" w:hAnsi="PT Astra Serif" w:cs="PT Astra Serif"/>
                <w:bCs/>
                <w:sz w:val="28"/>
                <w:szCs w:val="28"/>
              </w:rPr>
              <w:t>мных работников в организациях, у индивид</w:t>
            </w:r>
            <w:r w:rsidR="00E827ED" w:rsidRPr="008123A3">
              <w:rPr>
                <w:rFonts w:ascii="PT Astra Serif" w:hAnsi="PT Astra Serif" w:cs="PT Astra Serif"/>
                <w:bCs/>
                <w:sz w:val="28"/>
                <w:szCs w:val="28"/>
              </w:rPr>
              <w:t>у</w:t>
            </w:r>
            <w:r w:rsidR="00E827ED" w:rsidRPr="008123A3">
              <w:rPr>
                <w:rFonts w:ascii="PT Astra Serif" w:hAnsi="PT Astra Serif" w:cs="PT Astra Serif"/>
                <w:bCs/>
                <w:sz w:val="28"/>
                <w:szCs w:val="28"/>
              </w:rPr>
              <w:t>альных предпринимателей и физических лиц (среднемесячного дохода от трудовой деятельн</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сти) в Ульяновской области;</w:t>
            </w:r>
          </w:p>
          <w:p w:rsidR="00E827ED" w:rsidRPr="008123A3" w:rsidRDefault="00C451DE"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соотношени</w:t>
            </w:r>
            <w:r w:rsidRPr="008123A3">
              <w:rPr>
                <w:rFonts w:ascii="PT Astra Serif" w:hAnsi="PT Astra Serif" w:cs="PT Astra Serif"/>
                <w:bCs/>
                <w:sz w:val="28"/>
                <w:szCs w:val="28"/>
              </w:rPr>
              <w:t>я</w:t>
            </w:r>
            <w:r w:rsidR="00E827ED" w:rsidRPr="008123A3">
              <w:rPr>
                <w:rFonts w:ascii="PT Astra Serif" w:hAnsi="PT Astra Serif" w:cs="PT Astra Serif"/>
                <w:bCs/>
                <w:sz w:val="28"/>
                <w:szCs w:val="28"/>
              </w:rPr>
              <w:t xml:space="preserve"> средней заработной пл</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ты среднего медицинского (фармацевтического) персонала (персонала, обеспечивающего условия для предоставления медицинских услуг) и сре</w:t>
            </w:r>
            <w:r w:rsidR="00E827ED" w:rsidRPr="008123A3">
              <w:rPr>
                <w:rFonts w:ascii="PT Astra Serif" w:hAnsi="PT Astra Serif" w:cs="PT Astra Serif"/>
                <w:bCs/>
                <w:sz w:val="28"/>
                <w:szCs w:val="28"/>
              </w:rPr>
              <w:t>д</w:t>
            </w:r>
            <w:r w:rsidR="00E827ED" w:rsidRPr="008123A3">
              <w:rPr>
                <w:rFonts w:ascii="PT Astra Serif" w:hAnsi="PT Astra Serif" w:cs="PT Astra Serif"/>
                <w:bCs/>
                <w:sz w:val="28"/>
                <w:szCs w:val="28"/>
              </w:rPr>
              <w:t>немесячной начисленной заработной платы на</w:t>
            </w:r>
            <w:r w:rsidR="00046C5F" w:rsidRPr="008123A3">
              <w:rPr>
                <w:rFonts w:ascii="PT Astra Serif" w:hAnsi="PT Astra Serif" w:cs="PT Astra Serif"/>
                <w:bCs/>
                <w:sz w:val="28"/>
                <w:szCs w:val="28"/>
              </w:rPr>
              <w:t>ё</w:t>
            </w:r>
            <w:r w:rsidR="00E827ED" w:rsidRPr="008123A3">
              <w:rPr>
                <w:rFonts w:ascii="PT Astra Serif" w:hAnsi="PT Astra Serif" w:cs="PT Astra Serif"/>
                <w:bCs/>
                <w:sz w:val="28"/>
                <w:szCs w:val="28"/>
              </w:rPr>
              <w:t>м</w:t>
            </w:r>
            <w:r w:rsidR="00E827ED" w:rsidRPr="008123A3">
              <w:rPr>
                <w:rFonts w:ascii="PT Astra Serif" w:hAnsi="PT Astra Serif" w:cs="PT Astra Serif"/>
                <w:bCs/>
                <w:sz w:val="28"/>
                <w:szCs w:val="28"/>
              </w:rPr>
              <w:t>ных работников в организациях, у индивидуал</w:t>
            </w:r>
            <w:r w:rsidR="00E827ED" w:rsidRPr="008123A3">
              <w:rPr>
                <w:rFonts w:ascii="PT Astra Serif" w:hAnsi="PT Astra Serif" w:cs="PT Astra Serif"/>
                <w:bCs/>
                <w:sz w:val="28"/>
                <w:szCs w:val="28"/>
              </w:rPr>
              <w:t>ь</w:t>
            </w:r>
            <w:r w:rsidR="00E827ED" w:rsidRPr="008123A3">
              <w:rPr>
                <w:rFonts w:ascii="PT Astra Serif" w:hAnsi="PT Astra Serif" w:cs="PT Astra Serif"/>
                <w:bCs/>
                <w:sz w:val="28"/>
                <w:szCs w:val="28"/>
              </w:rPr>
              <w:t>ных предпринимателей и физических лиц (сре</w:t>
            </w:r>
            <w:r w:rsidR="00E827ED" w:rsidRPr="008123A3">
              <w:rPr>
                <w:rFonts w:ascii="PT Astra Serif" w:hAnsi="PT Astra Serif" w:cs="PT Astra Serif"/>
                <w:bCs/>
                <w:sz w:val="28"/>
                <w:szCs w:val="28"/>
              </w:rPr>
              <w:t>д</w:t>
            </w:r>
            <w:r w:rsidR="00E827ED" w:rsidRPr="008123A3">
              <w:rPr>
                <w:rFonts w:ascii="PT Astra Serif" w:hAnsi="PT Astra Serif" w:cs="PT Astra Serif"/>
                <w:bCs/>
                <w:sz w:val="28"/>
                <w:szCs w:val="28"/>
              </w:rPr>
              <w:t>немесячного дохода от трудовой деятельности) в Ульяновской области;</w:t>
            </w:r>
          </w:p>
          <w:p w:rsidR="00E827ED" w:rsidRPr="008123A3" w:rsidRDefault="00C451DE"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соотношени</w:t>
            </w:r>
            <w:r w:rsidRPr="008123A3">
              <w:rPr>
                <w:rFonts w:ascii="PT Astra Serif" w:hAnsi="PT Astra Serif" w:cs="PT Astra Serif"/>
                <w:bCs/>
                <w:sz w:val="28"/>
                <w:szCs w:val="28"/>
              </w:rPr>
              <w:t>я</w:t>
            </w:r>
            <w:r w:rsidR="00E827ED" w:rsidRPr="008123A3">
              <w:rPr>
                <w:rFonts w:ascii="PT Astra Serif" w:hAnsi="PT Astra Serif" w:cs="PT Astra Serif"/>
                <w:bCs/>
                <w:sz w:val="28"/>
                <w:szCs w:val="28"/>
              </w:rPr>
              <w:t xml:space="preserve"> средней заработной пл</w:t>
            </w:r>
            <w:r w:rsidR="00E827ED" w:rsidRPr="008123A3">
              <w:rPr>
                <w:rFonts w:ascii="PT Astra Serif" w:hAnsi="PT Astra Serif" w:cs="PT Astra Serif"/>
                <w:bCs/>
                <w:sz w:val="28"/>
                <w:szCs w:val="28"/>
              </w:rPr>
              <w:t>а</w:t>
            </w:r>
            <w:r w:rsidR="00E827ED" w:rsidRPr="008123A3">
              <w:rPr>
                <w:rFonts w:ascii="PT Astra Serif" w:hAnsi="PT Astra Serif" w:cs="PT Astra Serif"/>
                <w:bCs/>
                <w:sz w:val="28"/>
                <w:szCs w:val="28"/>
              </w:rPr>
              <w:t>ты младшего медицинского персонала (персонала, обеспечивающего условия для предоставления медицинских услуг) и среднемесячной начисле</w:t>
            </w:r>
            <w:r w:rsidR="00E827ED" w:rsidRPr="008123A3">
              <w:rPr>
                <w:rFonts w:ascii="PT Astra Serif" w:hAnsi="PT Astra Serif" w:cs="PT Astra Serif"/>
                <w:bCs/>
                <w:sz w:val="28"/>
                <w:szCs w:val="28"/>
              </w:rPr>
              <w:t>н</w:t>
            </w:r>
            <w:r w:rsidR="00E827ED" w:rsidRPr="008123A3">
              <w:rPr>
                <w:rFonts w:ascii="PT Astra Serif" w:hAnsi="PT Astra Serif" w:cs="PT Astra Serif"/>
                <w:bCs/>
                <w:sz w:val="28"/>
                <w:szCs w:val="28"/>
              </w:rPr>
              <w:t>ной заработной платы на</w:t>
            </w:r>
            <w:r w:rsidRPr="008123A3">
              <w:rPr>
                <w:rFonts w:ascii="PT Astra Serif" w:hAnsi="PT Astra Serif" w:cs="PT Astra Serif"/>
                <w:bCs/>
                <w:sz w:val="28"/>
                <w:szCs w:val="28"/>
              </w:rPr>
              <w:t>ё</w:t>
            </w:r>
            <w:r w:rsidR="00E827ED" w:rsidRPr="008123A3">
              <w:rPr>
                <w:rFonts w:ascii="PT Astra Serif" w:hAnsi="PT Astra Serif" w:cs="PT Astra Serif"/>
                <w:bCs/>
                <w:sz w:val="28"/>
                <w:szCs w:val="28"/>
              </w:rPr>
              <w:t>мных работников в о</w:t>
            </w:r>
            <w:r w:rsidR="00E827ED" w:rsidRPr="008123A3">
              <w:rPr>
                <w:rFonts w:ascii="PT Astra Serif" w:hAnsi="PT Astra Serif" w:cs="PT Astra Serif"/>
                <w:bCs/>
                <w:sz w:val="28"/>
                <w:szCs w:val="28"/>
              </w:rPr>
              <w:t>р</w:t>
            </w:r>
            <w:r w:rsidR="00E827ED" w:rsidRPr="008123A3">
              <w:rPr>
                <w:rFonts w:ascii="PT Astra Serif" w:hAnsi="PT Astra Serif" w:cs="PT Astra Serif"/>
                <w:bCs/>
                <w:sz w:val="28"/>
                <w:szCs w:val="28"/>
              </w:rPr>
              <w:t>ганизациях, у индивидуальных предпринимателей и физических лиц (среднемесячного дохода от трудовой деятельности) в Ульяновской области;</w:t>
            </w:r>
          </w:p>
          <w:p w:rsidR="00E827ED" w:rsidRPr="008123A3" w:rsidRDefault="000A01E9"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удельн</w:t>
            </w:r>
            <w:r w:rsidRPr="008123A3">
              <w:rPr>
                <w:rFonts w:ascii="PT Astra Serif" w:hAnsi="PT Astra Serif" w:cs="PT Astra Serif"/>
                <w:bCs/>
                <w:sz w:val="28"/>
                <w:szCs w:val="28"/>
              </w:rPr>
              <w:t>ого</w:t>
            </w:r>
            <w:r w:rsidR="00E827ED" w:rsidRPr="008123A3">
              <w:rPr>
                <w:rFonts w:ascii="PT Astra Serif" w:hAnsi="PT Astra Serif" w:cs="PT Astra Serif"/>
                <w:bCs/>
                <w:sz w:val="28"/>
                <w:szCs w:val="28"/>
              </w:rPr>
              <w:t xml:space="preserve"> расход</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электрической энергии на снабжение ГУЗ (в расчёте на 1 кв. м о</w:t>
            </w:r>
            <w:r w:rsidR="00E827ED" w:rsidRPr="008123A3">
              <w:rPr>
                <w:rFonts w:ascii="PT Astra Serif" w:hAnsi="PT Astra Serif" w:cs="PT Astra Serif"/>
                <w:bCs/>
                <w:sz w:val="28"/>
                <w:szCs w:val="28"/>
              </w:rPr>
              <w:t>б</w:t>
            </w:r>
            <w:r w:rsidR="00E827ED" w:rsidRPr="008123A3">
              <w:rPr>
                <w:rFonts w:ascii="PT Astra Serif" w:hAnsi="PT Astra Serif" w:cs="PT Astra Serif"/>
                <w:bCs/>
                <w:sz w:val="28"/>
                <w:szCs w:val="28"/>
              </w:rPr>
              <w:t>щей площади);</w:t>
            </w:r>
          </w:p>
          <w:p w:rsidR="00E827ED" w:rsidRPr="008123A3" w:rsidRDefault="000A01E9"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удельн</w:t>
            </w:r>
            <w:r w:rsidRPr="008123A3">
              <w:rPr>
                <w:rFonts w:ascii="PT Astra Serif" w:hAnsi="PT Astra Serif" w:cs="PT Astra Serif"/>
                <w:bCs/>
                <w:sz w:val="28"/>
                <w:szCs w:val="28"/>
              </w:rPr>
              <w:t xml:space="preserve">ого </w:t>
            </w:r>
            <w:r w:rsidR="00E827ED" w:rsidRPr="008123A3">
              <w:rPr>
                <w:rFonts w:ascii="PT Astra Serif" w:hAnsi="PT Astra Serif" w:cs="PT Astra Serif"/>
                <w:bCs/>
                <w:sz w:val="28"/>
                <w:szCs w:val="28"/>
              </w:rPr>
              <w:t>расход</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тепловой энергии на снабжение ГУЗ (в расчёте на 1 кв. м общей пл</w:t>
            </w:r>
            <w:r w:rsidR="00E827ED" w:rsidRPr="008123A3">
              <w:rPr>
                <w:rFonts w:ascii="PT Astra Serif" w:hAnsi="PT Astra Serif" w:cs="PT Astra Serif"/>
                <w:bCs/>
                <w:sz w:val="28"/>
                <w:szCs w:val="28"/>
              </w:rPr>
              <w:t>о</w:t>
            </w:r>
            <w:r w:rsidR="00E827ED" w:rsidRPr="008123A3">
              <w:rPr>
                <w:rFonts w:ascii="PT Astra Serif" w:hAnsi="PT Astra Serif" w:cs="PT Astra Serif"/>
                <w:bCs/>
                <w:sz w:val="28"/>
                <w:szCs w:val="28"/>
              </w:rPr>
              <w:t>щади);</w:t>
            </w:r>
          </w:p>
          <w:p w:rsidR="00E827ED" w:rsidRPr="008123A3" w:rsidRDefault="000A01E9"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lastRenderedPageBreak/>
              <w:t xml:space="preserve">сохранение </w:t>
            </w:r>
            <w:r w:rsidR="00E827ED" w:rsidRPr="008123A3">
              <w:rPr>
                <w:rFonts w:ascii="PT Astra Serif" w:hAnsi="PT Astra Serif" w:cs="PT Astra Serif"/>
                <w:bCs/>
                <w:sz w:val="28"/>
                <w:szCs w:val="28"/>
              </w:rPr>
              <w:t>удельн</w:t>
            </w:r>
            <w:r w:rsidRPr="008123A3">
              <w:rPr>
                <w:rFonts w:ascii="PT Astra Serif" w:hAnsi="PT Astra Serif" w:cs="PT Astra Serif"/>
                <w:bCs/>
                <w:sz w:val="28"/>
                <w:szCs w:val="28"/>
              </w:rPr>
              <w:t>ого</w:t>
            </w:r>
            <w:r w:rsidR="00E827ED" w:rsidRPr="008123A3">
              <w:rPr>
                <w:rFonts w:ascii="PT Astra Serif" w:hAnsi="PT Astra Serif" w:cs="PT Astra Serif"/>
                <w:bCs/>
                <w:sz w:val="28"/>
                <w:szCs w:val="28"/>
              </w:rPr>
              <w:t xml:space="preserve"> расход</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холодной воды на снабжение ГУЗ (в расчёте на 1 человека);</w:t>
            </w:r>
          </w:p>
          <w:p w:rsidR="00E827ED" w:rsidRPr="008123A3" w:rsidRDefault="000A01E9"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удельн</w:t>
            </w:r>
            <w:r w:rsidRPr="008123A3">
              <w:rPr>
                <w:rFonts w:ascii="PT Astra Serif" w:hAnsi="PT Astra Serif" w:cs="PT Astra Serif"/>
                <w:bCs/>
                <w:sz w:val="28"/>
                <w:szCs w:val="28"/>
              </w:rPr>
              <w:t>ого</w:t>
            </w:r>
            <w:r w:rsidR="00E827ED" w:rsidRPr="008123A3">
              <w:rPr>
                <w:rFonts w:ascii="PT Astra Serif" w:hAnsi="PT Astra Serif" w:cs="PT Astra Serif"/>
                <w:bCs/>
                <w:sz w:val="28"/>
                <w:szCs w:val="28"/>
              </w:rPr>
              <w:t xml:space="preserve"> расход</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горячей воды на снабжение ГУЗ (в расчёте на 1 человека);</w:t>
            </w:r>
          </w:p>
          <w:p w:rsidR="007E77E1" w:rsidRPr="008123A3" w:rsidRDefault="000A01E9" w:rsidP="0010025C">
            <w:pPr>
              <w:autoSpaceDE w:val="0"/>
              <w:autoSpaceDN w:val="0"/>
              <w:adjustRightInd w:val="0"/>
              <w:spacing w:after="0" w:line="240" w:lineRule="auto"/>
              <w:jc w:val="both"/>
              <w:rPr>
                <w:rFonts w:ascii="PT Astra Serif" w:hAnsi="PT Astra Serif" w:cs="PT Astra Serif"/>
                <w:bCs/>
                <w:sz w:val="28"/>
                <w:szCs w:val="28"/>
              </w:rPr>
            </w:pPr>
            <w:r w:rsidRPr="008123A3">
              <w:rPr>
                <w:rFonts w:ascii="PT Astra Serif" w:hAnsi="PT Astra Serif" w:cs="PT Astra Serif"/>
                <w:bCs/>
                <w:sz w:val="28"/>
                <w:szCs w:val="28"/>
              </w:rPr>
              <w:t xml:space="preserve">сохранение </w:t>
            </w:r>
            <w:r w:rsidR="00E827ED" w:rsidRPr="008123A3">
              <w:rPr>
                <w:rFonts w:ascii="PT Astra Serif" w:hAnsi="PT Astra Serif" w:cs="PT Astra Serif"/>
                <w:bCs/>
                <w:sz w:val="28"/>
                <w:szCs w:val="28"/>
              </w:rPr>
              <w:t>удельн</w:t>
            </w:r>
            <w:r w:rsidRPr="008123A3">
              <w:rPr>
                <w:rFonts w:ascii="PT Astra Serif" w:hAnsi="PT Astra Serif" w:cs="PT Astra Serif"/>
                <w:bCs/>
                <w:sz w:val="28"/>
                <w:szCs w:val="28"/>
              </w:rPr>
              <w:t>ого</w:t>
            </w:r>
            <w:r w:rsidR="00E827ED" w:rsidRPr="008123A3">
              <w:rPr>
                <w:rFonts w:ascii="PT Astra Serif" w:hAnsi="PT Astra Serif" w:cs="PT Astra Serif"/>
                <w:bCs/>
                <w:sz w:val="28"/>
                <w:szCs w:val="28"/>
              </w:rPr>
              <w:t xml:space="preserve"> расход</w:t>
            </w:r>
            <w:r w:rsidRPr="008123A3">
              <w:rPr>
                <w:rFonts w:ascii="PT Astra Serif" w:hAnsi="PT Astra Serif" w:cs="PT Astra Serif"/>
                <w:bCs/>
                <w:sz w:val="28"/>
                <w:szCs w:val="28"/>
              </w:rPr>
              <w:t>а</w:t>
            </w:r>
            <w:r w:rsidR="00E827ED" w:rsidRPr="008123A3">
              <w:rPr>
                <w:rFonts w:ascii="PT Astra Serif" w:hAnsi="PT Astra Serif" w:cs="PT Astra Serif"/>
                <w:bCs/>
                <w:sz w:val="28"/>
                <w:szCs w:val="28"/>
              </w:rPr>
              <w:t xml:space="preserve"> природного газа на снабжение ГУЗ (в расчёте на 1 человека)</w:t>
            </w:r>
            <w:r w:rsidR="007E77E1" w:rsidRPr="008123A3">
              <w:rPr>
                <w:rFonts w:ascii="PT Astra Serif" w:hAnsi="PT Astra Serif" w:cs="PT Astra Serif"/>
                <w:bCs/>
                <w:sz w:val="28"/>
                <w:szCs w:val="28"/>
              </w:rPr>
              <w:t>.».</w:t>
            </w:r>
          </w:p>
        </w:tc>
      </w:tr>
    </w:tbl>
    <w:p w:rsidR="004B6DF1" w:rsidRPr="006F02CB" w:rsidRDefault="004B6DF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lastRenderedPageBreak/>
        <w:t>2. В строке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w:t>
      </w:r>
    </w:p>
    <w:p w:rsidR="004B6DF1" w:rsidRPr="006F02CB" w:rsidRDefault="004B6DF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1) в абзаце первом цифры «22817720,03» заменить цифрами «22789646,22»;</w:t>
      </w:r>
    </w:p>
    <w:p w:rsidR="004B6DF1" w:rsidRPr="006F02CB" w:rsidRDefault="004B6DF1"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2) в абзаце втором цифры «21591080,33» заменить цифрами «21558288,12»;</w:t>
      </w:r>
    </w:p>
    <w:p w:rsidR="004B6DF1" w:rsidRPr="006F02CB" w:rsidRDefault="004B6DF1" w:rsidP="0010025C">
      <w:pPr>
        <w:suppressAutoHyphens/>
        <w:autoSpaceDE w:val="0"/>
        <w:autoSpaceDN w:val="0"/>
        <w:adjustRightInd w:val="0"/>
        <w:spacing w:after="0" w:line="240" w:lineRule="auto"/>
        <w:ind w:firstLine="709"/>
        <w:jc w:val="both"/>
        <w:rPr>
          <w:rFonts w:ascii="PT Astra Serif" w:hAnsi="PT Astra Serif" w:cs="Times New Roman"/>
          <w:sz w:val="28"/>
        </w:rPr>
      </w:pPr>
      <w:r w:rsidRPr="006F02CB">
        <w:rPr>
          <w:rFonts w:ascii="PT Astra Serif" w:hAnsi="PT Astra Serif" w:cs="Times New Roman"/>
          <w:sz w:val="28"/>
        </w:rPr>
        <w:t>3) в абзаце пятом цифры «3649741,48» заменить цифрами «3616949,27»;</w:t>
      </w:r>
    </w:p>
    <w:p w:rsidR="004B6DF1" w:rsidRPr="006F02CB" w:rsidRDefault="004B6DF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4) в абзаце девятом цифры «1226639,70» заменить цифрами «1231358,10»;</w:t>
      </w:r>
    </w:p>
    <w:p w:rsidR="004B6DF1" w:rsidRPr="006F02CB" w:rsidRDefault="004B6DF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5) в абзаце двенадцатом цифры «1329,30» заменить цифрами «6047,70»;</w:t>
      </w:r>
    </w:p>
    <w:p w:rsidR="007E77E1" w:rsidRPr="006F02CB" w:rsidRDefault="004B6DF1"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3</w:t>
      </w:r>
      <w:r w:rsidR="00430604" w:rsidRPr="006F02CB">
        <w:rPr>
          <w:rFonts w:ascii="PT Astra Serif" w:hAnsi="PT Astra Serif" w:cs="Times New Roman"/>
          <w:sz w:val="28"/>
        </w:rPr>
        <w:t>. Приложение № 1 изложить в следующей редакции:</w:t>
      </w:r>
    </w:p>
    <w:p w:rsidR="007E77E1" w:rsidRPr="006F02CB" w:rsidRDefault="007E77E1"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0263FF" w:rsidRPr="006F02CB" w:rsidRDefault="000263FF" w:rsidP="0010025C">
      <w:pPr>
        <w:suppressAutoHyphens/>
        <w:autoSpaceDE w:val="0"/>
        <w:autoSpaceDN w:val="0"/>
        <w:adjustRightInd w:val="0"/>
        <w:spacing w:after="0" w:line="240" w:lineRule="auto"/>
        <w:ind w:firstLine="709"/>
        <w:jc w:val="both"/>
        <w:rPr>
          <w:rFonts w:ascii="PT Astra Serif" w:hAnsi="PT Astra Serif" w:cs="Times New Roman"/>
          <w:sz w:val="28"/>
          <w:szCs w:val="24"/>
          <w:highlight w:val="yellow"/>
        </w:rPr>
      </w:pPr>
    </w:p>
    <w:p w:rsidR="005107EF" w:rsidRPr="006F02CB" w:rsidRDefault="005107EF" w:rsidP="0010025C">
      <w:pPr>
        <w:suppressAutoHyphens/>
        <w:autoSpaceDE w:val="0"/>
        <w:autoSpaceDN w:val="0"/>
        <w:adjustRightInd w:val="0"/>
        <w:spacing w:after="0" w:line="240" w:lineRule="auto"/>
        <w:jc w:val="center"/>
        <w:rPr>
          <w:rFonts w:ascii="PT Astra Serif" w:hAnsi="PT Astra Serif" w:cs="Times New Roman"/>
          <w:sz w:val="28"/>
          <w:szCs w:val="24"/>
          <w:highlight w:val="yellow"/>
        </w:rPr>
        <w:sectPr w:rsidR="005107EF" w:rsidRPr="006F02CB" w:rsidSect="003160FD">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noEndnote/>
          <w:titlePg/>
          <w:docGrid w:linePitch="299"/>
        </w:sectPr>
      </w:pPr>
    </w:p>
    <w:p w:rsidR="005B6529" w:rsidRPr="006F02CB" w:rsidRDefault="005B6529" w:rsidP="0010025C">
      <w:pPr>
        <w:suppressAutoHyphens/>
        <w:autoSpaceDE w:val="0"/>
        <w:autoSpaceDN w:val="0"/>
        <w:adjustRightInd w:val="0"/>
        <w:spacing w:after="0" w:line="240" w:lineRule="auto"/>
        <w:ind w:firstLine="709"/>
        <w:jc w:val="both"/>
        <w:rPr>
          <w:rFonts w:ascii="PT Astra Serif" w:hAnsi="PT Astra Serif" w:cs="Times New Roman"/>
          <w:sz w:val="2"/>
          <w:szCs w:val="2"/>
          <w:highlight w:val="yellow"/>
        </w:rPr>
      </w:pPr>
    </w:p>
    <w:p w:rsidR="00430604" w:rsidRPr="006F02CB" w:rsidRDefault="00430604" w:rsidP="0010025C">
      <w:pPr>
        <w:pStyle w:val="ConsPlusNormal"/>
        <w:ind w:left="10348"/>
        <w:jc w:val="center"/>
        <w:outlineLvl w:val="1"/>
        <w:rPr>
          <w:rFonts w:ascii="PT Astra Serif" w:hAnsi="PT Astra Serif"/>
          <w:sz w:val="28"/>
          <w:szCs w:val="28"/>
        </w:rPr>
      </w:pPr>
      <w:r w:rsidRPr="006F02CB">
        <w:rPr>
          <w:rFonts w:ascii="PT Astra Serif" w:hAnsi="PT Astra Serif"/>
          <w:sz w:val="28"/>
          <w:szCs w:val="28"/>
        </w:rPr>
        <w:t>«</w:t>
      </w:r>
      <w:bookmarkStart w:id="0" w:name="P899"/>
      <w:bookmarkEnd w:id="0"/>
      <w:r w:rsidRPr="006F02CB">
        <w:rPr>
          <w:rFonts w:ascii="PT Astra Serif" w:hAnsi="PT Astra Serif"/>
          <w:sz w:val="28"/>
          <w:szCs w:val="28"/>
        </w:rPr>
        <w:t>ПРИЛОЖЕНИЕ № 1</w:t>
      </w:r>
    </w:p>
    <w:p w:rsidR="00430604" w:rsidRPr="006F02CB" w:rsidRDefault="00430604" w:rsidP="0010025C">
      <w:pPr>
        <w:pStyle w:val="ConsPlusNormal"/>
        <w:ind w:left="10348"/>
        <w:jc w:val="center"/>
        <w:rPr>
          <w:rFonts w:ascii="PT Astra Serif" w:hAnsi="PT Astra Serif"/>
          <w:sz w:val="28"/>
          <w:szCs w:val="28"/>
        </w:rPr>
      </w:pPr>
      <w:r w:rsidRPr="006F02CB">
        <w:rPr>
          <w:rFonts w:ascii="PT Astra Serif" w:hAnsi="PT Astra Serif"/>
          <w:sz w:val="28"/>
          <w:szCs w:val="28"/>
        </w:rPr>
        <w:t>к государственной программе</w:t>
      </w:r>
    </w:p>
    <w:p w:rsidR="00430604" w:rsidRPr="006F02CB" w:rsidRDefault="00430604" w:rsidP="0010025C">
      <w:pPr>
        <w:pStyle w:val="ConsPlusTitle"/>
        <w:jc w:val="center"/>
        <w:rPr>
          <w:rFonts w:ascii="PT Astra Serif" w:hAnsi="PT Astra Serif"/>
          <w:sz w:val="28"/>
          <w:szCs w:val="28"/>
        </w:rPr>
      </w:pPr>
    </w:p>
    <w:p w:rsidR="00430604" w:rsidRPr="006F02CB" w:rsidRDefault="00430604" w:rsidP="0010025C">
      <w:pPr>
        <w:pStyle w:val="ConsPlusTitle"/>
        <w:jc w:val="center"/>
        <w:rPr>
          <w:rFonts w:ascii="PT Astra Serif" w:hAnsi="PT Astra Serif"/>
          <w:sz w:val="28"/>
          <w:szCs w:val="28"/>
        </w:rPr>
      </w:pPr>
    </w:p>
    <w:p w:rsidR="00430604" w:rsidRPr="006F02CB" w:rsidRDefault="00430604" w:rsidP="0010025C">
      <w:pPr>
        <w:pStyle w:val="ConsPlusTitle"/>
        <w:jc w:val="center"/>
        <w:rPr>
          <w:rFonts w:ascii="PT Astra Serif" w:hAnsi="PT Astra Serif"/>
          <w:sz w:val="28"/>
          <w:szCs w:val="28"/>
        </w:rPr>
      </w:pPr>
    </w:p>
    <w:p w:rsidR="00430604" w:rsidRPr="006F02CB" w:rsidRDefault="00430604" w:rsidP="0010025C">
      <w:pPr>
        <w:pStyle w:val="ConsPlusTitle"/>
        <w:jc w:val="center"/>
        <w:rPr>
          <w:rFonts w:ascii="PT Astra Serif" w:hAnsi="PT Astra Serif"/>
          <w:sz w:val="28"/>
          <w:szCs w:val="28"/>
        </w:rPr>
      </w:pPr>
    </w:p>
    <w:p w:rsidR="00430604" w:rsidRPr="006F02CB" w:rsidRDefault="00430604" w:rsidP="0010025C">
      <w:pPr>
        <w:pStyle w:val="ConsPlusTitle"/>
        <w:jc w:val="center"/>
        <w:rPr>
          <w:rFonts w:ascii="PT Astra Serif" w:hAnsi="PT Astra Serif"/>
          <w:sz w:val="28"/>
          <w:szCs w:val="28"/>
        </w:rPr>
      </w:pPr>
      <w:r w:rsidRPr="006F02CB">
        <w:rPr>
          <w:rFonts w:ascii="PT Astra Serif" w:hAnsi="PT Astra Serif"/>
          <w:sz w:val="28"/>
          <w:szCs w:val="28"/>
        </w:rPr>
        <w:t>ПЕРЕЧЕНЬ ЦЕЛЕВЫХ ИНДИКАТОРОВ</w:t>
      </w:r>
    </w:p>
    <w:p w:rsidR="00430604" w:rsidRPr="006F02CB" w:rsidRDefault="00430604" w:rsidP="0010025C">
      <w:pPr>
        <w:pStyle w:val="ConsPlusTitle"/>
        <w:jc w:val="center"/>
        <w:rPr>
          <w:rFonts w:ascii="PT Astra Serif" w:hAnsi="PT Astra Serif"/>
          <w:sz w:val="28"/>
          <w:szCs w:val="28"/>
        </w:rPr>
      </w:pPr>
      <w:r w:rsidRPr="006F02CB">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430604" w:rsidRPr="006F02CB" w:rsidRDefault="00430604" w:rsidP="0010025C">
      <w:pPr>
        <w:autoSpaceDE w:val="0"/>
        <w:autoSpaceDN w:val="0"/>
        <w:adjustRightInd w:val="0"/>
        <w:spacing w:after="0" w:line="240" w:lineRule="auto"/>
        <w:rPr>
          <w:rFonts w:ascii="PT Astra Serif" w:hAnsi="PT Astra Serif"/>
          <w:sz w:val="20"/>
          <w:szCs w:val="20"/>
        </w:rPr>
      </w:pPr>
    </w:p>
    <w:tbl>
      <w:tblPr>
        <w:tblStyle w:val="1ffd"/>
        <w:tblW w:w="16019" w:type="dxa"/>
        <w:tblInd w:w="-318" w:type="dxa"/>
        <w:tblLayout w:type="fixed"/>
        <w:tblLook w:val="0000"/>
      </w:tblPr>
      <w:tblGrid>
        <w:gridCol w:w="710"/>
        <w:gridCol w:w="3118"/>
        <w:gridCol w:w="1158"/>
        <w:gridCol w:w="927"/>
        <w:gridCol w:w="927"/>
        <w:gridCol w:w="927"/>
        <w:gridCol w:w="927"/>
        <w:gridCol w:w="927"/>
        <w:gridCol w:w="928"/>
        <w:gridCol w:w="5045"/>
        <w:gridCol w:w="425"/>
      </w:tblGrid>
      <w:tr w:rsidR="00430604" w:rsidRPr="006F02CB" w:rsidTr="00430604">
        <w:tc>
          <w:tcPr>
            <w:tcW w:w="710" w:type="dxa"/>
            <w:vMerge w:val="restart"/>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 </w:t>
            </w:r>
          </w:p>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п/п</w:t>
            </w:r>
          </w:p>
        </w:tc>
        <w:tc>
          <w:tcPr>
            <w:tcW w:w="3118" w:type="dxa"/>
            <w:vMerge w:val="restart"/>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Наименование целевого индик</w:t>
            </w:r>
            <w:r w:rsidRPr="006F02CB">
              <w:rPr>
                <w:rFonts w:ascii="PT Astra Serif" w:hAnsi="PT Astra Serif" w:cs="PT Astra Serif"/>
                <w:sz w:val="18"/>
                <w:szCs w:val="18"/>
              </w:rPr>
              <w:t>а</w:t>
            </w:r>
            <w:r w:rsidRPr="006F02CB">
              <w:rPr>
                <w:rFonts w:ascii="PT Astra Serif" w:hAnsi="PT Astra Serif" w:cs="PT Astra Serif"/>
                <w:sz w:val="18"/>
                <w:szCs w:val="18"/>
              </w:rPr>
              <w:t>тора, единица измерения</w:t>
            </w:r>
          </w:p>
        </w:tc>
        <w:tc>
          <w:tcPr>
            <w:tcW w:w="1158" w:type="dxa"/>
            <w:vMerge w:val="restart"/>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Базовое значение целевого индикат</w:t>
            </w:r>
            <w:r w:rsidRPr="006F02CB">
              <w:rPr>
                <w:rFonts w:ascii="PT Astra Serif" w:hAnsi="PT Astra Serif" w:cs="PT Astra Serif"/>
                <w:sz w:val="18"/>
                <w:szCs w:val="18"/>
              </w:rPr>
              <w:t>о</w:t>
            </w:r>
            <w:r w:rsidRPr="006F02CB">
              <w:rPr>
                <w:rFonts w:ascii="PT Astra Serif" w:hAnsi="PT Astra Serif" w:cs="PT Astra Serif"/>
                <w:sz w:val="18"/>
                <w:szCs w:val="18"/>
              </w:rPr>
              <w:t>ра</w:t>
            </w:r>
          </w:p>
        </w:tc>
        <w:tc>
          <w:tcPr>
            <w:tcW w:w="5563" w:type="dxa"/>
            <w:gridSpan w:val="6"/>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Значение целевого индикатора</w:t>
            </w:r>
          </w:p>
        </w:tc>
        <w:tc>
          <w:tcPr>
            <w:tcW w:w="5045" w:type="dxa"/>
            <w:vMerge w:val="restart"/>
            <w:tcBorders>
              <w:bottom w:val="nil"/>
              <w:right w:val="single" w:sz="4" w:space="0" w:color="auto"/>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w:t>
            </w:r>
          </w:p>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 источник информации</w:t>
            </w:r>
          </w:p>
        </w:tc>
        <w:tc>
          <w:tcPr>
            <w:tcW w:w="425" w:type="dxa"/>
            <w:tcBorders>
              <w:top w:val="nil"/>
              <w:left w:val="single" w:sz="4" w:space="0" w:color="auto"/>
              <w:bottom w:val="nil"/>
              <w:right w:val="nil"/>
            </w:tcBorders>
          </w:tcPr>
          <w:p w:rsidR="00430604" w:rsidRPr="006F02CB" w:rsidRDefault="00430604" w:rsidP="0010025C">
            <w:pPr>
              <w:autoSpaceDE w:val="0"/>
              <w:autoSpaceDN w:val="0"/>
              <w:adjustRightInd w:val="0"/>
              <w:jc w:val="center"/>
              <w:rPr>
                <w:rFonts w:ascii="PT Astra Serif" w:hAnsi="PT Astra Serif" w:cs="PT Astra Serif"/>
                <w:sz w:val="18"/>
                <w:szCs w:val="18"/>
              </w:rPr>
            </w:pPr>
          </w:p>
        </w:tc>
      </w:tr>
      <w:tr w:rsidR="00430604" w:rsidRPr="006F02CB" w:rsidTr="00430604">
        <w:tc>
          <w:tcPr>
            <w:tcW w:w="710" w:type="dxa"/>
            <w:vMerge/>
            <w:tcBorders>
              <w:bottom w:val="nil"/>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p>
        </w:tc>
        <w:tc>
          <w:tcPr>
            <w:tcW w:w="3118" w:type="dxa"/>
            <w:vMerge/>
            <w:tcBorders>
              <w:bottom w:val="nil"/>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p>
        </w:tc>
        <w:tc>
          <w:tcPr>
            <w:tcW w:w="1158" w:type="dxa"/>
            <w:vMerge/>
            <w:tcBorders>
              <w:bottom w:val="nil"/>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p>
        </w:tc>
        <w:tc>
          <w:tcPr>
            <w:tcW w:w="927" w:type="dxa"/>
            <w:tcBorders>
              <w:bottom w:val="nil"/>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2020 год</w:t>
            </w:r>
          </w:p>
        </w:tc>
        <w:tc>
          <w:tcPr>
            <w:tcW w:w="927" w:type="dxa"/>
            <w:tcBorders>
              <w:bottom w:val="nil"/>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2021 год</w:t>
            </w:r>
          </w:p>
        </w:tc>
        <w:tc>
          <w:tcPr>
            <w:tcW w:w="927" w:type="dxa"/>
            <w:tcBorders>
              <w:bottom w:val="nil"/>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2022 год</w:t>
            </w:r>
          </w:p>
        </w:tc>
        <w:tc>
          <w:tcPr>
            <w:tcW w:w="927" w:type="dxa"/>
            <w:tcBorders>
              <w:bottom w:val="nil"/>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2023 год</w:t>
            </w:r>
          </w:p>
        </w:tc>
        <w:tc>
          <w:tcPr>
            <w:tcW w:w="927" w:type="dxa"/>
            <w:tcBorders>
              <w:bottom w:val="nil"/>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2024 год</w:t>
            </w:r>
          </w:p>
        </w:tc>
        <w:tc>
          <w:tcPr>
            <w:tcW w:w="928" w:type="dxa"/>
            <w:tcBorders>
              <w:bottom w:val="nil"/>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2025 год</w:t>
            </w:r>
          </w:p>
        </w:tc>
        <w:tc>
          <w:tcPr>
            <w:tcW w:w="5045" w:type="dxa"/>
            <w:vMerge/>
            <w:tcBorders>
              <w:bottom w:val="nil"/>
              <w:right w:val="single" w:sz="4" w:space="0" w:color="auto"/>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p>
        </w:tc>
        <w:tc>
          <w:tcPr>
            <w:tcW w:w="425" w:type="dxa"/>
            <w:tcBorders>
              <w:top w:val="nil"/>
              <w:left w:val="single" w:sz="4" w:space="0" w:color="auto"/>
              <w:bottom w:val="nil"/>
              <w:right w:val="nil"/>
            </w:tcBorders>
          </w:tcPr>
          <w:p w:rsidR="00430604" w:rsidRPr="006F02CB" w:rsidRDefault="00430604" w:rsidP="0010025C">
            <w:pPr>
              <w:autoSpaceDE w:val="0"/>
              <w:autoSpaceDN w:val="0"/>
              <w:adjustRightInd w:val="0"/>
              <w:jc w:val="center"/>
              <w:rPr>
                <w:rFonts w:ascii="PT Astra Serif" w:hAnsi="PT Astra Serif" w:cs="PT Astra Serif"/>
                <w:sz w:val="18"/>
                <w:szCs w:val="18"/>
              </w:rPr>
            </w:pPr>
          </w:p>
        </w:tc>
      </w:tr>
    </w:tbl>
    <w:p w:rsidR="00430604" w:rsidRPr="006F02CB" w:rsidRDefault="00430604" w:rsidP="0010025C">
      <w:pPr>
        <w:autoSpaceDE w:val="0"/>
        <w:autoSpaceDN w:val="0"/>
        <w:adjustRightInd w:val="0"/>
        <w:spacing w:after="0" w:line="240" w:lineRule="auto"/>
        <w:rPr>
          <w:rFonts w:ascii="PT Astra Serif" w:hAnsi="PT Astra Serif"/>
          <w:sz w:val="2"/>
          <w:szCs w:val="2"/>
        </w:rPr>
      </w:pPr>
    </w:p>
    <w:tbl>
      <w:tblPr>
        <w:tblStyle w:val="1ffd"/>
        <w:tblW w:w="16161" w:type="dxa"/>
        <w:tblInd w:w="-318" w:type="dxa"/>
        <w:tblLayout w:type="fixed"/>
        <w:tblLook w:val="0000"/>
      </w:tblPr>
      <w:tblGrid>
        <w:gridCol w:w="710"/>
        <w:gridCol w:w="3118"/>
        <w:gridCol w:w="1158"/>
        <w:gridCol w:w="927"/>
        <w:gridCol w:w="927"/>
        <w:gridCol w:w="927"/>
        <w:gridCol w:w="927"/>
        <w:gridCol w:w="927"/>
        <w:gridCol w:w="928"/>
        <w:gridCol w:w="5045"/>
        <w:gridCol w:w="567"/>
      </w:tblGrid>
      <w:tr w:rsidR="00430604" w:rsidRPr="006F02CB" w:rsidTr="00430604">
        <w:trPr>
          <w:tblHeader/>
        </w:trPr>
        <w:tc>
          <w:tcPr>
            <w:tcW w:w="710" w:type="dxa"/>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w:t>
            </w:r>
          </w:p>
        </w:tc>
        <w:tc>
          <w:tcPr>
            <w:tcW w:w="3118" w:type="dxa"/>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w:t>
            </w:r>
          </w:p>
        </w:tc>
        <w:tc>
          <w:tcPr>
            <w:tcW w:w="1158" w:type="dxa"/>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w:t>
            </w:r>
          </w:p>
        </w:tc>
        <w:tc>
          <w:tcPr>
            <w:tcW w:w="927" w:type="dxa"/>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w:t>
            </w:r>
          </w:p>
        </w:tc>
        <w:tc>
          <w:tcPr>
            <w:tcW w:w="927" w:type="dxa"/>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w:t>
            </w:r>
          </w:p>
        </w:tc>
        <w:tc>
          <w:tcPr>
            <w:tcW w:w="927" w:type="dxa"/>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w:t>
            </w:r>
          </w:p>
        </w:tc>
        <w:tc>
          <w:tcPr>
            <w:tcW w:w="927" w:type="dxa"/>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w:t>
            </w:r>
          </w:p>
        </w:tc>
        <w:tc>
          <w:tcPr>
            <w:tcW w:w="927" w:type="dxa"/>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w:t>
            </w:r>
          </w:p>
        </w:tc>
        <w:tc>
          <w:tcPr>
            <w:tcW w:w="928" w:type="dxa"/>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w:t>
            </w:r>
          </w:p>
        </w:tc>
        <w:tc>
          <w:tcPr>
            <w:tcW w:w="5045" w:type="dxa"/>
            <w:tcBorders>
              <w:right w:val="single" w:sz="4" w:space="0" w:color="auto"/>
            </w:tcBorders>
            <w:vAlign w:val="center"/>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center"/>
              <w:rPr>
                <w:rFonts w:ascii="PT Astra Serif" w:hAnsi="PT Astra Serif" w:cs="PT Astra Serif"/>
                <w:sz w:val="18"/>
                <w:szCs w:val="18"/>
              </w:rPr>
            </w:pPr>
          </w:p>
        </w:tc>
      </w:tr>
      <w:tr w:rsidR="00430604" w:rsidRPr="006F02CB" w:rsidTr="00430604">
        <w:tc>
          <w:tcPr>
            <w:tcW w:w="15594" w:type="dxa"/>
            <w:gridSpan w:val="10"/>
            <w:tcBorders>
              <w:right w:val="single" w:sz="4" w:space="0" w:color="auto"/>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Раздел 1.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граждан, ежегодно проход</w:t>
            </w:r>
            <w:r w:rsidRPr="006F02CB">
              <w:rPr>
                <w:rFonts w:ascii="PT Astra Serif" w:hAnsi="PT Astra Serif" w:cs="PT Astra Serif"/>
                <w:sz w:val="18"/>
                <w:szCs w:val="18"/>
              </w:rPr>
              <w:t>я</w:t>
            </w:r>
            <w:r w:rsidRPr="006F02CB">
              <w:rPr>
                <w:rFonts w:ascii="PT Astra Serif" w:hAnsi="PT Astra Serif" w:cs="PT Astra Serif"/>
                <w:sz w:val="18"/>
                <w:szCs w:val="18"/>
              </w:rPr>
              <w:t>щих профилактический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ский осмотр и(или) диспансериз</w:t>
            </w:r>
            <w:r w:rsidRPr="006F02CB">
              <w:rPr>
                <w:rFonts w:ascii="PT Astra Serif" w:hAnsi="PT Astra Serif" w:cs="PT Astra Serif"/>
                <w:sz w:val="18"/>
                <w:szCs w:val="18"/>
              </w:rPr>
              <w:t>а</w:t>
            </w:r>
            <w:r w:rsidRPr="006F02CB">
              <w:rPr>
                <w:rFonts w:ascii="PT Astra Serif" w:hAnsi="PT Astra Serif" w:cs="PT Astra Serif"/>
                <w:sz w:val="18"/>
                <w:szCs w:val="18"/>
              </w:rPr>
              <w:t>цию, от общего числа населения,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18,8</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23,3</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52,5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58,1</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67,6</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w:t>
            </w:r>
            <w:r w:rsidRPr="006F02CB">
              <w:rPr>
                <w:rFonts w:ascii="PT Astra Serif" w:hAnsi="PT Astra Serif" w:cs="PT Astra Serif"/>
                <w:sz w:val="18"/>
                <w:szCs w:val="18"/>
              </w:rPr>
              <w:t>р</w:t>
            </w:r>
            <w:r w:rsidRPr="006F02CB">
              <w:rPr>
                <w:rFonts w:ascii="PT Astra Serif" w:hAnsi="PT Astra Serif" w:cs="PT Astra Serif"/>
                <w:sz w:val="18"/>
                <w:szCs w:val="18"/>
              </w:rPr>
              <w:t xml:space="preserve">ждена приказом Федеральной службы государственной статистики (далее </w:t>
            </w:r>
            <w:r w:rsidR="00046C5F">
              <w:rPr>
                <w:rFonts w:ascii="PT Astra Serif" w:hAnsi="PT Astra Serif" w:cs="PT Astra Serif"/>
                <w:sz w:val="18"/>
                <w:szCs w:val="18"/>
              </w:rPr>
              <w:t>–</w:t>
            </w:r>
            <w:r w:rsidRPr="006F02CB">
              <w:rPr>
                <w:rFonts w:ascii="PT Astra Serif" w:hAnsi="PT Astra Serif" w:cs="PT Astra Serif"/>
                <w:sz w:val="18"/>
                <w:szCs w:val="18"/>
              </w:rPr>
              <w:t xml:space="preserve"> Росстат). Сведения, представляемые руководителями государственных медицинских орган</w:t>
            </w:r>
            <w:r w:rsidRPr="006F02CB">
              <w:rPr>
                <w:rFonts w:ascii="PT Astra Serif" w:hAnsi="PT Astra Serif" w:cs="PT Astra Serif"/>
                <w:sz w:val="18"/>
                <w:szCs w:val="18"/>
              </w:rPr>
              <w:t>и</w:t>
            </w:r>
            <w:r w:rsidRPr="006F02CB">
              <w:rPr>
                <w:rFonts w:ascii="PT Astra Serif" w:hAnsi="PT Astra Serif" w:cs="PT Astra Serif"/>
                <w:sz w:val="18"/>
                <w:szCs w:val="18"/>
              </w:rPr>
              <w:t>заций в соответствии с официальной статистической и</w:t>
            </w:r>
            <w:r w:rsidRPr="006F02CB">
              <w:rPr>
                <w:rFonts w:ascii="PT Astra Serif" w:hAnsi="PT Astra Serif" w:cs="PT Astra Serif"/>
                <w:sz w:val="18"/>
                <w:szCs w:val="18"/>
              </w:rPr>
              <w:t>н</w:t>
            </w:r>
            <w:r w:rsidRPr="006F02CB">
              <w:rPr>
                <w:rFonts w:ascii="PT Astra Serif" w:hAnsi="PT Astra Serif" w:cs="PT Astra Serif"/>
                <w:sz w:val="18"/>
                <w:szCs w:val="18"/>
              </w:rPr>
              <w:t>формацией Росстата: форма № 30 «Сведения о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ской организации» (срок представления: до 25 числа вт</w:t>
            </w:r>
            <w:r w:rsidRPr="006F02CB">
              <w:rPr>
                <w:rFonts w:ascii="PT Astra Serif" w:hAnsi="PT Astra Serif" w:cs="PT Astra Serif"/>
                <w:sz w:val="18"/>
                <w:szCs w:val="18"/>
              </w:rPr>
              <w:t>о</w:t>
            </w:r>
            <w:r w:rsidRPr="006F02CB">
              <w:rPr>
                <w:rFonts w:ascii="PT Astra Serif" w:hAnsi="PT Astra Serif" w:cs="PT Astra Serif"/>
                <w:sz w:val="18"/>
                <w:szCs w:val="18"/>
              </w:rPr>
              <w:t>рого месяца, следующего за отчётным периодом;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ежегодно)</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1.2.</w:t>
            </w:r>
          </w:p>
        </w:tc>
        <w:tc>
          <w:tcPr>
            <w:tcW w:w="3118" w:type="dxa"/>
          </w:tcPr>
          <w:p w:rsidR="00430604" w:rsidRPr="006F02CB" w:rsidRDefault="00430604" w:rsidP="00A15BDB">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посещений при вые</w:t>
            </w:r>
            <w:r w:rsidRPr="006F02CB">
              <w:rPr>
                <w:rFonts w:ascii="PT Astra Serif" w:hAnsi="PT Astra Serif" w:cs="PT Astra Serif"/>
                <w:sz w:val="18"/>
                <w:szCs w:val="18"/>
              </w:rPr>
              <w:t>з</w:t>
            </w:r>
            <w:r w:rsidRPr="006F02CB">
              <w:rPr>
                <w:rFonts w:ascii="PT Astra Serif" w:hAnsi="PT Astra Serif" w:cs="PT Astra Serif"/>
                <w:sz w:val="18"/>
                <w:szCs w:val="18"/>
              </w:rPr>
              <w:t>дах мобильных медицинских бр</w:t>
            </w:r>
            <w:r w:rsidRPr="006F02CB">
              <w:rPr>
                <w:rFonts w:ascii="PT Astra Serif" w:hAnsi="PT Astra Serif" w:cs="PT Astra Serif"/>
                <w:sz w:val="18"/>
                <w:szCs w:val="18"/>
              </w:rPr>
              <w:t>и</w:t>
            </w:r>
            <w:r w:rsidRPr="006F02CB">
              <w:rPr>
                <w:rFonts w:ascii="PT Astra Serif" w:hAnsi="PT Astra Serif" w:cs="PT Astra Serif"/>
                <w:sz w:val="18"/>
                <w:szCs w:val="18"/>
              </w:rPr>
              <w:t>гад, оснащ</w:t>
            </w:r>
            <w:r w:rsidR="00A15BDB">
              <w:rPr>
                <w:rFonts w:ascii="PT Astra Serif" w:hAnsi="PT Astra Serif" w:cs="PT Astra Serif"/>
                <w:sz w:val="18"/>
                <w:szCs w:val="18"/>
              </w:rPr>
              <w:t>ё</w:t>
            </w:r>
            <w:r w:rsidRPr="006F02CB">
              <w:rPr>
                <w:rFonts w:ascii="PT Astra Serif" w:hAnsi="PT Astra Serif" w:cs="PT Astra Serif"/>
                <w:sz w:val="18"/>
                <w:szCs w:val="18"/>
              </w:rPr>
              <w:t>нных мобильными м</w:t>
            </w:r>
            <w:r w:rsidRPr="006F02CB">
              <w:rPr>
                <w:rFonts w:ascii="PT Astra Serif" w:hAnsi="PT Astra Serif" w:cs="PT Astra Serif"/>
                <w:sz w:val="18"/>
                <w:szCs w:val="18"/>
              </w:rPr>
              <w:t>е</w:t>
            </w:r>
            <w:r w:rsidRPr="006F02CB">
              <w:rPr>
                <w:rFonts w:ascii="PT Astra Serif" w:hAnsi="PT Astra Serif" w:cs="PT Astra Serif"/>
                <w:sz w:val="18"/>
                <w:szCs w:val="18"/>
              </w:rPr>
              <w:t>дицинскими комплексами, тыс. посещений на 1 мобильную мед</w:t>
            </w:r>
            <w:r w:rsidRPr="006F02CB">
              <w:rPr>
                <w:rFonts w:ascii="PT Astra Serif" w:hAnsi="PT Astra Serif" w:cs="PT Astra Serif"/>
                <w:sz w:val="18"/>
                <w:szCs w:val="18"/>
              </w:rPr>
              <w:t>и</w:t>
            </w:r>
            <w:r w:rsidRPr="006F02CB">
              <w:rPr>
                <w:rFonts w:ascii="PT Astra Serif" w:hAnsi="PT Astra Serif" w:cs="PT Astra Serif"/>
                <w:sz w:val="18"/>
                <w:szCs w:val="18"/>
              </w:rPr>
              <w:t>цинскую бригаду</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0,4</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1,6</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2,3</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2,9</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3,5</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w:t>
            </w:r>
            <w:r w:rsidRPr="006F02CB">
              <w:rPr>
                <w:rFonts w:ascii="PT Astra Serif" w:hAnsi="PT Astra Serif" w:cs="PT Astra Serif"/>
                <w:sz w:val="18"/>
                <w:szCs w:val="18"/>
              </w:rPr>
              <w:t>р</w:t>
            </w:r>
            <w:r w:rsidRPr="006F02CB">
              <w:rPr>
                <w:rFonts w:ascii="PT Astra Serif" w:hAnsi="PT Astra Serif" w:cs="PT Astra Serif"/>
                <w:sz w:val="18"/>
                <w:szCs w:val="18"/>
              </w:rPr>
              <w:t>ждена приказом Росстата. Сведения, представляемые р</w:t>
            </w:r>
            <w:r w:rsidRPr="006F02CB">
              <w:rPr>
                <w:rFonts w:ascii="PT Astra Serif" w:hAnsi="PT Astra Serif" w:cs="PT Astra Serif"/>
                <w:sz w:val="18"/>
                <w:szCs w:val="18"/>
              </w:rPr>
              <w:t>у</w:t>
            </w:r>
            <w:r w:rsidRPr="006F02CB">
              <w:rPr>
                <w:rFonts w:ascii="PT Astra Serif" w:hAnsi="PT Astra Serif" w:cs="PT Astra Serif"/>
                <w:sz w:val="18"/>
                <w:szCs w:val="18"/>
              </w:rPr>
              <w:t>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в соответствии с официальной статистической и</w:t>
            </w:r>
            <w:r w:rsidRPr="006F02CB">
              <w:rPr>
                <w:rFonts w:ascii="PT Astra Serif" w:hAnsi="PT Astra Serif" w:cs="PT Astra Serif"/>
                <w:sz w:val="18"/>
                <w:szCs w:val="18"/>
              </w:rPr>
              <w:t>н</w:t>
            </w:r>
            <w:r w:rsidRPr="006F02CB">
              <w:rPr>
                <w:rFonts w:ascii="PT Astra Serif" w:hAnsi="PT Astra Serif" w:cs="PT Astra Serif"/>
                <w:sz w:val="18"/>
                <w:szCs w:val="18"/>
              </w:rPr>
              <w:t>формацией Росстата: форма № 30 «Сведения о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ской организации» (срок представления: до 25 числа вт</w:t>
            </w:r>
            <w:r w:rsidRPr="006F02CB">
              <w:rPr>
                <w:rFonts w:ascii="PT Astra Serif" w:hAnsi="PT Astra Serif" w:cs="PT Astra Serif"/>
                <w:sz w:val="18"/>
                <w:szCs w:val="18"/>
              </w:rPr>
              <w:t>о</w:t>
            </w:r>
            <w:r w:rsidRPr="006F02CB">
              <w:rPr>
                <w:rFonts w:ascii="PT Astra Serif" w:hAnsi="PT Astra Serif" w:cs="PT Astra Serif"/>
                <w:sz w:val="18"/>
                <w:szCs w:val="18"/>
              </w:rPr>
              <w:t>рого месяца, следующего за отчётным периодом;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ежегодно)</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1.3.</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Летальность больных с болезнями системы кровообращения среди лиц с болезнями системы кров</w:t>
            </w:r>
            <w:r w:rsidRPr="006F02CB">
              <w:rPr>
                <w:rFonts w:ascii="PT Astra Serif" w:hAnsi="PT Astra Serif" w:cs="PT Astra Serif"/>
                <w:sz w:val="18"/>
                <w:szCs w:val="18"/>
              </w:rPr>
              <w:t>о</w:t>
            </w:r>
            <w:r w:rsidRPr="006F02CB">
              <w:rPr>
                <w:rFonts w:ascii="PT Astra Serif" w:hAnsi="PT Astra Serif" w:cs="PT Astra Serif"/>
                <w:sz w:val="18"/>
                <w:szCs w:val="18"/>
              </w:rPr>
              <w:t>обращения, состоящих под ди</w:t>
            </w:r>
            <w:r w:rsidRPr="006F02CB">
              <w:rPr>
                <w:rFonts w:ascii="PT Astra Serif" w:hAnsi="PT Astra Serif" w:cs="PT Astra Serif"/>
                <w:sz w:val="18"/>
                <w:szCs w:val="18"/>
              </w:rPr>
              <w:t>с</w:t>
            </w:r>
            <w:r w:rsidRPr="006F02CB">
              <w:rPr>
                <w:rFonts w:ascii="PT Astra Serif" w:hAnsi="PT Astra Serif" w:cs="PT Astra Serif"/>
                <w:sz w:val="18"/>
                <w:szCs w:val="18"/>
              </w:rPr>
              <w:t>пансерным наблюдением</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11,49</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11,14</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10,81</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10,48</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10,17</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целевого индикатора за отчётный период определяется по формуле: умершие от болезней системы кровообращения/число лиц с болезнями сист</w:t>
            </w:r>
            <w:r w:rsidRPr="006F02CB">
              <w:rPr>
                <w:rFonts w:ascii="PT Astra Serif" w:hAnsi="PT Astra Serif" w:cs="PT Astra Serif"/>
                <w:sz w:val="18"/>
                <w:szCs w:val="18"/>
              </w:rPr>
              <w:t>е</w:t>
            </w:r>
            <w:r w:rsidRPr="006F02CB">
              <w:rPr>
                <w:rFonts w:ascii="PT Astra Serif" w:hAnsi="PT Astra Serif" w:cs="PT Astra Serif"/>
                <w:sz w:val="18"/>
                <w:szCs w:val="18"/>
              </w:rPr>
              <w:t>мы кровообращения, состоящих под диспансерным н</w:t>
            </w:r>
            <w:r w:rsidRPr="006F02CB">
              <w:rPr>
                <w:rFonts w:ascii="PT Astra Serif" w:hAnsi="PT Astra Serif" w:cs="PT Astra Serif"/>
                <w:sz w:val="18"/>
                <w:szCs w:val="18"/>
              </w:rPr>
              <w:t>а</w:t>
            </w:r>
            <w:r w:rsidRPr="006F02CB">
              <w:rPr>
                <w:rFonts w:ascii="PT Astra Serif" w:hAnsi="PT Astra Serif" w:cs="PT Astra Serif"/>
                <w:sz w:val="18"/>
                <w:szCs w:val="18"/>
              </w:rPr>
              <w:t>блюдением</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1.4.</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Охват граждан старше трудосп</w:t>
            </w:r>
            <w:r w:rsidRPr="006F02CB">
              <w:rPr>
                <w:rFonts w:ascii="PT Astra Serif" w:hAnsi="PT Astra Serif" w:cs="PT Astra Serif"/>
                <w:sz w:val="18"/>
                <w:szCs w:val="18"/>
              </w:rPr>
              <w:t>о</w:t>
            </w:r>
            <w:r w:rsidRPr="006F02CB">
              <w:rPr>
                <w:rFonts w:ascii="PT Astra Serif" w:hAnsi="PT Astra Serif" w:cs="PT Astra Serif"/>
                <w:sz w:val="18"/>
                <w:szCs w:val="18"/>
              </w:rPr>
              <w:lastRenderedPageBreak/>
              <w:t>собного возраста профилактич</w:t>
            </w:r>
            <w:r w:rsidRPr="006F02CB">
              <w:rPr>
                <w:rFonts w:ascii="PT Astra Serif" w:hAnsi="PT Astra Serif" w:cs="PT Astra Serif"/>
                <w:sz w:val="18"/>
                <w:szCs w:val="18"/>
              </w:rPr>
              <w:t>е</w:t>
            </w:r>
            <w:r w:rsidRPr="006F02CB">
              <w:rPr>
                <w:rFonts w:ascii="PT Astra Serif" w:hAnsi="PT Astra Serif" w:cs="PT Astra Serif"/>
                <w:sz w:val="18"/>
                <w:szCs w:val="18"/>
              </w:rPr>
              <w:t>скими осмотрами, включая ди</w:t>
            </w:r>
            <w:r w:rsidRPr="006F02CB">
              <w:rPr>
                <w:rFonts w:ascii="PT Astra Serif" w:hAnsi="PT Astra Serif" w:cs="PT Astra Serif"/>
                <w:sz w:val="18"/>
                <w:szCs w:val="18"/>
              </w:rPr>
              <w:t>с</w:t>
            </w:r>
            <w:r w:rsidRPr="006F02CB">
              <w:rPr>
                <w:rFonts w:ascii="PT Astra Serif" w:hAnsi="PT Astra Serif" w:cs="PT Astra Serif"/>
                <w:sz w:val="18"/>
                <w:szCs w:val="18"/>
              </w:rPr>
              <w:t>пансеризацию</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 xml:space="preserve">21,5 </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26,5 </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11,4 </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13,9 </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65,3 </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70,0 </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 </w:t>
            </w:r>
          </w:p>
        </w:tc>
        <w:tc>
          <w:tcPr>
            <w:tcW w:w="5045" w:type="dxa"/>
            <w:tcBorders>
              <w:right w:val="single" w:sz="4" w:space="0" w:color="auto"/>
            </w:tcBorders>
          </w:tcPr>
          <w:p w:rsidR="00430604" w:rsidRPr="006F02CB" w:rsidRDefault="00430604" w:rsidP="00046C5F">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 xml:space="preserve">Фактическое значение целевого индикатора за отчётный </w:t>
            </w:r>
            <w:r w:rsidRPr="006F02CB">
              <w:rPr>
                <w:rFonts w:ascii="PT Astra Serif" w:hAnsi="PT Astra Serif" w:cs="PT Astra Serif"/>
                <w:sz w:val="18"/>
                <w:szCs w:val="18"/>
              </w:rPr>
              <w:lastRenderedPageBreak/>
              <w:t>период определяется по формуле: (число граждан старше трудоспособного возраста, прошедших профилактические осмотры и диспансеризацию, провед</w:t>
            </w:r>
            <w:r w:rsidR="00046C5F">
              <w:rPr>
                <w:rFonts w:ascii="PT Astra Serif" w:hAnsi="PT Astra Serif" w:cs="PT Astra Serif"/>
                <w:sz w:val="18"/>
                <w:szCs w:val="18"/>
              </w:rPr>
              <w:t>ё</w:t>
            </w:r>
            <w:r w:rsidRPr="006F02CB">
              <w:rPr>
                <w:rFonts w:ascii="PT Astra Serif" w:hAnsi="PT Astra Serif" w:cs="PT Astra Serif"/>
                <w:sz w:val="18"/>
                <w:szCs w:val="18"/>
              </w:rPr>
              <w:t>нные в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ской организации / численность граждан старше труд</w:t>
            </w:r>
            <w:r w:rsidRPr="006F02CB">
              <w:rPr>
                <w:rFonts w:ascii="PT Astra Serif" w:hAnsi="PT Astra Serif" w:cs="PT Astra Serif"/>
                <w:sz w:val="18"/>
                <w:szCs w:val="18"/>
              </w:rPr>
              <w:t>о</w:t>
            </w:r>
            <w:r w:rsidRPr="006F02CB">
              <w:rPr>
                <w:rFonts w:ascii="PT Astra Serif" w:hAnsi="PT Astra Serif" w:cs="PT Astra Serif"/>
                <w:sz w:val="18"/>
                <w:szCs w:val="18"/>
              </w:rPr>
              <w:t>способного возраста на начало отчётного года) x 100%. Сведения, представляемые руководителями государс</w:t>
            </w:r>
            <w:r w:rsidRPr="006F02CB">
              <w:rPr>
                <w:rFonts w:ascii="PT Astra Serif" w:hAnsi="PT Astra Serif" w:cs="PT Astra Serif"/>
                <w:sz w:val="18"/>
                <w:szCs w:val="18"/>
              </w:rPr>
              <w:t>т</w:t>
            </w:r>
            <w:r w:rsidRPr="006F02CB">
              <w:rPr>
                <w:rFonts w:ascii="PT Astra Serif" w:hAnsi="PT Astra Serif" w:cs="PT Astra Serif"/>
                <w:sz w:val="18"/>
                <w:szCs w:val="18"/>
              </w:rPr>
              <w:t>венных медицинских организаций в соответствии с оф</w:t>
            </w:r>
            <w:r w:rsidRPr="006F02CB">
              <w:rPr>
                <w:rFonts w:ascii="PT Astra Serif" w:hAnsi="PT Astra Serif" w:cs="PT Astra Serif"/>
                <w:sz w:val="18"/>
                <w:szCs w:val="18"/>
              </w:rPr>
              <w:t>и</w:t>
            </w:r>
            <w:r w:rsidRPr="006F02CB">
              <w:rPr>
                <w:rFonts w:ascii="PT Astra Serif" w:hAnsi="PT Astra Serif" w:cs="PT Astra Serif"/>
                <w:sz w:val="18"/>
                <w:szCs w:val="18"/>
              </w:rPr>
              <w:t>циальной статистической информацией Росстата: форма № 30 «Сведения о медицинской организации» (предста</w:t>
            </w:r>
            <w:r w:rsidRPr="006F02CB">
              <w:rPr>
                <w:rFonts w:ascii="PT Astra Serif" w:hAnsi="PT Astra Serif" w:cs="PT Astra Serif"/>
                <w:sz w:val="18"/>
                <w:szCs w:val="18"/>
              </w:rPr>
              <w:t>в</w:t>
            </w:r>
            <w:r w:rsidRPr="006F02CB">
              <w:rPr>
                <w:rFonts w:ascii="PT Astra Serif" w:hAnsi="PT Astra Serif" w:cs="PT Astra Serif"/>
                <w:sz w:val="18"/>
                <w:szCs w:val="18"/>
              </w:rPr>
              <w:t>ление данных до 25 числа первого месяца второго ква</w:t>
            </w:r>
            <w:r w:rsidRPr="006F02CB">
              <w:rPr>
                <w:rFonts w:ascii="PT Astra Serif" w:hAnsi="PT Astra Serif" w:cs="PT Astra Serif"/>
                <w:sz w:val="18"/>
                <w:szCs w:val="18"/>
              </w:rPr>
              <w:t>р</w:t>
            </w:r>
            <w:r w:rsidRPr="006F02CB">
              <w:rPr>
                <w:rFonts w:ascii="PT Astra Serif" w:hAnsi="PT Astra Serif" w:cs="PT Astra Serif"/>
                <w:sz w:val="18"/>
                <w:szCs w:val="18"/>
              </w:rPr>
              <w:t>тала года, следующего за отчётным периодом)</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1.5.</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посещений детьми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ских организаций с профилакт</w:t>
            </w:r>
            <w:r w:rsidRPr="006F02CB">
              <w:rPr>
                <w:rFonts w:ascii="PT Astra Serif" w:hAnsi="PT Astra Serif" w:cs="PT Astra Serif"/>
                <w:sz w:val="18"/>
                <w:szCs w:val="18"/>
              </w:rPr>
              <w:t>и</w:t>
            </w:r>
            <w:r w:rsidRPr="006F02CB">
              <w:rPr>
                <w:rFonts w:ascii="PT Astra Serif" w:hAnsi="PT Astra Serif" w:cs="PT Astra Serif"/>
                <w:sz w:val="18"/>
                <w:szCs w:val="18"/>
              </w:rPr>
              <w:t>ческими целями,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52,8</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54,0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54,1</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54,2</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54,3</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54,4</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54,5</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Фактический показатель за отчётный период определяе</w:t>
            </w:r>
            <w:r w:rsidRPr="006F02CB">
              <w:rPr>
                <w:rFonts w:ascii="PT Astra Serif" w:hAnsi="PT Astra Serif" w:cs="PT Astra Serif"/>
                <w:sz w:val="18"/>
                <w:szCs w:val="18"/>
              </w:rPr>
              <w:t>т</w:t>
            </w:r>
            <w:r w:rsidRPr="006F02CB">
              <w:rPr>
                <w:rFonts w:ascii="PT Astra Serif" w:hAnsi="PT Astra Serif" w:cs="PT Astra Serif"/>
                <w:sz w:val="18"/>
                <w:szCs w:val="18"/>
              </w:rPr>
              <w:t>ся по формуле:</w:t>
            </w:r>
          </w:p>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A = (B x 100%) / C, где:</w:t>
            </w:r>
          </w:p>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A - фактический показатель за отчётный период;</w:t>
            </w:r>
          </w:p>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B - число посещений детских поликлиник и детских пол</w:t>
            </w:r>
            <w:r w:rsidRPr="006F02CB">
              <w:rPr>
                <w:rFonts w:ascii="PT Astra Serif" w:hAnsi="PT Astra Serif" w:cs="PT Astra Serif"/>
                <w:sz w:val="18"/>
                <w:szCs w:val="18"/>
              </w:rPr>
              <w:t>и</w:t>
            </w:r>
            <w:r w:rsidRPr="006F02CB">
              <w:rPr>
                <w:rFonts w:ascii="PT Astra Serif" w:hAnsi="PT Astra Serif" w:cs="PT Astra Serif"/>
                <w:sz w:val="18"/>
                <w:szCs w:val="18"/>
              </w:rPr>
              <w:t>клинических отделений государственных медицинских организаций с профилактической и иными целями дет</w:t>
            </w:r>
            <w:r w:rsidRPr="006F02CB">
              <w:rPr>
                <w:rFonts w:ascii="PT Astra Serif" w:hAnsi="PT Astra Serif" w:cs="PT Astra Serif"/>
                <w:sz w:val="18"/>
                <w:szCs w:val="18"/>
              </w:rPr>
              <w:t>ь</w:t>
            </w:r>
            <w:r w:rsidRPr="006F02CB">
              <w:rPr>
                <w:rFonts w:ascii="PT Astra Serif" w:hAnsi="PT Astra Serif" w:cs="PT Astra Serif"/>
                <w:sz w:val="18"/>
                <w:szCs w:val="18"/>
              </w:rPr>
              <w:t>ми в возрасте 0 - 17 лет;</w:t>
            </w:r>
          </w:p>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C - всего посещений детских поликлиник и детских пол</w:t>
            </w:r>
            <w:r w:rsidRPr="006F02CB">
              <w:rPr>
                <w:rFonts w:ascii="PT Astra Serif" w:hAnsi="PT Astra Serif" w:cs="PT Astra Serif"/>
                <w:sz w:val="18"/>
                <w:szCs w:val="18"/>
              </w:rPr>
              <w:t>и</w:t>
            </w:r>
            <w:r w:rsidRPr="006F02CB">
              <w:rPr>
                <w:rFonts w:ascii="PT Astra Serif" w:hAnsi="PT Astra Serif" w:cs="PT Astra Serif"/>
                <w:sz w:val="18"/>
                <w:szCs w:val="18"/>
              </w:rPr>
              <w:t>клинических отделений государственных медицинских организаций детьми в возрасте 0 - 17 лет.</w:t>
            </w:r>
          </w:p>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w:t>
            </w:r>
            <w:r w:rsidRPr="006F02CB">
              <w:rPr>
                <w:rFonts w:ascii="PT Astra Serif" w:hAnsi="PT Astra Serif" w:cs="PT Astra Serif"/>
                <w:sz w:val="18"/>
                <w:szCs w:val="18"/>
              </w:rPr>
              <w:t>т</w:t>
            </w:r>
            <w:r w:rsidRPr="006F02CB">
              <w:rPr>
                <w:rFonts w:ascii="PT Astra Serif" w:hAnsi="PT Astra Serif" w:cs="PT Astra Serif"/>
                <w:sz w:val="18"/>
                <w:szCs w:val="18"/>
              </w:rPr>
              <w:t>венных медицинских организаций в соответствии с оф</w:t>
            </w:r>
            <w:r w:rsidRPr="006F02CB">
              <w:rPr>
                <w:rFonts w:ascii="PT Astra Serif" w:hAnsi="PT Astra Serif" w:cs="PT Astra Serif"/>
                <w:sz w:val="18"/>
                <w:szCs w:val="18"/>
              </w:rPr>
              <w:t>и</w:t>
            </w:r>
            <w:r w:rsidRPr="006F02CB">
              <w:rPr>
                <w:rFonts w:ascii="PT Astra Serif" w:hAnsi="PT Astra Serif" w:cs="PT Astra Serif"/>
                <w:sz w:val="18"/>
                <w:szCs w:val="18"/>
              </w:rPr>
              <w:t>циальной статистической информацией Росстата: форма № 30 «Сведения о медицинской организации»</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1.6.</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построенных (реко</w:t>
            </w:r>
            <w:r w:rsidRPr="006F02CB">
              <w:rPr>
                <w:rFonts w:ascii="PT Astra Serif" w:hAnsi="PT Astra Serif" w:cs="PT Astra Serif"/>
                <w:sz w:val="18"/>
                <w:szCs w:val="18"/>
              </w:rPr>
              <w:t>н</w:t>
            </w:r>
            <w:r w:rsidRPr="006F02CB">
              <w:rPr>
                <w:rFonts w:ascii="PT Astra Serif" w:hAnsi="PT Astra Serif" w:cs="PT Astra Serif"/>
                <w:sz w:val="18"/>
                <w:szCs w:val="18"/>
              </w:rPr>
              <w:t>струированных) детских больниц (корпусов), единиц</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Прямой подсчёт (абсолютное число). Сведения, предста</w:t>
            </w:r>
            <w:r w:rsidRPr="006F02CB">
              <w:rPr>
                <w:rFonts w:ascii="PT Astra Serif" w:hAnsi="PT Astra Serif" w:cs="PT Astra Serif"/>
                <w:sz w:val="18"/>
                <w:szCs w:val="18"/>
              </w:rPr>
              <w:t>в</w:t>
            </w:r>
            <w:r w:rsidRPr="006F02CB">
              <w:rPr>
                <w:rFonts w:ascii="PT Astra Serif" w:hAnsi="PT Astra Serif" w:cs="PT Astra Serif"/>
                <w:sz w:val="18"/>
                <w:szCs w:val="18"/>
              </w:rPr>
              <w:t>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1.7.</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Охват населения профилактич</w:t>
            </w:r>
            <w:r w:rsidRPr="006F02CB">
              <w:rPr>
                <w:rFonts w:ascii="PT Astra Serif" w:hAnsi="PT Astra Serif" w:cs="PT Astra Serif"/>
                <w:sz w:val="18"/>
                <w:szCs w:val="18"/>
              </w:rPr>
              <w:t>е</w:t>
            </w:r>
            <w:r w:rsidRPr="006F02CB">
              <w:rPr>
                <w:rFonts w:ascii="PT Astra Serif" w:hAnsi="PT Astra Serif" w:cs="PT Astra Serif"/>
                <w:sz w:val="18"/>
                <w:szCs w:val="18"/>
              </w:rPr>
              <w:t>скими осмотрами на туберкулёз,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70,4</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71,5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74,5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77,0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77,1</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77,3</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77,0</w:t>
            </w:r>
          </w:p>
        </w:tc>
        <w:tc>
          <w:tcPr>
            <w:tcW w:w="5045" w:type="dxa"/>
            <w:tcBorders>
              <w:right w:val="single" w:sz="4" w:space="0" w:color="auto"/>
            </w:tcBorders>
          </w:tcPr>
          <w:p w:rsidR="00430604" w:rsidRPr="006F02CB" w:rsidRDefault="00430604" w:rsidP="00046C5F">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целевого индикатора за отчётный период определяется по формуле: (число фактически провед</w:t>
            </w:r>
            <w:r w:rsidR="00046C5F">
              <w:rPr>
                <w:rFonts w:ascii="PT Astra Serif" w:hAnsi="PT Astra Serif" w:cs="PT Astra Serif"/>
                <w:sz w:val="18"/>
                <w:szCs w:val="18"/>
              </w:rPr>
              <w:t>ё</w:t>
            </w:r>
            <w:r w:rsidRPr="006F02CB">
              <w:rPr>
                <w:rFonts w:ascii="PT Astra Serif" w:hAnsi="PT Astra Serif" w:cs="PT Astra Serif"/>
                <w:sz w:val="18"/>
                <w:szCs w:val="18"/>
              </w:rPr>
              <w:t>нных обследований / численность подлежащего обследованию населения) x 100%. Сведения, предста</w:t>
            </w:r>
            <w:r w:rsidRPr="006F02CB">
              <w:rPr>
                <w:rFonts w:ascii="PT Astra Serif" w:hAnsi="PT Astra Serif" w:cs="PT Astra Serif"/>
                <w:sz w:val="18"/>
                <w:szCs w:val="18"/>
              </w:rPr>
              <w:t>в</w:t>
            </w:r>
            <w:r w:rsidRPr="006F02CB">
              <w:rPr>
                <w:rFonts w:ascii="PT Astra Serif" w:hAnsi="PT Astra Serif" w:cs="PT Astra Serif"/>
                <w:sz w:val="18"/>
                <w:szCs w:val="18"/>
              </w:rPr>
              <w:t>ляемые руководителями государственных медицинских организаций в соответствии с распоряжением Министе</w:t>
            </w:r>
            <w:r w:rsidRPr="006F02CB">
              <w:rPr>
                <w:rFonts w:ascii="PT Astra Serif" w:hAnsi="PT Astra Serif" w:cs="PT Astra Serif"/>
                <w:sz w:val="18"/>
                <w:szCs w:val="18"/>
              </w:rPr>
              <w:t>р</w:t>
            </w:r>
            <w:r w:rsidRPr="006F02CB">
              <w:rPr>
                <w:rFonts w:ascii="PT Astra Serif" w:hAnsi="PT Astra Serif" w:cs="PT Astra Serif"/>
                <w:sz w:val="18"/>
                <w:szCs w:val="18"/>
              </w:rPr>
              <w:t>ства здравоохранения и социального развития Ульяно</w:t>
            </w:r>
            <w:r w:rsidRPr="006F02CB">
              <w:rPr>
                <w:rFonts w:ascii="PT Astra Serif" w:hAnsi="PT Astra Serif" w:cs="PT Astra Serif"/>
                <w:sz w:val="18"/>
                <w:szCs w:val="18"/>
              </w:rPr>
              <w:t>в</w:t>
            </w:r>
            <w:r w:rsidRPr="006F02CB">
              <w:rPr>
                <w:rFonts w:ascii="PT Astra Serif" w:hAnsi="PT Astra Serif" w:cs="PT Astra Serif"/>
                <w:sz w:val="18"/>
                <w:szCs w:val="18"/>
              </w:rPr>
              <w:t>ской области от 12.01.2015 № 1-р «О проведении мер</w:t>
            </w:r>
            <w:r w:rsidRPr="006F02CB">
              <w:rPr>
                <w:rFonts w:ascii="PT Astra Serif" w:hAnsi="PT Astra Serif" w:cs="PT Astra Serif"/>
                <w:sz w:val="18"/>
                <w:szCs w:val="18"/>
              </w:rPr>
              <w:t>о</w:t>
            </w:r>
            <w:r w:rsidRPr="006F02CB">
              <w:rPr>
                <w:rFonts w:ascii="PT Astra Serif" w:hAnsi="PT Astra Serif" w:cs="PT Astra Serif"/>
                <w:sz w:val="18"/>
                <w:szCs w:val="18"/>
              </w:rPr>
              <w:t>приятий по профилактике туберкулёза» (отчётная форма по профилактическим осмотрам населения на туберкулёз в государственных медицинских организациях), санита</w:t>
            </w:r>
            <w:r w:rsidRPr="006F02CB">
              <w:rPr>
                <w:rFonts w:ascii="PT Astra Serif" w:hAnsi="PT Astra Serif" w:cs="PT Astra Serif"/>
                <w:sz w:val="18"/>
                <w:szCs w:val="18"/>
              </w:rPr>
              <w:t>р</w:t>
            </w:r>
            <w:r w:rsidRPr="006F02CB">
              <w:rPr>
                <w:rFonts w:ascii="PT Astra Serif" w:hAnsi="PT Astra Serif" w:cs="PT Astra Serif"/>
                <w:sz w:val="18"/>
                <w:szCs w:val="18"/>
              </w:rPr>
              <w:t>но-эпидемиологическими правилами СП 3.1.2.3114-13 «Профилактика туберкулёза»</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1.8.</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Охват медицинским освидетельс</w:t>
            </w:r>
            <w:r w:rsidRPr="006F02CB">
              <w:rPr>
                <w:rFonts w:ascii="PT Astra Serif" w:hAnsi="PT Astra Serif" w:cs="PT Astra Serif"/>
                <w:sz w:val="18"/>
                <w:szCs w:val="18"/>
              </w:rPr>
              <w:t>т</w:t>
            </w:r>
            <w:r w:rsidRPr="006F02CB">
              <w:rPr>
                <w:rFonts w:ascii="PT Astra Serif" w:hAnsi="PT Astra Serif" w:cs="PT Astra Serif"/>
                <w:sz w:val="18"/>
                <w:szCs w:val="18"/>
              </w:rPr>
              <w:lastRenderedPageBreak/>
              <w:t>вованием на ВИЧ-инфекцию нас</w:t>
            </w:r>
            <w:r w:rsidRPr="006F02CB">
              <w:rPr>
                <w:rFonts w:ascii="PT Astra Serif" w:hAnsi="PT Astra Serif" w:cs="PT Astra Serif"/>
                <w:sz w:val="18"/>
                <w:szCs w:val="18"/>
              </w:rPr>
              <w:t>е</w:t>
            </w:r>
            <w:r w:rsidRPr="006F02CB">
              <w:rPr>
                <w:rFonts w:ascii="PT Astra Serif" w:hAnsi="PT Astra Serif" w:cs="PT Astra Serif"/>
                <w:sz w:val="18"/>
                <w:szCs w:val="18"/>
              </w:rPr>
              <w:t>ления,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21,0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24,0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24,0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31,0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32,0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33,0</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24,0</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 xml:space="preserve">Фактическое значение целевого индикатора за отчётный </w:t>
            </w:r>
            <w:r w:rsidRPr="006F02CB">
              <w:rPr>
                <w:rFonts w:ascii="PT Astra Serif" w:hAnsi="PT Astra Serif" w:cs="PT Astra Serif"/>
                <w:sz w:val="18"/>
                <w:szCs w:val="18"/>
              </w:rPr>
              <w:lastRenderedPageBreak/>
              <w:t>период определяется по формуле: общее число лиц, о</w:t>
            </w:r>
            <w:r w:rsidRPr="006F02CB">
              <w:rPr>
                <w:rFonts w:ascii="PT Astra Serif" w:hAnsi="PT Astra Serif" w:cs="PT Astra Serif"/>
                <w:sz w:val="18"/>
                <w:szCs w:val="18"/>
              </w:rPr>
              <w:t>б</w:t>
            </w:r>
            <w:r w:rsidRPr="006F02CB">
              <w:rPr>
                <w:rFonts w:ascii="PT Astra Serif" w:hAnsi="PT Astra Serif" w:cs="PT Astra Serif"/>
                <w:sz w:val="18"/>
                <w:szCs w:val="18"/>
              </w:rPr>
              <w:t>следованных на ВИЧ / численность населения Ульяно</w:t>
            </w:r>
            <w:r w:rsidRPr="006F02CB">
              <w:rPr>
                <w:rFonts w:ascii="PT Astra Serif" w:hAnsi="PT Astra Serif" w:cs="PT Astra Serif"/>
                <w:sz w:val="18"/>
                <w:szCs w:val="18"/>
              </w:rPr>
              <w:t>в</w:t>
            </w:r>
            <w:r w:rsidRPr="006F02CB">
              <w:rPr>
                <w:rFonts w:ascii="PT Astra Serif" w:hAnsi="PT Astra Serif" w:cs="PT Astra Serif"/>
                <w:sz w:val="18"/>
                <w:szCs w:val="18"/>
              </w:rPr>
              <w:t>ской области. Сведения, представляемые руководителями государственных медицинских организаций в соответс</w:t>
            </w:r>
            <w:r w:rsidRPr="006F02CB">
              <w:rPr>
                <w:rFonts w:ascii="PT Astra Serif" w:hAnsi="PT Astra Serif" w:cs="PT Astra Serif"/>
                <w:sz w:val="18"/>
                <w:szCs w:val="18"/>
              </w:rPr>
              <w:t>т</w:t>
            </w:r>
            <w:r w:rsidRPr="006F02CB">
              <w:rPr>
                <w:rFonts w:ascii="PT Astra Serif" w:hAnsi="PT Astra Serif" w:cs="PT Astra Serif"/>
                <w:sz w:val="18"/>
                <w:szCs w:val="18"/>
              </w:rPr>
              <w:t>вии с официальной статистической информацией Росст</w:t>
            </w:r>
            <w:r w:rsidRPr="006F02CB">
              <w:rPr>
                <w:rFonts w:ascii="PT Astra Serif" w:hAnsi="PT Astra Serif" w:cs="PT Astra Serif"/>
                <w:sz w:val="18"/>
                <w:szCs w:val="18"/>
              </w:rPr>
              <w:t>а</w:t>
            </w:r>
            <w:r w:rsidRPr="006F02CB">
              <w:rPr>
                <w:rFonts w:ascii="PT Astra Serif" w:hAnsi="PT Astra Serif" w:cs="PT Astra Serif"/>
                <w:sz w:val="18"/>
                <w:szCs w:val="18"/>
              </w:rPr>
              <w:t>та: форма № 4 «Сведения о результатах исследования крови на антитела к ВИЧ» (представление данных до 25 марта года, следующего за отчётным периодом)</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1.9.</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отремонтированных объе</w:t>
            </w:r>
            <w:r w:rsidRPr="006F02CB">
              <w:rPr>
                <w:rFonts w:ascii="PT Astra Serif" w:hAnsi="PT Astra Serif" w:cs="PT Astra Serif"/>
                <w:sz w:val="18"/>
                <w:szCs w:val="18"/>
              </w:rPr>
              <w:t>к</w:t>
            </w:r>
            <w:r w:rsidRPr="006F02CB">
              <w:rPr>
                <w:rFonts w:ascii="PT Astra Serif" w:hAnsi="PT Astra Serif" w:cs="PT Astra Serif"/>
                <w:sz w:val="18"/>
                <w:szCs w:val="18"/>
              </w:rPr>
              <w:t>тов государственных медицинских организаций в общем числе об</w:t>
            </w:r>
            <w:r w:rsidRPr="006F02CB">
              <w:rPr>
                <w:rFonts w:ascii="PT Astra Serif" w:hAnsi="PT Astra Serif" w:cs="PT Astra Serif"/>
                <w:sz w:val="18"/>
                <w:szCs w:val="18"/>
              </w:rPr>
              <w:t>ъ</w:t>
            </w:r>
            <w:r w:rsidRPr="006F02CB">
              <w:rPr>
                <w:rFonts w:ascii="PT Astra Serif" w:hAnsi="PT Astra Serif" w:cs="PT Astra Serif"/>
                <w:sz w:val="18"/>
                <w:szCs w:val="18"/>
              </w:rPr>
              <w:t>ектов здравоохранения, нужда</w:t>
            </w:r>
            <w:r w:rsidRPr="006F02CB">
              <w:rPr>
                <w:rFonts w:ascii="PT Astra Serif" w:hAnsi="PT Astra Serif" w:cs="PT Astra Serif"/>
                <w:sz w:val="18"/>
                <w:szCs w:val="18"/>
              </w:rPr>
              <w:t>ю</w:t>
            </w:r>
            <w:r w:rsidRPr="006F02CB">
              <w:rPr>
                <w:rFonts w:ascii="PT Astra Serif" w:hAnsi="PT Astra Serif" w:cs="PT Astra Serif"/>
                <w:sz w:val="18"/>
                <w:szCs w:val="18"/>
              </w:rPr>
              <w:t>щихся в ремонте,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5,0</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8,0</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целевого индикатора за отчётный период определяется по формуле: количество отремонт</w:t>
            </w:r>
            <w:r w:rsidRPr="006F02CB">
              <w:rPr>
                <w:rFonts w:ascii="PT Astra Serif" w:hAnsi="PT Astra Serif" w:cs="PT Astra Serif"/>
                <w:sz w:val="18"/>
                <w:szCs w:val="18"/>
              </w:rPr>
              <w:t>и</w:t>
            </w:r>
            <w:r w:rsidRPr="006F02CB">
              <w:rPr>
                <w:rFonts w:ascii="PT Astra Serif" w:hAnsi="PT Astra Serif" w:cs="PT Astra Serif"/>
                <w:sz w:val="18"/>
                <w:szCs w:val="18"/>
              </w:rPr>
              <w:t>рованных зданий (ремонт по программе) x 100% / су</w:t>
            </w:r>
            <w:r w:rsidRPr="006F02CB">
              <w:rPr>
                <w:rFonts w:ascii="PT Astra Serif" w:hAnsi="PT Astra Serif" w:cs="PT Astra Serif"/>
                <w:sz w:val="18"/>
                <w:szCs w:val="18"/>
              </w:rPr>
              <w:t>м</w:t>
            </w:r>
            <w:r w:rsidRPr="006F02CB">
              <w:rPr>
                <w:rFonts w:ascii="PT Astra Serif" w:hAnsi="PT Astra Serif" w:cs="PT Astra Serif"/>
                <w:sz w:val="18"/>
                <w:szCs w:val="18"/>
              </w:rPr>
              <w:t>марное количество зданий, требующих капитального р</w:t>
            </w:r>
            <w:r w:rsidRPr="006F02CB">
              <w:rPr>
                <w:rFonts w:ascii="PT Astra Serif" w:hAnsi="PT Astra Serif" w:cs="PT Astra Serif"/>
                <w:sz w:val="18"/>
                <w:szCs w:val="18"/>
              </w:rPr>
              <w:t>е</w:t>
            </w:r>
            <w:r w:rsidRPr="006F02CB">
              <w:rPr>
                <w:rFonts w:ascii="PT Astra Serif" w:hAnsi="PT Astra Serif" w:cs="PT Astra Serif"/>
                <w:sz w:val="18"/>
                <w:szCs w:val="18"/>
              </w:rPr>
              <w:t>монта, реконструкции и находящихся в аварийном с</w:t>
            </w:r>
            <w:r w:rsidRPr="006F02CB">
              <w:rPr>
                <w:rFonts w:ascii="PT Astra Serif" w:hAnsi="PT Astra Serif" w:cs="PT Astra Serif"/>
                <w:sz w:val="18"/>
                <w:szCs w:val="18"/>
              </w:rPr>
              <w:t>о</w:t>
            </w:r>
            <w:r w:rsidRPr="006F02CB">
              <w:rPr>
                <w:rFonts w:ascii="PT Astra Serif" w:hAnsi="PT Astra Serif" w:cs="PT Astra Serif"/>
                <w:sz w:val="18"/>
                <w:szCs w:val="18"/>
              </w:rPr>
              <w:t>стоянии (данные статистического отчёта). Сведения, представляемые руководителями государственных мед</w:t>
            </w:r>
            <w:r w:rsidRPr="006F02CB">
              <w:rPr>
                <w:rFonts w:ascii="PT Astra Serif" w:hAnsi="PT Astra Serif" w:cs="PT Astra Serif"/>
                <w:sz w:val="18"/>
                <w:szCs w:val="18"/>
              </w:rPr>
              <w:t>и</w:t>
            </w:r>
            <w:r w:rsidRPr="006F02CB">
              <w:rPr>
                <w:rFonts w:ascii="PT Astra Serif" w:hAnsi="PT Astra Serif" w:cs="PT Astra Serif"/>
                <w:sz w:val="18"/>
                <w:szCs w:val="18"/>
              </w:rPr>
              <w:t>цинских организаций в соответствии с официальной ст</w:t>
            </w:r>
            <w:r w:rsidRPr="006F02CB">
              <w:rPr>
                <w:rFonts w:ascii="PT Astra Serif" w:hAnsi="PT Astra Serif" w:cs="PT Astra Serif"/>
                <w:sz w:val="18"/>
                <w:szCs w:val="18"/>
              </w:rPr>
              <w:t>а</w:t>
            </w:r>
            <w:r w:rsidRPr="006F02CB">
              <w:rPr>
                <w:rFonts w:ascii="PT Astra Serif" w:hAnsi="PT Astra Serif" w:cs="PT Astra Serif"/>
                <w:sz w:val="18"/>
                <w:szCs w:val="18"/>
              </w:rPr>
              <w:t>тистической информацией Росстата: форма № 30 «Свед</w:t>
            </w:r>
            <w:r w:rsidRPr="006F02CB">
              <w:rPr>
                <w:rFonts w:ascii="PT Astra Serif" w:hAnsi="PT Astra Serif" w:cs="PT Astra Serif"/>
                <w:sz w:val="18"/>
                <w:szCs w:val="18"/>
              </w:rPr>
              <w:t>е</w:t>
            </w:r>
            <w:r w:rsidRPr="006F02CB">
              <w:rPr>
                <w:rFonts w:ascii="PT Astra Serif" w:hAnsi="PT Astra Serif" w:cs="PT Astra Serif"/>
                <w:sz w:val="18"/>
                <w:szCs w:val="18"/>
              </w:rPr>
              <w:t>ния о медицинской организации» (срок представления:</w:t>
            </w:r>
          </w:p>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 20 числа второго месяца, следующего за отчётным п</w:t>
            </w:r>
            <w:r w:rsidRPr="006F02CB">
              <w:rPr>
                <w:rFonts w:ascii="PT Astra Serif" w:hAnsi="PT Astra Serif" w:cs="PT Astra Serif"/>
                <w:sz w:val="18"/>
                <w:szCs w:val="18"/>
              </w:rPr>
              <w:t>е</w:t>
            </w:r>
            <w:r w:rsidRPr="006F02CB">
              <w:rPr>
                <w:rFonts w:ascii="PT Astra Serif" w:hAnsi="PT Astra Serif" w:cs="PT Astra Serif"/>
                <w:sz w:val="18"/>
                <w:szCs w:val="18"/>
              </w:rPr>
              <w:t>риодом; отчётный период: ежегодно)</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1.10.</w:t>
            </w:r>
          </w:p>
        </w:tc>
        <w:tc>
          <w:tcPr>
            <w:tcW w:w="3118" w:type="dxa"/>
          </w:tcPr>
          <w:p w:rsidR="00430604" w:rsidRPr="006F02CB" w:rsidRDefault="00430604" w:rsidP="00A15BDB">
            <w:pPr>
              <w:pStyle w:val="ConsPlusNormal"/>
              <w:jc w:val="both"/>
              <w:rPr>
                <w:rFonts w:ascii="PT Astra Serif" w:hAnsi="PT Astra Serif"/>
                <w:sz w:val="18"/>
                <w:szCs w:val="18"/>
              </w:rPr>
            </w:pPr>
            <w:r w:rsidRPr="006F02CB">
              <w:rPr>
                <w:rFonts w:ascii="PT Astra Serif" w:hAnsi="PT Astra Serif"/>
                <w:sz w:val="18"/>
                <w:szCs w:val="18"/>
              </w:rPr>
              <w:t>Количество приобретённых авт</w:t>
            </w:r>
            <w:r w:rsidRPr="006F02CB">
              <w:rPr>
                <w:rFonts w:ascii="PT Astra Serif" w:hAnsi="PT Astra Serif"/>
                <w:sz w:val="18"/>
                <w:szCs w:val="18"/>
              </w:rPr>
              <w:t>о</w:t>
            </w:r>
            <w:r w:rsidRPr="006F02CB">
              <w:rPr>
                <w:rFonts w:ascii="PT Astra Serif" w:hAnsi="PT Astra Serif"/>
                <w:sz w:val="18"/>
                <w:szCs w:val="18"/>
              </w:rPr>
              <w:t>мобилей в соответствии со ста</w:t>
            </w:r>
            <w:r w:rsidRPr="006F02CB">
              <w:rPr>
                <w:rFonts w:ascii="PT Astra Serif" w:hAnsi="PT Astra Serif"/>
                <w:sz w:val="18"/>
                <w:szCs w:val="18"/>
              </w:rPr>
              <w:t>н</w:t>
            </w:r>
            <w:r w:rsidRPr="006F02CB">
              <w:rPr>
                <w:rFonts w:ascii="PT Astra Serif" w:hAnsi="PT Astra Serif"/>
                <w:sz w:val="18"/>
                <w:szCs w:val="18"/>
              </w:rPr>
              <w:t>дартом оснащения отделения в</w:t>
            </w:r>
            <w:r w:rsidRPr="006F02CB">
              <w:rPr>
                <w:rFonts w:ascii="PT Astra Serif" w:hAnsi="PT Astra Serif"/>
                <w:sz w:val="18"/>
                <w:szCs w:val="18"/>
              </w:rPr>
              <w:t>ы</w:t>
            </w:r>
            <w:r w:rsidRPr="006F02CB">
              <w:rPr>
                <w:rFonts w:ascii="PT Astra Serif" w:hAnsi="PT Astra Serif"/>
                <w:sz w:val="18"/>
                <w:szCs w:val="18"/>
              </w:rPr>
              <w:t>ездной патронажной паллиати</w:t>
            </w:r>
            <w:r w:rsidRPr="006F02CB">
              <w:rPr>
                <w:rFonts w:ascii="PT Astra Serif" w:hAnsi="PT Astra Serif"/>
                <w:sz w:val="18"/>
                <w:szCs w:val="18"/>
              </w:rPr>
              <w:t>в</w:t>
            </w:r>
            <w:r w:rsidRPr="006F02CB">
              <w:rPr>
                <w:rFonts w:ascii="PT Astra Serif" w:hAnsi="PT Astra Serif"/>
                <w:sz w:val="18"/>
                <w:szCs w:val="18"/>
              </w:rPr>
              <w:t>ной медицинской помощи взро</w:t>
            </w:r>
            <w:r w:rsidRPr="006F02CB">
              <w:rPr>
                <w:rFonts w:ascii="PT Astra Serif" w:hAnsi="PT Astra Serif"/>
                <w:sz w:val="18"/>
                <w:szCs w:val="18"/>
              </w:rPr>
              <w:t>с</w:t>
            </w:r>
            <w:r w:rsidRPr="006F02CB">
              <w:rPr>
                <w:rFonts w:ascii="PT Astra Serif" w:hAnsi="PT Astra Serif"/>
                <w:sz w:val="18"/>
                <w:szCs w:val="18"/>
              </w:rPr>
              <w:t>лым и легковы</w:t>
            </w:r>
            <w:r w:rsidR="00A15BDB">
              <w:rPr>
                <w:rFonts w:ascii="PT Astra Serif" w:hAnsi="PT Astra Serif"/>
                <w:sz w:val="18"/>
                <w:szCs w:val="18"/>
              </w:rPr>
              <w:t>х</w:t>
            </w:r>
            <w:r w:rsidRPr="006F02CB">
              <w:rPr>
                <w:rFonts w:ascii="PT Astra Serif" w:hAnsi="PT Astra Serif"/>
                <w:sz w:val="18"/>
                <w:szCs w:val="18"/>
              </w:rPr>
              <w:t xml:space="preserve"> автомашин в с</w:t>
            </w:r>
            <w:r w:rsidRPr="006F02CB">
              <w:rPr>
                <w:rFonts w:ascii="PT Astra Serif" w:hAnsi="PT Astra Serif"/>
                <w:sz w:val="18"/>
                <w:szCs w:val="18"/>
              </w:rPr>
              <w:t>о</w:t>
            </w:r>
            <w:r w:rsidRPr="006F02CB">
              <w:rPr>
                <w:rFonts w:ascii="PT Astra Serif" w:hAnsi="PT Astra Serif"/>
                <w:sz w:val="18"/>
                <w:szCs w:val="18"/>
              </w:rPr>
              <w:t>ответствии со стандартом осн</w:t>
            </w:r>
            <w:r w:rsidRPr="006F02CB">
              <w:rPr>
                <w:rFonts w:ascii="PT Astra Serif" w:hAnsi="PT Astra Serif"/>
                <w:sz w:val="18"/>
                <w:szCs w:val="18"/>
              </w:rPr>
              <w:t>а</w:t>
            </w:r>
            <w:r w:rsidRPr="006F02CB">
              <w:rPr>
                <w:rFonts w:ascii="PT Astra Serif" w:hAnsi="PT Astra Serif"/>
                <w:sz w:val="18"/>
                <w:szCs w:val="18"/>
              </w:rPr>
              <w:t>щения отделения выездной п</w:t>
            </w:r>
            <w:r w:rsidRPr="006F02CB">
              <w:rPr>
                <w:rFonts w:ascii="PT Astra Serif" w:hAnsi="PT Astra Serif"/>
                <w:sz w:val="18"/>
                <w:szCs w:val="18"/>
              </w:rPr>
              <w:t>а</w:t>
            </w:r>
            <w:r w:rsidRPr="006F02CB">
              <w:rPr>
                <w:rFonts w:ascii="PT Astra Serif" w:hAnsi="PT Astra Serif"/>
                <w:sz w:val="18"/>
                <w:szCs w:val="18"/>
              </w:rPr>
              <w:t>тронажной паллиативной мед</w:t>
            </w:r>
            <w:r w:rsidRPr="006F02CB">
              <w:rPr>
                <w:rFonts w:ascii="PT Astra Serif" w:hAnsi="PT Astra Serif"/>
                <w:sz w:val="18"/>
                <w:szCs w:val="18"/>
              </w:rPr>
              <w:t>и</w:t>
            </w:r>
            <w:r w:rsidRPr="006F02CB">
              <w:rPr>
                <w:rFonts w:ascii="PT Astra Serif" w:hAnsi="PT Astra Serif"/>
                <w:sz w:val="18"/>
                <w:szCs w:val="18"/>
              </w:rPr>
              <w:t>цинской помощи детям, пред</w:t>
            </w:r>
            <w:r w:rsidRPr="006F02CB">
              <w:rPr>
                <w:rFonts w:ascii="PT Astra Serif" w:hAnsi="PT Astra Serif"/>
                <w:sz w:val="18"/>
                <w:szCs w:val="18"/>
              </w:rPr>
              <w:t>у</w:t>
            </w:r>
            <w:r w:rsidRPr="006F02CB">
              <w:rPr>
                <w:rFonts w:ascii="PT Astra Serif" w:hAnsi="PT Astra Serif"/>
                <w:sz w:val="18"/>
                <w:szCs w:val="18"/>
              </w:rPr>
              <w:t>смотренными положением об о</w:t>
            </w:r>
            <w:r w:rsidRPr="006F02CB">
              <w:rPr>
                <w:rFonts w:ascii="PT Astra Serif" w:hAnsi="PT Astra Serif"/>
                <w:sz w:val="18"/>
                <w:szCs w:val="18"/>
              </w:rPr>
              <w:t>р</w:t>
            </w:r>
            <w:r w:rsidRPr="006F02CB">
              <w:rPr>
                <w:rFonts w:ascii="PT Astra Serif" w:hAnsi="PT Astra Serif"/>
                <w:sz w:val="18"/>
                <w:szCs w:val="18"/>
              </w:rPr>
              <w:t>ганизации оказания паллиативной медицинской помощи</w:t>
            </w:r>
          </w:p>
        </w:tc>
        <w:tc>
          <w:tcPr>
            <w:tcW w:w="1158"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0</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3</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3</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3</w:t>
            </w:r>
          </w:p>
        </w:tc>
        <w:tc>
          <w:tcPr>
            <w:tcW w:w="928"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3</w:t>
            </w:r>
          </w:p>
        </w:tc>
        <w:tc>
          <w:tcPr>
            <w:tcW w:w="5045" w:type="dxa"/>
            <w:tcBorders>
              <w:right w:val="single" w:sz="4" w:space="0" w:color="auto"/>
            </w:tcBorders>
          </w:tcPr>
          <w:p w:rsidR="00430604" w:rsidRPr="006F02CB" w:rsidRDefault="00430604" w:rsidP="0010025C">
            <w:pPr>
              <w:pStyle w:val="ConsPlusNormal"/>
              <w:jc w:val="both"/>
              <w:rPr>
                <w:rFonts w:ascii="PT Astra Serif" w:hAnsi="PT Astra Serif"/>
                <w:sz w:val="18"/>
                <w:szCs w:val="18"/>
              </w:rPr>
            </w:pPr>
            <w:r w:rsidRPr="006F02CB">
              <w:rPr>
                <w:rFonts w:ascii="PT Astra Serif" w:hAnsi="PT Astra Serif"/>
                <w:sz w:val="18"/>
                <w:szCs w:val="18"/>
              </w:rPr>
              <w:t>Прямой подсчёт (абсолютное число). Сведения, предста</w:t>
            </w:r>
            <w:r w:rsidRPr="006F02CB">
              <w:rPr>
                <w:rFonts w:ascii="PT Astra Serif" w:hAnsi="PT Astra Serif"/>
                <w:sz w:val="18"/>
                <w:szCs w:val="18"/>
              </w:rPr>
              <w:t>в</w:t>
            </w:r>
            <w:r w:rsidRPr="006F02CB">
              <w:rPr>
                <w:rFonts w:ascii="PT Astra Serif" w:hAnsi="PT Astra Serif"/>
                <w:sz w:val="18"/>
                <w:szCs w:val="18"/>
              </w:rPr>
              <w:t>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430604" w:rsidRPr="006F02CB" w:rsidRDefault="00430604" w:rsidP="0010025C">
            <w:pPr>
              <w:pStyle w:val="ConsPlusNormal"/>
              <w:jc w:val="both"/>
              <w:rPr>
                <w:rFonts w:ascii="PT Astra Serif" w:hAnsi="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1.11.</w:t>
            </w:r>
          </w:p>
        </w:tc>
        <w:tc>
          <w:tcPr>
            <w:tcW w:w="3118" w:type="dxa"/>
          </w:tcPr>
          <w:p w:rsidR="00430604" w:rsidRPr="006F02CB" w:rsidRDefault="00430604" w:rsidP="0010025C">
            <w:pPr>
              <w:pStyle w:val="ConsPlusNormal"/>
              <w:jc w:val="both"/>
              <w:rPr>
                <w:rFonts w:ascii="PT Astra Serif" w:hAnsi="PT Astra Serif"/>
                <w:sz w:val="18"/>
                <w:szCs w:val="18"/>
              </w:rPr>
            </w:pPr>
            <w:r w:rsidRPr="006F02CB">
              <w:rPr>
                <w:rFonts w:ascii="PT Astra Serif" w:hAnsi="PT Astra Serif"/>
                <w:sz w:val="18"/>
                <w:szCs w:val="18"/>
              </w:rPr>
              <w:t>Укомплектованность медицинских организаций, подведомственных Министерству здравоохранения Ульяновской области, имеющих структурные подразделения, ок</w:t>
            </w:r>
            <w:r w:rsidRPr="006F02CB">
              <w:rPr>
                <w:rFonts w:ascii="PT Astra Serif" w:hAnsi="PT Astra Serif"/>
                <w:sz w:val="18"/>
                <w:szCs w:val="18"/>
              </w:rPr>
              <w:t>а</w:t>
            </w:r>
            <w:r w:rsidRPr="006F02CB">
              <w:rPr>
                <w:rFonts w:ascii="PT Astra Serif" w:hAnsi="PT Astra Serif"/>
                <w:sz w:val="18"/>
                <w:szCs w:val="18"/>
              </w:rPr>
              <w:t>зывающие специализированную паллиативную медицинскую п</w:t>
            </w:r>
            <w:r w:rsidRPr="006F02CB">
              <w:rPr>
                <w:rFonts w:ascii="PT Astra Serif" w:hAnsi="PT Astra Serif"/>
                <w:sz w:val="18"/>
                <w:szCs w:val="18"/>
              </w:rPr>
              <w:t>о</w:t>
            </w:r>
            <w:r w:rsidRPr="006F02CB">
              <w:rPr>
                <w:rFonts w:ascii="PT Astra Serif" w:hAnsi="PT Astra Serif"/>
                <w:sz w:val="18"/>
                <w:szCs w:val="18"/>
              </w:rPr>
              <w:t>мощь, медицинскими изделиями в соответствии со стандартами о</w:t>
            </w:r>
            <w:r w:rsidRPr="006F02CB">
              <w:rPr>
                <w:rFonts w:ascii="PT Astra Serif" w:hAnsi="PT Astra Serif"/>
                <w:sz w:val="18"/>
                <w:szCs w:val="18"/>
              </w:rPr>
              <w:t>с</w:t>
            </w:r>
            <w:r w:rsidRPr="006F02CB">
              <w:rPr>
                <w:rFonts w:ascii="PT Astra Serif" w:hAnsi="PT Astra Serif"/>
                <w:sz w:val="18"/>
                <w:szCs w:val="18"/>
              </w:rPr>
              <w:t>нащения, предусмотренными п</w:t>
            </w:r>
            <w:r w:rsidRPr="006F02CB">
              <w:rPr>
                <w:rFonts w:ascii="PT Astra Serif" w:hAnsi="PT Astra Serif"/>
                <w:sz w:val="18"/>
                <w:szCs w:val="18"/>
              </w:rPr>
              <w:t>о</w:t>
            </w:r>
            <w:r w:rsidRPr="006F02CB">
              <w:rPr>
                <w:rFonts w:ascii="PT Astra Serif" w:hAnsi="PT Astra Serif"/>
                <w:sz w:val="18"/>
                <w:szCs w:val="18"/>
              </w:rPr>
              <w:lastRenderedPageBreak/>
              <w:t>ложением об организации палли</w:t>
            </w:r>
            <w:r w:rsidRPr="006F02CB">
              <w:rPr>
                <w:rFonts w:ascii="PT Astra Serif" w:hAnsi="PT Astra Serif"/>
                <w:sz w:val="18"/>
                <w:szCs w:val="18"/>
              </w:rPr>
              <w:t>а</w:t>
            </w:r>
            <w:r w:rsidRPr="006F02CB">
              <w:rPr>
                <w:rFonts w:ascii="PT Astra Serif" w:hAnsi="PT Astra Serif"/>
                <w:sz w:val="18"/>
                <w:szCs w:val="18"/>
              </w:rPr>
              <w:t>тивной медицинской помощи, у</w:t>
            </w:r>
            <w:r w:rsidRPr="006F02CB">
              <w:rPr>
                <w:rFonts w:ascii="PT Astra Serif" w:hAnsi="PT Astra Serif"/>
                <w:sz w:val="18"/>
                <w:szCs w:val="18"/>
              </w:rPr>
              <w:t>с</w:t>
            </w:r>
            <w:r w:rsidRPr="006F02CB">
              <w:rPr>
                <w:rFonts w:ascii="PT Astra Serif" w:hAnsi="PT Astra Serif"/>
                <w:sz w:val="18"/>
                <w:szCs w:val="18"/>
              </w:rPr>
              <w:t>тановленным частью 5 статьи 36 Федерального закона от 21.11.2011 № 323-ФЗ «Об основах здоровья граждан в Российской Федерации»</w:t>
            </w:r>
          </w:p>
        </w:tc>
        <w:tc>
          <w:tcPr>
            <w:tcW w:w="1158"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lastRenderedPageBreak/>
              <w:t>0</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4</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4</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4</w:t>
            </w:r>
          </w:p>
        </w:tc>
        <w:tc>
          <w:tcPr>
            <w:tcW w:w="928"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5045" w:type="dxa"/>
            <w:tcBorders>
              <w:right w:val="single" w:sz="4" w:space="0" w:color="auto"/>
            </w:tcBorders>
          </w:tcPr>
          <w:p w:rsidR="00430604" w:rsidRPr="006F02CB" w:rsidRDefault="00430604" w:rsidP="0010025C">
            <w:pPr>
              <w:pStyle w:val="ConsPlusNormal"/>
              <w:jc w:val="both"/>
              <w:rPr>
                <w:rFonts w:ascii="PT Astra Serif" w:hAnsi="PT Astra Serif"/>
                <w:sz w:val="18"/>
                <w:szCs w:val="18"/>
              </w:rPr>
            </w:pPr>
            <w:r w:rsidRPr="006F02CB">
              <w:rPr>
                <w:rFonts w:ascii="PT Astra Serif" w:hAnsi="PT Astra Serif"/>
                <w:sz w:val="18"/>
                <w:szCs w:val="18"/>
              </w:rPr>
              <w:t>Прямой подсчёт (абсолютное число). Сведения, предста</w:t>
            </w:r>
            <w:r w:rsidRPr="006F02CB">
              <w:rPr>
                <w:rFonts w:ascii="PT Astra Serif" w:hAnsi="PT Astra Serif"/>
                <w:sz w:val="18"/>
                <w:szCs w:val="18"/>
              </w:rPr>
              <w:t>в</w:t>
            </w:r>
            <w:r w:rsidRPr="006F02CB">
              <w:rPr>
                <w:rFonts w:ascii="PT Astra Serif" w:hAnsi="PT Astra Serif"/>
                <w:sz w:val="18"/>
                <w:szCs w:val="18"/>
              </w:rPr>
              <w:t>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430604" w:rsidRPr="006F02CB" w:rsidRDefault="00430604" w:rsidP="0010025C">
            <w:pPr>
              <w:pStyle w:val="ConsPlusNormal"/>
              <w:jc w:val="both"/>
              <w:rPr>
                <w:rFonts w:ascii="PT Astra Serif" w:hAnsi="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1.12.</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обследованных новорождё</w:t>
            </w:r>
            <w:r w:rsidRPr="006F02CB">
              <w:rPr>
                <w:rFonts w:ascii="PT Astra Serif" w:hAnsi="PT Astra Serif" w:cs="PT Astra Serif"/>
                <w:sz w:val="18"/>
                <w:szCs w:val="18"/>
              </w:rPr>
              <w:t>н</w:t>
            </w:r>
            <w:r w:rsidRPr="006F02CB">
              <w:rPr>
                <w:rFonts w:ascii="PT Astra Serif" w:hAnsi="PT Astra Serif" w:cs="PT Astra Serif"/>
                <w:sz w:val="18"/>
                <w:szCs w:val="18"/>
              </w:rPr>
              <w:t>ных при проведении аудиологич</w:t>
            </w:r>
            <w:r w:rsidRPr="006F02CB">
              <w:rPr>
                <w:rFonts w:ascii="PT Astra Serif" w:hAnsi="PT Astra Serif" w:cs="PT Astra Serif"/>
                <w:sz w:val="18"/>
                <w:szCs w:val="18"/>
              </w:rPr>
              <w:t>е</w:t>
            </w:r>
            <w:r w:rsidRPr="006F02CB">
              <w:rPr>
                <w:rFonts w:ascii="PT Astra Serif" w:hAnsi="PT Astra Serif" w:cs="PT Astra Serif"/>
                <w:sz w:val="18"/>
                <w:szCs w:val="18"/>
              </w:rPr>
              <w:t>ского (неонатального) скрининга в общем числе новорождённых,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92,0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5045" w:type="dxa"/>
            <w:tcBorders>
              <w:right w:val="single" w:sz="4" w:space="0" w:color="auto"/>
            </w:tcBorders>
          </w:tcPr>
          <w:p w:rsidR="00430604" w:rsidRPr="006F02CB" w:rsidRDefault="00430604" w:rsidP="00A15BDB">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целевого индикатора за отчётный период определяется по формуле: (число живорожд</w:t>
            </w:r>
            <w:r w:rsidR="00A15BDB">
              <w:rPr>
                <w:rFonts w:ascii="PT Astra Serif" w:hAnsi="PT Astra Serif" w:cs="PT Astra Serif"/>
                <w:sz w:val="18"/>
                <w:szCs w:val="18"/>
              </w:rPr>
              <w:t>ё</w:t>
            </w:r>
            <w:r w:rsidRPr="006F02CB">
              <w:rPr>
                <w:rFonts w:ascii="PT Astra Serif" w:hAnsi="PT Astra Serif" w:cs="PT Astra Serif"/>
                <w:sz w:val="18"/>
                <w:szCs w:val="18"/>
              </w:rPr>
              <w:t>н</w:t>
            </w:r>
            <w:r w:rsidRPr="006F02CB">
              <w:rPr>
                <w:rFonts w:ascii="PT Astra Serif" w:hAnsi="PT Astra Serif" w:cs="PT Astra Serif"/>
                <w:sz w:val="18"/>
                <w:szCs w:val="18"/>
              </w:rPr>
              <w:t>ных, которым в акушерском стационаре провед</w:t>
            </w:r>
            <w:r w:rsidR="00A15BDB">
              <w:rPr>
                <w:rFonts w:ascii="PT Astra Serif" w:hAnsi="PT Astra Serif" w:cs="PT Astra Serif"/>
                <w:sz w:val="18"/>
                <w:szCs w:val="18"/>
              </w:rPr>
              <w:t>ё</w:t>
            </w:r>
            <w:r w:rsidRPr="006F02CB">
              <w:rPr>
                <w:rFonts w:ascii="PT Astra Serif" w:hAnsi="PT Astra Serif" w:cs="PT Astra Serif"/>
                <w:sz w:val="18"/>
                <w:szCs w:val="18"/>
              </w:rPr>
              <w:t>н ауди</w:t>
            </w:r>
            <w:r w:rsidRPr="006F02CB">
              <w:rPr>
                <w:rFonts w:ascii="PT Astra Serif" w:hAnsi="PT Astra Serif" w:cs="PT Astra Serif"/>
                <w:sz w:val="18"/>
                <w:szCs w:val="18"/>
              </w:rPr>
              <w:t>о</w:t>
            </w:r>
            <w:r w:rsidRPr="006F02CB">
              <w:rPr>
                <w:rFonts w:ascii="PT Astra Serif" w:hAnsi="PT Astra Serif" w:cs="PT Astra Serif"/>
                <w:sz w:val="18"/>
                <w:szCs w:val="18"/>
              </w:rPr>
              <w:t>логический(неонатальный) скрининг, x 100%) / число живорожд</w:t>
            </w:r>
            <w:r w:rsidR="00A15BDB">
              <w:rPr>
                <w:rFonts w:ascii="PT Astra Serif" w:hAnsi="PT Astra Serif" w:cs="PT Astra Serif"/>
                <w:sz w:val="18"/>
                <w:szCs w:val="18"/>
              </w:rPr>
              <w:t>ё</w:t>
            </w:r>
            <w:r w:rsidRPr="006F02CB">
              <w:rPr>
                <w:rFonts w:ascii="PT Astra Serif" w:hAnsi="PT Astra Serif" w:cs="PT Astra Serif"/>
                <w:sz w:val="18"/>
                <w:szCs w:val="18"/>
              </w:rPr>
              <w:t>нных (всего). Сведения, представляемые рук</w:t>
            </w:r>
            <w:r w:rsidRPr="006F02CB">
              <w:rPr>
                <w:rFonts w:ascii="PT Astra Serif" w:hAnsi="PT Astra Serif" w:cs="PT Astra Serif"/>
                <w:sz w:val="18"/>
                <w:szCs w:val="18"/>
              </w:rPr>
              <w:t>о</w:t>
            </w:r>
            <w:r w:rsidRPr="006F02CB">
              <w:rPr>
                <w:rFonts w:ascii="PT Astra Serif" w:hAnsi="PT Astra Serif" w:cs="PT Astra Serif"/>
                <w:sz w:val="18"/>
                <w:szCs w:val="18"/>
              </w:rPr>
              <w:t>водителями государственных медицинских организаций в соответствии с официальной статистической информ</w:t>
            </w:r>
            <w:r w:rsidRPr="006F02CB">
              <w:rPr>
                <w:rFonts w:ascii="PT Astra Serif" w:hAnsi="PT Astra Serif" w:cs="PT Astra Serif"/>
                <w:sz w:val="18"/>
                <w:szCs w:val="18"/>
              </w:rPr>
              <w:t>а</w:t>
            </w:r>
            <w:r w:rsidRPr="006F02CB">
              <w:rPr>
                <w:rFonts w:ascii="PT Astra Serif" w:hAnsi="PT Astra Serif" w:cs="PT Astra Serif"/>
                <w:sz w:val="18"/>
                <w:szCs w:val="18"/>
              </w:rPr>
              <w:t>цией Росстата: форма № 32 «Сведения о медицинской п</w:t>
            </w:r>
            <w:r w:rsidRPr="006F02CB">
              <w:rPr>
                <w:rFonts w:ascii="PT Astra Serif" w:hAnsi="PT Astra Serif" w:cs="PT Astra Serif"/>
                <w:sz w:val="18"/>
                <w:szCs w:val="18"/>
              </w:rPr>
              <w:t>о</w:t>
            </w:r>
            <w:r w:rsidRPr="006F02CB">
              <w:rPr>
                <w:rFonts w:ascii="PT Astra Serif" w:hAnsi="PT Astra Serif" w:cs="PT Astra Serif"/>
                <w:sz w:val="18"/>
                <w:szCs w:val="18"/>
              </w:rPr>
              <w:t>мощи беременным, роженицам и родильницам» (пре</w:t>
            </w:r>
            <w:r w:rsidRPr="006F02CB">
              <w:rPr>
                <w:rFonts w:ascii="PT Astra Serif" w:hAnsi="PT Astra Serif" w:cs="PT Astra Serif"/>
                <w:sz w:val="18"/>
                <w:szCs w:val="18"/>
              </w:rPr>
              <w:t>д</w:t>
            </w:r>
            <w:r w:rsidRPr="006F02CB">
              <w:rPr>
                <w:rFonts w:ascii="PT Astra Serif" w:hAnsi="PT Astra Serif" w:cs="PT Astra Serif"/>
                <w:sz w:val="18"/>
                <w:szCs w:val="18"/>
              </w:rPr>
              <w:t>ставление данных до 25 марта года, следующего за отчё</w:t>
            </w:r>
            <w:r w:rsidRPr="006F02CB">
              <w:rPr>
                <w:rFonts w:ascii="PT Astra Serif" w:hAnsi="PT Astra Serif" w:cs="PT Astra Serif"/>
                <w:sz w:val="18"/>
                <w:szCs w:val="18"/>
              </w:rPr>
              <w:t>т</w:t>
            </w:r>
            <w:r w:rsidRPr="006F02CB">
              <w:rPr>
                <w:rFonts w:ascii="PT Astra Serif" w:hAnsi="PT Astra Serif" w:cs="PT Astra Serif"/>
                <w:sz w:val="18"/>
                <w:szCs w:val="18"/>
              </w:rPr>
              <w:t>ным периодом)</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1.13.</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Обеспеченность льготных катег</w:t>
            </w:r>
            <w:r w:rsidRPr="006F02CB">
              <w:rPr>
                <w:rFonts w:ascii="PT Astra Serif" w:hAnsi="PT Astra Serif" w:cs="PT Astra Serif"/>
                <w:sz w:val="18"/>
                <w:szCs w:val="18"/>
              </w:rPr>
              <w:t>о</w:t>
            </w:r>
            <w:r w:rsidRPr="006F02CB">
              <w:rPr>
                <w:rFonts w:ascii="PT Astra Serif" w:hAnsi="PT Astra Serif" w:cs="PT Astra Serif"/>
                <w:sz w:val="18"/>
                <w:szCs w:val="18"/>
              </w:rPr>
              <w:t>рий граждан необходимыми л</w:t>
            </w:r>
            <w:r w:rsidRPr="006F02CB">
              <w:rPr>
                <w:rFonts w:ascii="PT Astra Serif" w:hAnsi="PT Astra Serif" w:cs="PT Astra Serif"/>
                <w:sz w:val="18"/>
                <w:szCs w:val="18"/>
              </w:rPr>
              <w:t>е</w:t>
            </w:r>
            <w:r w:rsidRPr="006F02CB">
              <w:rPr>
                <w:rFonts w:ascii="PT Astra Serif" w:hAnsi="PT Astra Serif" w:cs="PT Astra Serif"/>
                <w:sz w:val="18"/>
                <w:szCs w:val="18"/>
              </w:rPr>
              <w:t>карственными препаратами по предъявленным в аптечную орг</w:t>
            </w:r>
            <w:r w:rsidRPr="006F02CB">
              <w:rPr>
                <w:rFonts w:ascii="PT Astra Serif" w:hAnsi="PT Astra Serif" w:cs="PT Astra Serif"/>
                <w:sz w:val="18"/>
                <w:szCs w:val="18"/>
              </w:rPr>
              <w:t>а</w:t>
            </w:r>
            <w:r w:rsidRPr="006F02CB">
              <w:rPr>
                <w:rFonts w:ascii="PT Astra Serif" w:hAnsi="PT Astra Serif" w:cs="PT Astra Serif"/>
                <w:sz w:val="18"/>
                <w:szCs w:val="18"/>
              </w:rPr>
              <w:t>низацию рецептам,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97,0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97,0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97,0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97,0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97,0</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97,0</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целевого индикатора за отчётный период определяется по формуле: количество выписа</w:t>
            </w:r>
            <w:r w:rsidRPr="006F02CB">
              <w:rPr>
                <w:rFonts w:ascii="PT Astra Serif" w:hAnsi="PT Astra Serif" w:cs="PT Astra Serif"/>
                <w:sz w:val="18"/>
                <w:szCs w:val="18"/>
              </w:rPr>
              <w:t>н</w:t>
            </w:r>
            <w:r w:rsidRPr="006F02CB">
              <w:rPr>
                <w:rFonts w:ascii="PT Astra Serif" w:hAnsi="PT Astra Serif" w:cs="PT Astra Serif"/>
                <w:sz w:val="18"/>
                <w:szCs w:val="18"/>
              </w:rPr>
              <w:t>ных всего рецептов (ВР) за год - количество рецептов, взятых на отсроченное исполнение (ОР), за год / колич</w:t>
            </w:r>
            <w:r w:rsidRPr="006F02CB">
              <w:rPr>
                <w:rFonts w:ascii="PT Astra Serif" w:hAnsi="PT Astra Serif" w:cs="PT Astra Serif"/>
                <w:sz w:val="18"/>
                <w:szCs w:val="18"/>
              </w:rPr>
              <w:t>е</w:t>
            </w:r>
            <w:r w:rsidRPr="006F02CB">
              <w:rPr>
                <w:rFonts w:ascii="PT Astra Serif" w:hAnsi="PT Astra Serif" w:cs="PT Astra Serif"/>
                <w:sz w:val="18"/>
                <w:szCs w:val="18"/>
              </w:rPr>
              <w:t>ство выписанных всего рецептов (ВР) за год. Сведения, представляемые руководителями государственных мед</w:t>
            </w:r>
            <w:r w:rsidRPr="006F02CB">
              <w:rPr>
                <w:rFonts w:ascii="PT Astra Serif" w:hAnsi="PT Astra Serif" w:cs="PT Astra Serif"/>
                <w:sz w:val="18"/>
                <w:szCs w:val="18"/>
              </w:rPr>
              <w:t>и</w:t>
            </w:r>
            <w:r w:rsidRPr="006F02CB">
              <w:rPr>
                <w:rFonts w:ascii="PT Astra Serif" w:hAnsi="PT Astra Serif" w:cs="PT Astra Serif"/>
                <w:sz w:val="18"/>
                <w:szCs w:val="18"/>
              </w:rPr>
              <w:t>цинских организаций</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1.14.</w:t>
            </w:r>
          </w:p>
        </w:tc>
        <w:tc>
          <w:tcPr>
            <w:tcW w:w="3118" w:type="dxa"/>
          </w:tcPr>
          <w:p w:rsidR="00430604" w:rsidRPr="006F02CB" w:rsidRDefault="00430604" w:rsidP="0010025C">
            <w:pPr>
              <w:pStyle w:val="ConsPlusNormal"/>
              <w:jc w:val="both"/>
              <w:rPr>
                <w:rFonts w:ascii="PT Astra Serif" w:hAnsi="PT Astra Serif"/>
                <w:sz w:val="18"/>
                <w:szCs w:val="18"/>
              </w:rPr>
            </w:pPr>
            <w:r w:rsidRPr="006F02CB">
              <w:rPr>
                <w:rFonts w:ascii="PT Astra Serif" w:hAnsi="PT Astra Serif"/>
                <w:sz w:val="18"/>
                <w:szCs w:val="18"/>
              </w:rPr>
              <w:t>Количество приобретённого авт</w:t>
            </w:r>
            <w:r w:rsidRPr="006F02CB">
              <w:rPr>
                <w:rFonts w:ascii="PT Astra Serif" w:hAnsi="PT Astra Serif"/>
                <w:sz w:val="18"/>
                <w:szCs w:val="18"/>
              </w:rPr>
              <w:t>о</w:t>
            </w:r>
            <w:r w:rsidRPr="006F02CB">
              <w:rPr>
                <w:rFonts w:ascii="PT Astra Serif" w:hAnsi="PT Astra Serif"/>
                <w:sz w:val="18"/>
                <w:szCs w:val="18"/>
              </w:rPr>
              <w:t>мобильного транспорта в мед</w:t>
            </w:r>
            <w:r w:rsidRPr="006F02CB">
              <w:rPr>
                <w:rFonts w:ascii="PT Astra Serif" w:hAnsi="PT Astra Serif"/>
                <w:sz w:val="18"/>
                <w:szCs w:val="18"/>
              </w:rPr>
              <w:t>и</w:t>
            </w:r>
            <w:r w:rsidRPr="006F02CB">
              <w:rPr>
                <w:rFonts w:ascii="PT Astra Serif" w:hAnsi="PT Astra Serif"/>
                <w:sz w:val="18"/>
                <w:szCs w:val="18"/>
              </w:rPr>
              <w:t>цинские организации, оказыва</w:t>
            </w:r>
            <w:r w:rsidRPr="006F02CB">
              <w:rPr>
                <w:rFonts w:ascii="PT Astra Serif" w:hAnsi="PT Astra Serif"/>
                <w:sz w:val="18"/>
                <w:szCs w:val="18"/>
              </w:rPr>
              <w:t>ю</w:t>
            </w:r>
            <w:r w:rsidRPr="006F02CB">
              <w:rPr>
                <w:rFonts w:ascii="PT Astra Serif" w:hAnsi="PT Astra Serif"/>
                <w:sz w:val="18"/>
                <w:szCs w:val="18"/>
              </w:rPr>
              <w:t>щие первичную медико-санитарную помощь, а также в медицинские организации, расп</w:t>
            </w:r>
            <w:r w:rsidRPr="006F02CB">
              <w:rPr>
                <w:rFonts w:ascii="PT Astra Serif" w:hAnsi="PT Astra Serif"/>
                <w:sz w:val="18"/>
                <w:szCs w:val="18"/>
              </w:rPr>
              <w:t>о</w:t>
            </w:r>
            <w:r w:rsidRPr="006F02CB">
              <w:rPr>
                <w:rFonts w:ascii="PT Astra Serif" w:hAnsi="PT Astra Serif"/>
                <w:sz w:val="18"/>
                <w:szCs w:val="18"/>
              </w:rPr>
              <w:t>ложенные в сельской местности, посёлках городского типа и малых городах с численностью населения до 50 тыс. человек, для доставки пациентов в медицинские орган</w:t>
            </w:r>
            <w:r w:rsidRPr="006F02CB">
              <w:rPr>
                <w:rFonts w:ascii="PT Astra Serif" w:hAnsi="PT Astra Serif"/>
                <w:sz w:val="18"/>
                <w:szCs w:val="18"/>
              </w:rPr>
              <w:t>и</w:t>
            </w:r>
            <w:r w:rsidRPr="006F02CB">
              <w:rPr>
                <w:rFonts w:ascii="PT Astra Serif" w:hAnsi="PT Astra Serif"/>
                <w:sz w:val="18"/>
                <w:szCs w:val="18"/>
              </w:rPr>
              <w:t>зации, медицинских работников до места жительства пациентов, а также для перевозки биологич</w:t>
            </w:r>
            <w:r w:rsidRPr="006F02CB">
              <w:rPr>
                <w:rFonts w:ascii="PT Astra Serif" w:hAnsi="PT Astra Serif"/>
                <w:sz w:val="18"/>
                <w:szCs w:val="18"/>
              </w:rPr>
              <w:t>е</w:t>
            </w:r>
            <w:r w:rsidRPr="006F02CB">
              <w:rPr>
                <w:rFonts w:ascii="PT Astra Serif" w:hAnsi="PT Astra Serif"/>
                <w:sz w:val="18"/>
                <w:szCs w:val="18"/>
              </w:rPr>
              <w:t>ских материалов для исследов</w:t>
            </w:r>
            <w:r w:rsidRPr="006F02CB">
              <w:rPr>
                <w:rFonts w:ascii="PT Astra Serif" w:hAnsi="PT Astra Serif"/>
                <w:sz w:val="18"/>
                <w:szCs w:val="18"/>
              </w:rPr>
              <w:t>а</w:t>
            </w:r>
            <w:r w:rsidRPr="006F02CB">
              <w:rPr>
                <w:rFonts w:ascii="PT Astra Serif" w:hAnsi="PT Astra Serif"/>
                <w:sz w:val="18"/>
                <w:szCs w:val="18"/>
              </w:rPr>
              <w:t>ний, доставки лекарственных пр</w:t>
            </w:r>
            <w:r w:rsidRPr="006F02CB">
              <w:rPr>
                <w:rFonts w:ascii="PT Astra Serif" w:hAnsi="PT Astra Serif"/>
                <w:sz w:val="18"/>
                <w:szCs w:val="18"/>
              </w:rPr>
              <w:t>е</w:t>
            </w:r>
            <w:r w:rsidRPr="006F02CB">
              <w:rPr>
                <w:rFonts w:ascii="PT Astra Serif" w:hAnsi="PT Astra Serif"/>
                <w:sz w:val="18"/>
                <w:szCs w:val="18"/>
              </w:rPr>
              <w:t>паратов для жителей отдалённых районов</w:t>
            </w:r>
          </w:p>
        </w:tc>
        <w:tc>
          <w:tcPr>
            <w:tcW w:w="1158"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Единиц</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13</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26</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53</w:t>
            </w:r>
          </w:p>
        </w:tc>
        <w:tc>
          <w:tcPr>
            <w:tcW w:w="928"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73</w:t>
            </w:r>
          </w:p>
        </w:tc>
        <w:tc>
          <w:tcPr>
            <w:tcW w:w="5045" w:type="dxa"/>
            <w:tcBorders>
              <w:right w:val="single" w:sz="4" w:space="0" w:color="auto"/>
            </w:tcBorders>
          </w:tcPr>
          <w:p w:rsidR="00430604" w:rsidRPr="006F02CB" w:rsidRDefault="00430604" w:rsidP="0010025C">
            <w:pPr>
              <w:pStyle w:val="ConsPlusNormal"/>
              <w:jc w:val="both"/>
              <w:rPr>
                <w:rFonts w:ascii="PT Astra Serif" w:hAnsi="PT Astra Serif"/>
                <w:color w:val="000000" w:themeColor="text1"/>
                <w:sz w:val="18"/>
                <w:szCs w:val="18"/>
              </w:rPr>
            </w:pPr>
            <w:r w:rsidRPr="006F02CB">
              <w:rPr>
                <w:rFonts w:ascii="PT Astra Serif" w:hAnsi="PT Astra Serif"/>
                <w:color w:val="000000" w:themeColor="text1"/>
                <w:sz w:val="18"/>
                <w:szCs w:val="18"/>
              </w:rPr>
              <w:t>Прямой подсчёт (абсолютное число). Сведения, предста</w:t>
            </w:r>
            <w:r w:rsidRPr="006F02CB">
              <w:rPr>
                <w:rFonts w:ascii="PT Astra Serif" w:hAnsi="PT Astra Serif"/>
                <w:color w:val="000000" w:themeColor="text1"/>
                <w:sz w:val="18"/>
                <w:szCs w:val="18"/>
              </w:rPr>
              <w:t>в</w:t>
            </w:r>
            <w:r w:rsidRPr="006F02CB">
              <w:rPr>
                <w:rFonts w:ascii="PT Astra Serif" w:hAnsi="PT Astra Serif"/>
                <w:color w:val="000000" w:themeColor="text1"/>
                <w:sz w:val="18"/>
                <w:szCs w:val="18"/>
              </w:rPr>
              <w:t>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430604" w:rsidRPr="006F02CB" w:rsidRDefault="00430604" w:rsidP="0010025C">
            <w:pPr>
              <w:pStyle w:val="ConsPlusNormal"/>
              <w:jc w:val="both"/>
              <w:rPr>
                <w:rFonts w:ascii="PT Astra Serif" w:hAnsi="PT Astra Serif"/>
                <w:color w:val="000000" w:themeColor="text1"/>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1.15.</w:t>
            </w:r>
          </w:p>
        </w:tc>
        <w:tc>
          <w:tcPr>
            <w:tcW w:w="3118" w:type="dxa"/>
          </w:tcPr>
          <w:p w:rsidR="00430604" w:rsidRPr="006F02CB" w:rsidRDefault="00430604" w:rsidP="0010025C">
            <w:pPr>
              <w:pStyle w:val="ConsPlusNormal"/>
              <w:jc w:val="both"/>
              <w:rPr>
                <w:rFonts w:ascii="PT Astra Serif" w:hAnsi="PT Astra Serif"/>
                <w:sz w:val="18"/>
                <w:szCs w:val="18"/>
              </w:rPr>
            </w:pPr>
            <w:r w:rsidRPr="006F02CB">
              <w:rPr>
                <w:rFonts w:ascii="PT Astra Serif" w:hAnsi="PT Astra Serif"/>
                <w:sz w:val="18"/>
                <w:szCs w:val="18"/>
              </w:rPr>
              <w:t>Количество приобретённого об</w:t>
            </w:r>
            <w:r w:rsidRPr="006F02CB">
              <w:rPr>
                <w:rFonts w:ascii="PT Astra Serif" w:hAnsi="PT Astra Serif"/>
                <w:sz w:val="18"/>
                <w:szCs w:val="18"/>
              </w:rPr>
              <w:t>о</w:t>
            </w:r>
            <w:r w:rsidRPr="006F02CB">
              <w:rPr>
                <w:rFonts w:ascii="PT Astra Serif" w:hAnsi="PT Astra Serif"/>
                <w:sz w:val="18"/>
                <w:szCs w:val="18"/>
              </w:rPr>
              <w:t>рудования в медицинские орган</w:t>
            </w:r>
            <w:r w:rsidRPr="006F02CB">
              <w:rPr>
                <w:rFonts w:ascii="PT Astra Serif" w:hAnsi="PT Astra Serif"/>
                <w:sz w:val="18"/>
                <w:szCs w:val="18"/>
              </w:rPr>
              <w:t>и</w:t>
            </w:r>
            <w:r w:rsidRPr="006F02CB">
              <w:rPr>
                <w:rFonts w:ascii="PT Astra Serif" w:hAnsi="PT Astra Serif"/>
                <w:sz w:val="18"/>
                <w:szCs w:val="18"/>
              </w:rPr>
              <w:t>зации, оказывающие первичную медико-санитарную помощь, а также в медицинские организ</w:t>
            </w:r>
            <w:r w:rsidRPr="006F02CB">
              <w:rPr>
                <w:rFonts w:ascii="PT Astra Serif" w:hAnsi="PT Astra Serif"/>
                <w:sz w:val="18"/>
                <w:szCs w:val="18"/>
              </w:rPr>
              <w:t>а</w:t>
            </w:r>
            <w:r w:rsidRPr="006F02CB">
              <w:rPr>
                <w:rFonts w:ascii="PT Astra Serif" w:hAnsi="PT Astra Serif"/>
                <w:sz w:val="18"/>
                <w:szCs w:val="18"/>
              </w:rPr>
              <w:t>ции, расположенные в сельской местности, посёлках городского типа и малых городах с численн</w:t>
            </w:r>
            <w:r w:rsidRPr="006F02CB">
              <w:rPr>
                <w:rFonts w:ascii="PT Astra Serif" w:hAnsi="PT Astra Serif"/>
                <w:sz w:val="18"/>
                <w:szCs w:val="18"/>
              </w:rPr>
              <w:t>о</w:t>
            </w:r>
            <w:r w:rsidRPr="006F02CB">
              <w:rPr>
                <w:rFonts w:ascii="PT Astra Serif" w:hAnsi="PT Astra Serif"/>
                <w:sz w:val="18"/>
                <w:szCs w:val="18"/>
              </w:rPr>
              <w:t>стью населения до 50 тыс. человек</w:t>
            </w:r>
          </w:p>
        </w:tc>
        <w:tc>
          <w:tcPr>
            <w:tcW w:w="1158"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Единиц</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23</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33</w:t>
            </w:r>
          </w:p>
        </w:tc>
        <w:tc>
          <w:tcPr>
            <w:tcW w:w="927"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142</w:t>
            </w:r>
          </w:p>
        </w:tc>
        <w:tc>
          <w:tcPr>
            <w:tcW w:w="928" w:type="dxa"/>
          </w:tcPr>
          <w:p w:rsidR="00430604" w:rsidRPr="006F02CB" w:rsidRDefault="00430604" w:rsidP="0010025C">
            <w:pPr>
              <w:pStyle w:val="ConsPlusNormal"/>
              <w:jc w:val="center"/>
              <w:rPr>
                <w:rFonts w:ascii="PT Astra Serif" w:hAnsi="PT Astra Serif"/>
                <w:sz w:val="18"/>
                <w:szCs w:val="18"/>
              </w:rPr>
            </w:pPr>
            <w:r w:rsidRPr="006F02CB">
              <w:rPr>
                <w:rFonts w:ascii="PT Astra Serif" w:hAnsi="PT Astra Serif"/>
                <w:sz w:val="18"/>
                <w:szCs w:val="18"/>
              </w:rPr>
              <w:t>290</w:t>
            </w:r>
          </w:p>
        </w:tc>
        <w:tc>
          <w:tcPr>
            <w:tcW w:w="5045" w:type="dxa"/>
            <w:tcBorders>
              <w:right w:val="single" w:sz="4" w:space="0" w:color="auto"/>
            </w:tcBorders>
          </w:tcPr>
          <w:p w:rsidR="00430604" w:rsidRPr="006F02CB" w:rsidRDefault="00430604" w:rsidP="0010025C">
            <w:pPr>
              <w:pStyle w:val="ConsPlusNormal"/>
              <w:jc w:val="both"/>
              <w:rPr>
                <w:rFonts w:ascii="PT Astra Serif" w:hAnsi="PT Astra Serif"/>
                <w:color w:val="000000" w:themeColor="text1"/>
                <w:sz w:val="18"/>
                <w:szCs w:val="18"/>
              </w:rPr>
            </w:pPr>
            <w:r w:rsidRPr="006F02CB">
              <w:rPr>
                <w:rFonts w:ascii="PT Astra Serif" w:hAnsi="PT Astra Serif"/>
                <w:color w:val="000000" w:themeColor="text1"/>
                <w:sz w:val="18"/>
                <w:szCs w:val="18"/>
              </w:rPr>
              <w:t>Прямой подсчёт (абсолютное число). Сведения, предста</w:t>
            </w:r>
            <w:r w:rsidRPr="006F02CB">
              <w:rPr>
                <w:rFonts w:ascii="PT Astra Serif" w:hAnsi="PT Astra Serif"/>
                <w:color w:val="000000" w:themeColor="text1"/>
                <w:sz w:val="18"/>
                <w:szCs w:val="18"/>
              </w:rPr>
              <w:t>в</w:t>
            </w:r>
            <w:r w:rsidRPr="006F02CB">
              <w:rPr>
                <w:rFonts w:ascii="PT Astra Serif" w:hAnsi="PT Astra Serif"/>
                <w:color w:val="000000" w:themeColor="text1"/>
                <w:sz w:val="18"/>
                <w:szCs w:val="18"/>
              </w:rPr>
              <w:t>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430604" w:rsidRPr="006F02CB" w:rsidRDefault="00430604" w:rsidP="0010025C">
            <w:pPr>
              <w:pStyle w:val="ConsPlusNormal"/>
              <w:jc w:val="both"/>
              <w:rPr>
                <w:rFonts w:ascii="PT Astra Serif" w:hAnsi="PT Astra Serif"/>
                <w:color w:val="000000" w:themeColor="text1"/>
                <w:sz w:val="18"/>
                <w:szCs w:val="18"/>
              </w:rPr>
            </w:pPr>
          </w:p>
        </w:tc>
      </w:tr>
      <w:tr w:rsidR="00430604" w:rsidRPr="006F02CB" w:rsidTr="00430604">
        <w:tc>
          <w:tcPr>
            <w:tcW w:w="15594" w:type="dxa"/>
            <w:gridSpan w:val="10"/>
            <w:tcBorders>
              <w:right w:val="single" w:sz="4" w:space="0" w:color="auto"/>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2.1.</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злокачественных новообр</w:t>
            </w:r>
            <w:r w:rsidRPr="006F02CB">
              <w:rPr>
                <w:rFonts w:ascii="PT Astra Serif" w:hAnsi="PT Astra Serif" w:cs="PT Astra Serif"/>
                <w:sz w:val="18"/>
                <w:szCs w:val="18"/>
              </w:rPr>
              <w:t>а</w:t>
            </w:r>
            <w:r w:rsidRPr="006F02CB">
              <w:rPr>
                <w:rFonts w:ascii="PT Astra Serif" w:hAnsi="PT Astra Serif" w:cs="PT Astra Serif"/>
                <w:sz w:val="18"/>
                <w:szCs w:val="18"/>
              </w:rPr>
              <w:t>зований, выявленных на I - II ст</w:t>
            </w:r>
            <w:r w:rsidRPr="006F02CB">
              <w:rPr>
                <w:rFonts w:ascii="PT Astra Serif" w:hAnsi="PT Astra Serif" w:cs="PT Astra Serif"/>
                <w:sz w:val="18"/>
                <w:szCs w:val="18"/>
              </w:rPr>
              <w:t>а</w:t>
            </w:r>
            <w:r w:rsidRPr="006F02CB">
              <w:rPr>
                <w:rFonts w:ascii="PT Astra Serif" w:hAnsi="PT Astra Serif" w:cs="PT Astra Serif"/>
                <w:sz w:val="18"/>
                <w:szCs w:val="18"/>
              </w:rPr>
              <w:t>диях,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52,6</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53,6</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55,6</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58,1</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60,5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63</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63</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w:t>
            </w:r>
            <w:r w:rsidRPr="006F02CB">
              <w:rPr>
                <w:rFonts w:ascii="PT Astra Serif" w:hAnsi="PT Astra Serif" w:cs="PT Astra Serif"/>
                <w:sz w:val="18"/>
                <w:szCs w:val="18"/>
              </w:rPr>
              <w:t>р</w:t>
            </w:r>
            <w:r w:rsidRPr="006F02CB">
              <w:rPr>
                <w:rFonts w:ascii="PT Astra Serif" w:hAnsi="PT Astra Serif" w:cs="PT Astra Serif"/>
                <w:sz w:val="18"/>
                <w:szCs w:val="18"/>
              </w:rPr>
              <w:t>ждена приказом Росстата. Официальная статистическая информация Росстата (срок представления: до 25 числа второго месяца, следующего за отчётным периодом; о</w:t>
            </w:r>
            <w:r w:rsidRPr="006F02CB">
              <w:rPr>
                <w:rFonts w:ascii="PT Astra Serif" w:hAnsi="PT Astra Serif" w:cs="PT Astra Serif"/>
                <w:sz w:val="18"/>
                <w:szCs w:val="18"/>
              </w:rPr>
              <w:t>т</w:t>
            </w:r>
            <w:r w:rsidRPr="006F02CB">
              <w:rPr>
                <w:rFonts w:ascii="PT Astra Serif" w:hAnsi="PT Astra Serif" w:cs="PT Astra Serif"/>
                <w:sz w:val="18"/>
                <w:szCs w:val="18"/>
              </w:rPr>
              <w:t>чётный период: ежеквартально)</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2.2.</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пациентов, которым оказана ВМП, не включенная в базовую программу ОМС, человек</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189</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224</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367</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305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305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305</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229</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Прямой подсчёт (абсолютное число). Сведения, предста</w:t>
            </w:r>
            <w:r w:rsidRPr="006F02CB">
              <w:rPr>
                <w:rFonts w:ascii="PT Astra Serif" w:hAnsi="PT Astra Serif" w:cs="PT Astra Serif"/>
                <w:sz w:val="18"/>
                <w:szCs w:val="18"/>
              </w:rPr>
              <w:t>в</w:t>
            </w:r>
            <w:r w:rsidRPr="006F02CB">
              <w:rPr>
                <w:rFonts w:ascii="PT Astra Serif" w:hAnsi="PT Astra Serif" w:cs="PT Astra Serif"/>
                <w:sz w:val="18"/>
                <w:szCs w:val="18"/>
              </w:rPr>
              <w:t>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15594" w:type="dxa"/>
            <w:gridSpan w:val="10"/>
            <w:tcBorders>
              <w:right w:val="single" w:sz="4" w:space="0" w:color="auto"/>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Раздел 3. Развитие медицинской реабилитации и санаторно-курортного лечения, в том числе детей</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3.1.</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лиц, прошедших сан</w:t>
            </w:r>
            <w:r w:rsidRPr="006F02CB">
              <w:rPr>
                <w:rFonts w:ascii="PT Astra Serif" w:hAnsi="PT Astra Serif" w:cs="PT Astra Serif"/>
                <w:sz w:val="18"/>
                <w:szCs w:val="18"/>
              </w:rPr>
              <w:t>а</w:t>
            </w:r>
            <w:r w:rsidRPr="006F02CB">
              <w:rPr>
                <w:rFonts w:ascii="PT Astra Serif" w:hAnsi="PT Astra Serif" w:cs="PT Astra Serif"/>
                <w:sz w:val="18"/>
                <w:szCs w:val="18"/>
              </w:rPr>
              <w:t>торно-курортное лечение, человек</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30</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335</w:t>
            </w:r>
          </w:p>
        </w:tc>
        <w:tc>
          <w:tcPr>
            <w:tcW w:w="5045" w:type="dxa"/>
            <w:tcBorders>
              <w:right w:val="single" w:sz="4" w:space="0" w:color="auto"/>
            </w:tcBorders>
          </w:tcPr>
          <w:p w:rsidR="00430604" w:rsidRPr="006F02CB" w:rsidRDefault="00430604" w:rsidP="00A15BDB">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Прямой подсчёт (абсолютное число). Сведения, предста</w:t>
            </w:r>
            <w:r w:rsidRPr="006F02CB">
              <w:rPr>
                <w:rFonts w:ascii="PT Astra Serif" w:hAnsi="PT Astra Serif" w:cs="PT Astra Serif"/>
                <w:sz w:val="18"/>
                <w:szCs w:val="18"/>
              </w:rPr>
              <w:t>в</w:t>
            </w:r>
            <w:r w:rsidRPr="006F02CB">
              <w:rPr>
                <w:rFonts w:ascii="PT Astra Serif" w:hAnsi="PT Astra Serif" w:cs="PT Astra Serif"/>
                <w:sz w:val="18"/>
                <w:szCs w:val="18"/>
              </w:rPr>
              <w:t>ляемые руководителями государственных медицинских организаций на основании регионального регистра «Банк медицинских данных», федерального регистра по предо</w:t>
            </w:r>
            <w:r w:rsidRPr="006F02CB">
              <w:rPr>
                <w:rFonts w:ascii="PT Astra Serif" w:hAnsi="PT Astra Serif" w:cs="PT Astra Serif"/>
                <w:sz w:val="18"/>
                <w:szCs w:val="18"/>
              </w:rPr>
              <w:t>с</w:t>
            </w:r>
            <w:r w:rsidRPr="006F02CB">
              <w:rPr>
                <w:rFonts w:ascii="PT Astra Serif" w:hAnsi="PT Astra Serif" w:cs="PT Astra Serif"/>
                <w:sz w:val="18"/>
                <w:szCs w:val="18"/>
              </w:rPr>
              <w:t>тавлению пут</w:t>
            </w:r>
            <w:r w:rsidR="00A15BDB">
              <w:rPr>
                <w:rFonts w:ascii="PT Astra Serif" w:hAnsi="PT Astra Serif" w:cs="PT Astra Serif"/>
                <w:sz w:val="18"/>
                <w:szCs w:val="18"/>
              </w:rPr>
              <w:t>ё</w:t>
            </w:r>
            <w:r w:rsidRPr="006F02CB">
              <w:rPr>
                <w:rFonts w:ascii="PT Astra Serif" w:hAnsi="PT Astra Serif" w:cs="PT Astra Serif"/>
                <w:sz w:val="18"/>
                <w:szCs w:val="18"/>
              </w:rPr>
              <w:t>вок лицам, нуждающимся в санаторно-курортном лечении</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15594" w:type="dxa"/>
            <w:gridSpan w:val="10"/>
            <w:tcBorders>
              <w:right w:val="single" w:sz="4" w:space="0" w:color="auto"/>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Раздел 4. Обеспечение реализации государственных функций в сфере здравоохранения</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4.1.</w:t>
            </w:r>
          </w:p>
        </w:tc>
        <w:tc>
          <w:tcPr>
            <w:tcW w:w="3118" w:type="dxa"/>
          </w:tcPr>
          <w:p w:rsidR="00430604" w:rsidRPr="006F02CB" w:rsidRDefault="00430604" w:rsidP="00A15BDB">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медицинских организаций государственной и муниципал</w:t>
            </w:r>
            <w:r w:rsidRPr="006F02CB">
              <w:rPr>
                <w:rFonts w:ascii="PT Astra Serif" w:hAnsi="PT Astra Serif" w:cs="PT Astra Serif"/>
                <w:sz w:val="18"/>
                <w:szCs w:val="18"/>
              </w:rPr>
              <w:t>ь</w:t>
            </w:r>
            <w:r w:rsidRPr="006F02CB">
              <w:rPr>
                <w:rFonts w:ascii="PT Astra Serif" w:hAnsi="PT Astra Serif" w:cs="PT Astra Serif"/>
                <w:sz w:val="18"/>
                <w:szCs w:val="18"/>
              </w:rPr>
              <w:t>ной систем здравоохранения, по</w:t>
            </w:r>
            <w:r w:rsidRPr="006F02CB">
              <w:rPr>
                <w:rFonts w:ascii="PT Astra Serif" w:hAnsi="PT Astra Serif" w:cs="PT Astra Serif"/>
                <w:sz w:val="18"/>
                <w:szCs w:val="18"/>
              </w:rPr>
              <w:t>д</w:t>
            </w:r>
            <w:r w:rsidRPr="006F02CB">
              <w:rPr>
                <w:rFonts w:ascii="PT Astra Serif" w:hAnsi="PT Astra Serif" w:cs="PT Astra Serif"/>
                <w:sz w:val="18"/>
                <w:szCs w:val="18"/>
              </w:rPr>
              <w:t>ключ</w:t>
            </w:r>
            <w:r w:rsidR="00A15BDB">
              <w:rPr>
                <w:rFonts w:ascii="PT Astra Serif" w:hAnsi="PT Astra Serif" w:cs="PT Astra Serif"/>
                <w:sz w:val="18"/>
                <w:szCs w:val="18"/>
              </w:rPr>
              <w:t>ё</w:t>
            </w:r>
            <w:r w:rsidRPr="006F02CB">
              <w:rPr>
                <w:rFonts w:ascii="PT Astra Serif" w:hAnsi="PT Astra Serif" w:cs="PT Astra Serif"/>
                <w:sz w:val="18"/>
                <w:szCs w:val="18"/>
              </w:rPr>
              <w:t>нных к централизованным подсистемам государственных информационных систем в сфере здравоохранения субъектов Ро</w:t>
            </w:r>
            <w:r w:rsidRPr="006F02CB">
              <w:rPr>
                <w:rFonts w:ascii="PT Astra Serif" w:hAnsi="PT Astra Serif" w:cs="PT Astra Serif"/>
                <w:sz w:val="18"/>
                <w:szCs w:val="18"/>
              </w:rPr>
              <w:t>с</w:t>
            </w:r>
            <w:r w:rsidRPr="006F02CB">
              <w:rPr>
                <w:rFonts w:ascii="PT Astra Serif" w:hAnsi="PT Astra Serif" w:cs="PT Astra Serif"/>
                <w:sz w:val="18"/>
                <w:szCs w:val="18"/>
              </w:rPr>
              <w:t>сийской Федерации,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89</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w:t>
            </w:r>
            <w:r w:rsidRPr="006F02CB">
              <w:rPr>
                <w:rFonts w:ascii="PT Astra Serif" w:hAnsi="PT Astra Serif" w:cs="PT Astra Serif"/>
                <w:sz w:val="18"/>
                <w:szCs w:val="18"/>
              </w:rPr>
              <w:t>р</w:t>
            </w:r>
            <w:r w:rsidRPr="006F02CB">
              <w:rPr>
                <w:rFonts w:ascii="PT Astra Serif" w:hAnsi="PT Astra Serif" w:cs="PT Astra Serif"/>
                <w:sz w:val="18"/>
                <w:szCs w:val="18"/>
              </w:rPr>
              <w:t>ждена приказом Росстата. Сведения, представляемые р</w:t>
            </w:r>
            <w:r w:rsidRPr="006F02CB">
              <w:rPr>
                <w:rFonts w:ascii="PT Astra Serif" w:hAnsi="PT Astra Serif" w:cs="PT Astra Serif"/>
                <w:sz w:val="18"/>
                <w:szCs w:val="18"/>
              </w:rPr>
              <w:t>у</w:t>
            </w:r>
            <w:r w:rsidRPr="006F02CB">
              <w:rPr>
                <w:rFonts w:ascii="PT Astra Serif" w:hAnsi="PT Astra Serif" w:cs="PT Astra Serif"/>
                <w:sz w:val="18"/>
                <w:szCs w:val="18"/>
              </w:rPr>
              <w:t>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в соответствии с официальной статистической и</w:t>
            </w:r>
            <w:r w:rsidRPr="006F02CB">
              <w:rPr>
                <w:rFonts w:ascii="PT Astra Serif" w:hAnsi="PT Astra Serif" w:cs="PT Astra Serif"/>
                <w:sz w:val="18"/>
                <w:szCs w:val="18"/>
              </w:rPr>
              <w:t>н</w:t>
            </w:r>
            <w:r w:rsidRPr="006F02CB">
              <w:rPr>
                <w:rFonts w:ascii="PT Astra Serif" w:hAnsi="PT Astra Serif" w:cs="PT Astra Serif"/>
                <w:sz w:val="18"/>
                <w:szCs w:val="18"/>
              </w:rPr>
              <w:t>формацией Росстата: форма № 30 «Сведения о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ской организации» (срок представления: до 25 числа вт</w:t>
            </w:r>
            <w:r w:rsidRPr="006F02CB">
              <w:rPr>
                <w:rFonts w:ascii="PT Astra Serif" w:hAnsi="PT Astra Serif" w:cs="PT Astra Serif"/>
                <w:sz w:val="18"/>
                <w:szCs w:val="18"/>
              </w:rPr>
              <w:t>о</w:t>
            </w:r>
            <w:r w:rsidRPr="006F02CB">
              <w:rPr>
                <w:rFonts w:ascii="PT Astra Serif" w:hAnsi="PT Astra Serif" w:cs="PT Astra Serif"/>
                <w:sz w:val="18"/>
                <w:szCs w:val="18"/>
              </w:rPr>
              <w:t>рого месяца, следующего за отчётным периодом;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 ежеквартально)</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4.2.</w:t>
            </w:r>
          </w:p>
        </w:tc>
        <w:tc>
          <w:tcPr>
            <w:tcW w:w="3118" w:type="dxa"/>
          </w:tcPr>
          <w:p w:rsidR="00430604" w:rsidRPr="006F02CB" w:rsidRDefault="00430604" w:rsidP="00A15BDB">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записей на при</w:t>
            </w:r>
            <w:r w:rsidR="00A15BDB">
              <w:rPr>
                <w:rFonts w:ascii="PT Astra Serif" w:hAnsi="PT Astra Serif" w:cs="PT Astra Serif"/>
                <w:sz w:val="18"/>
                <w:szCs w:val="18"/>
              </w:rPr>
              <w:t>ё</w:t>
            </w:r>
            <w:r w:rsidRPr="006F02CB">
              <w:rPr>
                <w:rFonts w:ascii="PT Astra Serif" w:hAnsi="PT Astra Serif" w:cs="PT Astra Serif"/>
                <w:sz w:val="18"/>
                <w:szCs w:val="18"/>
              </w:rPr>
              <w:t>м к врачу, соверш</w:t>
            </w:r>
            <w:r w:rsidR="00A15BDB">
              <w:rPr>
                <w:rFonts w:ascii="PT Astra Serif" w:hAnsi="PT Astra Serif" w:cs="PT Astra Serif"/>
                <w:sz w:val="18"/>
                <w:szCs w:val="18"/>
              </w:rPr>
              <w:t>ё</w:t>
            </w:r>
            <w:r w:rsidRPr="006F02CB">
              <w:rPr>
                <w:rFonts w:ascii="PT Astra Serif" w:hAnsi="PT Astra Serif" w:cs="PT Astra Serif"/>
                <w:sz w:val="18"/>
                <w:szCs w:val="18"/>
              </w:rPr>
              <w:t>нных гражданами диста</w:t>
            </w:r>
            <w:r w:rsidRPr="006F02CB">
              <w:rPr>
                <w:rFonts w:ascii="PT Astra Serif" w:hAnsi="PT Astra Serif" w:cs="PT Astra Serif"/>
                <w:sz w:val="18"/>
                <w:szCs w:val="18"/>
              </w:rPr>
              <w:t>н</w:t>
            </w:r>
            <w:r w:rsidRPr="006F02CB">
              <w:rPr>
                <w:rFonts w:ascii="PT Astra Serif" w:hAnsi="PT Astra Serif" w:cs="PT Astra Serif"/>
                <w:sz w:val="18"/>
                <w:szCs w:val="18"/>
              </w:rPr>
              <w:t>ционно,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48</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56</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63</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w:t>
            </w:r>
            <w:r w:rsidRPr="006F02CB">
              <w:rPr>
                <w:rFonts w:ascii="PT Astra Serif" w:hAnsi="PT Astra Serif" w:cs="PT Astra Serif"/>
                <w:sz w:val="18"/>
                <w:szCs w:val="18"/>
              </w:rPr>
              <w:t>р</w:t>
            </w:r>
            <w:r w:rsidRPr="006F02CB">
              <w:rPr>
                <w:rFonts w:ascii="PT Astra Serif" w:hAnsi="PT Astra Serif" w:cs="PT Astra Serif"/>
                <w:sz w:val="18"/>
                <w:szCs w:val="18"/>
              </w:rPr>
              <w:t>ждена приказом Росстата. Сведения, представляемые р</w:t>
            </w:r>
            <w:r w:rsidRPr="006F02CB">
              <w:rPr>
                <w:rFonts w:ascii="PT Astra Serif" w:hAnsi="PT Astra Serif" w:cs="PT Astra Serif"/>
                <w:sz w:val="18"/>
                <w:szCs w:val="18"/>
              </w:rPr>
              <w:t>у</w:t>
            </w:r>
            <w:r w:rsidRPr="006F02CB">
              <w:rPr>
                <w:rFonts w:ascii="PT Astra Serif" w:hAnsi="PT Astra Serif" w:cs="PT Astra Serif"/>
                <w:sz w:val="18"/>
                <w:szCs w:val="18"/>
              </w:rPr>
              <w:t>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в соответствии с официальной статистической и</w:t>
            </w:r>
            <w:r w:rsidRPr="006F02CB">
              <w:rPr>
                <w:rFonts w:ascii="PT Astra Serif" w:hAnsi="PT Astra Serif" w:cs="PT Astra Serif"/>
                <w:sz w:val="18"/>
                <w:szCs w:val="18"/>
              </w:rPr>
              <w:t>н</w:t>
            </w:r>
            <w:r w:rsidRPr="006F02CB">
              <w:rPr>
                <w:rFonts w:ascii="PT Astra Serif" w:hAnsi="PT Astra Serif" w:cs="PT Astra Serif"/>
                <w:sz w:val="18"/>
                <w:szCs w:val="18"/>
              </w:rPr>
              <w:t>формацией Росстата: форма № 30 «Сведения о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ской организации» (срок представления: до 25 числа вт</w:t>
            </w:r>
            <w:r w:rsidRPr="006F02CB">
              <w:rPr>
                <w:rFonts w:ascii="PT Astra Serif" w:hAnsi="PT Astra Serif" w:cs="PT Astra Serif"/>
                <w:sz w:val="18"/>
                <w:szCs w:val="18"/>
              </w:rPr>
              <w:t>о</w:t>
            </w:r>
            <w:r w:rsidRPr="006F02CB">
              <w:rPr>
                <w:rFonts w:ascii="PT Astra Serif" w:hAnsi="PT Astra Serif" w:cs="PT Astra Serif"/>
                <w:sz w:val="18"/>
                <w:szCs w:val="18"/>
              </w:rPr>
              <w:t>рого месяца, следующего за отчётным периодом;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ежегодно)</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4.3.</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граждан, являющихся пол</w:t>
            </w:r>
            <w:r w:rsidRPr="006F02CB">
              <w:rPr>
                <w:rFonts w:ascii="PT Astra Serif" w:hAnsi="PT Astra Serif" w:cs="PT Astra Serif"/>
                <w:sz w:val="18"/>
                <w:szCs w:val="18"/>
              </w:rPr>
              <w:t>ь</w:t>
            </w:r>
            <w:r w:rsidRPr="006F02CB">
              <w:rPr>
                <w:rFonts w:ascii="PT Astra Serif" w:hAnsi="PT Astra Serif" w:cs="PT Astra Serif"/>
                <w:sz w:val="18"/>
                <w:szCs w:val="18"/>
              </w:rPr>
              <w:lastRenderedPageBreak/>
              <w:t>зователями ЕПГУ, которым до</w:t>
            </w:r>
            <w:r w:rsidRPr="006F02CB">
              <w:rPr>
                <w:rFonts w:ascii="PT Astra Serif" w:hAnsi="PT Astra Serif" w:cs="PT Astra Serif"/>
                <w:sz w:val="18"/>
                <w:szCs w:val="18"/>
              </w:rPr>
              <w:t>с</w:t>
            </w:r>
            <w:r w:rsidRPr="006F02CB">
              <w:rPr>
                <w:rFonts w:ascii="PT Astra Serif" w:hAnsi="PT Astra Serif" w:cs="PT Astra Serif"/>
                <w:sz w:val="18"/>
                <w:szCs w:val="18"/>
              </w:rPr>
              <w:t>тупны электронные медицинские документы в Личном кабинете пациента «Моё здоровье» по факту оказания медицинской помощи за период,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87</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w:t>
            </w:r>
            <w:r w:rsidRPr="006F02CB">
              <w:rPr>
                <w:rFonts w:ascii="PT Astra Serif" w:hAnsi="PT Astra Serif" w:cs="PT Astra Serif"/>
                <w:sz w:val="18"/>
                <w:szCs w:val="18"/>
              </w:rPr>
              <w:t>р</w:t>
            </w:r>
            <w:r w:rsidRPr="006F02CB">
              <w:rPr>
                <w:rFonts w:ascii="PT Astra Serif" w:hAnsi="PT Astra Serif" w:cs="PT Astra Serif"/>
                <w:sz w:val="18"/>
                <w:szCs w:val="18"/>
              </w:rPr>
              <w:lastRenderedPageBreak/>
              <w:t>ждена приказом Росстата. Сведения, представляемые р</w:t>
            </w:r>
            <w:r w:rsidRPr="006F02CB">
              <w:rPr>
                <w:rFonts w:ascii="PT Astra Serif" w:hAnsi="PT Astra Serif" w:cs="PT Astra Serif"/>
                <w:sz w:val="18"/>
                <w:szCs w:val="18"/>
              </w:rPr>
              <w:t>у</w:t>
            </w:r>
            <w:r w:rsidRPr="006F02CB">
              <w:rPr>
                <w:rFonts w:ascii="PT Astra Serif" w:hAnsi="PT Astra Serif" w:cs="PT Astra Serif"/>
                <w:sz w:val="18"/>
                <w:szCs w:val="18"/>
              </w:rPr>
              <w:t>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в соответствии с официальной статистической и</w:t>
            </w:r>
            <w:r w:rsidRPr="006F02CB">
              <w:rPr>
                <w:rFonts w:ascii="PT Astra Serif" w:hAnsi="PT Astra Serif" w:cs="PT Astra Serif"/>
                <w:sz w:val="18"/>
                <w:szCs w:val="18"/>
              </w:rPr>
              <w:t>н</w:t>
            </w:r>
            <w:r w:rsidRPr="006F02CB">
              <w:rPr>
                <w:rFonts w:ascii="PT Astra Serif" w:hAnsi="PT Astra Serif" w:cs="PT Astra Serif"/>
                <w:sz w:val="18"/>
                <w:szCs w:val="18"/>
              </w:rPr>
              <w:t>формацией Росстата: форма № 30 «Сведения о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ской организации» (срок представления: до 25 числа вт</w:t>
            </w:r>
            <w:r w:rsidRPr="006F02CB">
              <w:rPr>
                <w:rFonts w:ascii="PT Astra Serif" w:hAnsi="PT Astra Serif" w:cs="PT Astra Serif"/>
                <w:sz w:val="18"/>
                <w:szCs w:val="18"/>
              </w:rPr>
              <w:t>о</w:t>
            </w:r>
            <w:r w:rsidRPr="006F02CB">
              <w:rPr>
                <w:rFonts w:ascii="PT Astra Serif" w:hAnsi="PT Astra Serif" w:cs="PT Astra Serif"/>
                <w:sz w:val="18"/>
                <w:szCs w:val="18"/>
              </w:rPr>
              <w:t>рого месяца, следующего за отчётным периодом;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ежегодно)</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4.4.</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циклов экстракорп</w:t>
            </w:r>
            <w:r w:rsidRPr="006F02CB">
              <w:rPr>
                <w:rFonts w:ascii="PT Astra Serif" w:hAnsi="PT Astra Serif" w:cs="PT Astra Serif"/>
                <w:sz w:val="18"/>
                <w:szCs w:val="18"/>
              </w:rPr>
              <w:t>о</w:t>
            </w:r>
            <w:r w:rsidRPr="006F02CB">
              <w:rPr>
                <w:rFonts w:ascii="PT Astra Serif" w:hAnsi="PT Astra Serif" w:cs="PT Astra Serif"/>
                <w:sz w:val="18"/>
                <w:szCs w:val="18"/>
              </w:rPr>
              <w:t>рального оплодотворения, выпо</w:t>
            </w:r>
            <w:r w:rsidRPr="006F02CB">
              <w:rPr>
                <w:rFonts w:ascii="PT Astra Serif" w:hAnsi="PT Astra Serif" w:cs="PT Astra Serif"/>
                <w:sz w:val="18"/>
                <w:szCs w:val="18"/>
              </w:rPr>
              <w:t>л</w:t>
            </w:r>
            <w:r w:rsidRPr="006F02CB">
              <w:rPr>
                <w:rFonts w:ascii="PT Astra Serif" w:hAnsi="PT Astra Serif" w:cs="PT Astra Serif"/>
                <w:sz w:val="18"/>
                <w:szCs w:val="18"/>
              </w:rPr>
              <w:t>ненных семьям, страдающим бе</w:t>
            </w:r>
            <w:r w:rsidRPr="006F02CB">
              <w:rPr>
                <w:rFonts w:ascii="PT Astra Serif" w:hAnsi="PT Astra Serif" w:cs="PT Astra Serif"/>
                <w:sz w:val="18"/>
                <w:szCs w:val="18"/>
              </w:rPr>
              <w:t>с</w:t>
            </w:r>
            <w:r w:rsidRPr="006F02CB">
              <w:rPr>
                <w:rFonts w:ascii="PT Astra Serif" w:hAnsi="PT Astra Serif" w:cs="PT Astra Serif"/>
                <w:sz w:val="18"/>
                <w:szCs w:val="18"/>
              </w:rPr>
              <w:t>плодием, за сч</w:t>
            </w:r>
            <w:r w:rsidR="005321E3" w:rsidRPr="006F02CB">
              <w:rPr>
                <w:rFonts w:ascii="PT Astra Serif" w:hAnsi="PT Astra Serif" w:cs="PT Astra Serif"/>
                <w:sz w:val="18"/>
                <w:szCs w:val="18"/>
              </w:rPr>
              <w:t>ё</w:t>
            </w:r>
            <w:r w:rsidRPr="006F02CB">
              <w:rPr>
                <w:rFonts w:ascii="PT Astra Serif" w:hAnsi="PT Astra Serif" w:cs="PT Astra Serif"/>
                <w:sz w:val="18"/>
                <w:szCs w:val="18"/>
              </w:rPr>
              <w:t>т средств базовой программы ОМС, тысяча единиц</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0,15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0,65</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0,7</w:t>
            </w:r>
          </w:p>
        </w:tc>
        <w:tc>
          <w:tcPr>
            <w:tcW w:w="927" w:type="dxa"/>
          </w:tcPr>
          <w:p w:rsidR="00430604" w:rsidRPr="006F02CB" w:rsidRDefault="00AD0918" w:rsidP="0010025C">
            <w:pPr>
              <w:jc w:val="center"/>
              <w:rPr>
                <w:rFonts w:ascii="PT Astra Serif" w:hAnsi="PT Astra Serif"/>
              </w:rPr>
            </w:pPr>
            <w:r w:rsidRPr="006F02CB">
              <w:rPr>
                <w:rFonts w:ascii="PT Astra Serif" w:hAnsi="PT Astra Serif" w:cs="PT Astra Serif"/>
                <w:sz w:val="18"/>
                <w:szCs w:val="18"/>
              </w:rPr>
              <w:t>0,627</w:t>
            </w:r>
          </w:p>
        </w:tc>
        <w:tc>
          <w:tcPr>
            <w:tcW w:w="927" w:type="dxa"/>
          </w:tcPr>
          <w:p w:rsidR="00430604" w:rsidRPr="006F02CB" w:rsidRDefault="00430604" w:rsidP="0010025C">
            <w:pPr>
              <w:jc w:val="center"/>
              <w:rPr>
                <w:rFonts w:ascii="PT Astra Serif" w:hAnsi="PT Astra Serif"/>
              </w:rPr>
            </w:pPr>
            <w:r w:rsidRPr="006F02CB">
              <w:rPr>
                <w:rFonts w:ascii="PT Astra Serif" w:hAnsi="PT Astra Serif" w:cs="PT Astra Serif"/>
                <w:sz w:val="18"/>
                <w:szCs w:val="18"/>
              </w:rPr>
              <w:t>0,7</w:t>
            </w:r>
          </w:p>
        </w:tc>
        <w:tc>
          <w:tcPr>
            <w:tcW w:w="927" w:type="dxa"/>
          </w:tcPr>
          <w:p w:rsidR="00430604" w:rsidRPr="006F02CB" w:rsidRDefault="00430604" w:rsidP="0010025C">
            <w:pPr>
              <w:jc w:val="center"/>
              <w:rPr>
                <w:rFonts w:ascii="PT Astra Serif" w:hAnsi="PT Astra Serif"/>
              </w:rPr>
            </w:pPr>
            <w:r w:rsidRPr="006F02CB">
              <w:rPr>
                <w:rFonts w:ascii="PT Astra Serif" w:hAnsi="PT Astra Serif" w:cs="PT Astra Serif"/>
                <w:sz w:val="18"/>
                <w:szCs w:val="18"/>
              </w:rPr>
              <w:t>0,7</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Прямой подсчёт (абсолютное число). Сведения, предста</w:t>
            </w:r>
            <w:r w:rsidRPr="006F02CB">
              <w:rPr>
                <w:rFonts w:ascii="PT Astra Serif" w:hAnsi="PT Astra Serif" w:cs="PT Astra Serif"/>
                <w:sz w:val="18"/>
                <w:szCs w:val="18"/>
              </w:rPr>
              <w:t>в</w:t>
            </w:r>
            <w:r w:rsidRPr="006F02CB">
              <w:rPr>
                <w:rFonts w:ascii="PT Astra Serif" w:hAnsi="PT Astra Serif" w:cs="PT Astra Serif"/>
                <w:sz w:val="18"/>
                <w:szCs w:val="18"/>
              </w:rPr>
              <w:t>ляемые руководителями государственных медицинских организаций, о количестве семейных пар с установле</w:t>
            </w:r>
            <w:r w:rsidRPr="006F02CB">
              <w:rPr>
                <w:rFonts w:ascii="PT Astra Serif" w:hAnsi="PT Astra Serif" w:cs="PT Astra Serif"/>
                <w:sz w:val="18"/>
                <w:szCs w:val="18"/>
              </w:rPr>
              <w:t>н</w:t>
            </w:r>
            <w:r w:rsidRPr="006F02CB">
              <w:rPr>
                <w:rFonts w:ascii="PT Astra Serif" w:hAnsi="PT Astra Serif" w:cs="PT Astra Serif"/>
                <w:sz w:val="18"/>
                <w:szCs w:val="18"/>
              </w:rPr>
              <w:t>ным диагнозом «бесплодие», имеющих направление от врачебной комиссии на проведение процедуры экстр</w:t>
            </w:r>
            <w:r w:rsidRPr="006F02CB">
              <w:rPr>
                <w:rFonts w:ascii="PT Astra Serif" w:hAnsi="PT Astra Serif" w:cs="PT Astra Serif"/>
                <w:sz w:val="18"/>
                <w:szCs w:val="18"/>
              </w:rPr>
              <w:t>а</w:t>
            </w:r>
            <w:r w:rsidRPr="006F02CB">
              <w:rPr>
                <w:rFonts w:ascii="PT Astra Serif" w:hAnsi="PT Astra Serif" w:cs="PT Astra Serif"/>
                <w:sz w:val="18"/>
                <w:szCs w:val="18"/>
              </w:rPr>
              <w:t>корпорального оплодотворения</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15594" w:type="dxa"/>
            <w:gridSpan w:val="10"/>
            <w:tcBorders>
              <w:right w:val="single" w:sz="4" w:space="0" w:color="auto"/>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Раздел 5. Кадровое обеспечение системы здравоохранения</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5.1.</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Укомплектованность медицинских организаций врачами, оказыва</w:t>
            </w:r>
            <w:r w:rsidRPr="006F02CB">
              <w:rPr>
                <w:rFonts w:ascii="PT Astra Serif" w:hAnsi="PT Astra Serif" w:cs="PT Astra Serif"/>
                <w:sz w:val="18"/>
                <w:szCs w:val="18"/>
              </w:rPr>
              <w:t>ю</w:t>
            </w:r>
            <w:r w:rsidRPr="006F02CB">
              <w:rPr>
                <w:rFonts w:ascii="PT Astra Serif" w:hAnsi="PT Astra Serif" w:cs="PT Astra Serif"/>
                <w:sz w:val="18"/>
                <w:szCs w:val="18"/>
              </w:rPr>
              <w:t>щих медицинскую помощь в амб</w:t>
            </w:r>
            <w:r w:rsidRPr="006F02CB">
              <w:rPr>
                <w:rFonts w:ascii="PT Astra Serif" w:hAnsi="PT Astra Serif" w:cs="PT Astra Serif"/>
                <w:sz w:val="18"/>
                <w:szCs w:val="18"/>
              </w:rPr>
              <w:t>у</w:t>
            </w:r>
            <w:r w:rsidRPr="006F02CB">
              <w:rPr>
                <w:rFonts w:ascii="PT Astra Serif" w:hAnsi="PT Astra Serif" w:cs="PT Astra Serif"/>
                <w:sz w:val="18"/>
                <w:szCs w:val="18"/>
              </w:rPr>
              <w:t>латорных условиях (доля занятых физическими лицами должностей от общего количества должностей в медицинских учреждениях, ок</w:t>
            </w:r>
            <w:r w:rsidRPr="006F02CB">
              <w:rPr>
                <w:rFonts w:ascii="PT Astra Serif" w:hAnsi="PT Astra Serif" w:cs="PT Astra Serif"/>
                <w:sz w:val="18"/>
                <w:szCs w:val="18"/>
              </w:rPr>
              <w:t>а</w:t>
            </w:r>
            <w:r w:rsidRPr="006F02CB">
              <w:rPr>
                <w:rFonts w:ascii="PT Astra Serif" w:hAnsi="PT Astra Serif" w:cs="PT Astra Serif"/>
                <w:sz w:val="18"/>
                <w:szCs w:val="18"/>
              </w:rPr>
              <w:t>зывающих медицинскую помощь в амбулаторных условиях), проце</w:t>
            </w:r>
            <w:r w:rsidRPr="006F02CB">
              <w:rPr>
                <w:rFonts w:ascii="PT Astra Serif" w:hAnsi="PT Astra Serif" w:cs="PT Astra Serif"/>
                <w:sz w:val="18"/>
                <w:szCs w:val="18"/>
              </w:rPr>
              <w:t>н</w:t>
            </w:r>
            <w:r w:rsidRPr="006F02CB">
              <w:rPr>
                <w:rFonts w:ascii="PT Astra Serif" w:hAnsi="PT Astra Serif" w:cs="PT Astra Serif"/>
                <w:sz w:val="18"/>
                <w:szCs w:val="18"/>
              </w:rPr>
              <w:t>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67,4</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73,23</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72,1</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76,4</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81,8</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w:t>
            </w:r>
            <w:r w:rsidRPr="006F02CB">
              <w:rPr>
                <w:rFonts w:ascii="PT Astra Serif" w:hAnsi="PT Astra Serif" w:cs="PT Astra Serif"/>
                <w:sz w:val="18"/>
                <w:szCs w:val="18"/>
              </w:rPr>
              <w:t>р</w:t>
            </w:r>
            <w:r w:rsidRPr="006F02CB">
              <w:rPr>
                <w:rFonts w:ascii="PT Astra Serif" w:hAnsi="PT Astra Serif" w:cs="PT Astra Serif"/>
                <w:sz w:val="18"/>
                <w:szCs w:val="18"/>
              </w:rPr>
              <w:t>ждена приказом Росстата. Сведения, представляемые р</w:t>
            </w:r>
            <w:r w:rsidRPr="006F02CB">
              <w:rPr>
                <w:rFonts w:ascii="PT Astra Serif" w:hAnsi="PT Astra Serif" w:cs="PT Astra Serif"/>
                <w:sz w:val="18"/>
                <w:szCs w:val="18"/>
              </w:rPr>
              <w:t>у</w:t>
            </w:r>
            <w:r w:rsidRPr="006F02CB">
              <w:rPr>
                <w:rFonts w:ascii="PT Astra Serif" w:hAnsi="PT Astra Serif" w:cs="PT Astra Serif"/>
                <w:sz w:val="18"/>
                <w:szCs w:val="18"/>
              </w:rPr>
              <w:t>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в соответствии с официальной статистической и</w:t>
            </w:r>
            <w:r w:rsidRPr="006F02CB">
              <w:rPr>
                <w:rFonts w:ascii="PT Astra Serif" w:hAnsi="PT Astra Serif" w:cs="PT Astra Serif"/>
                <w:sz w:val="18"/>
                <w:szCs w:val="18"/>
              </w:rPr>
              <w:t>н</w:t>
            </w:r>
            <w:r w:rsidRPr="006F02CB">
              <w:rPr>
                <w:rFonts w:ascii="PT Astra Serif" w:hAnsi="PT Astra Serif" w:cs="PT Astra Serif"/>
                <w:sz w:val="18"/>
                <w:szCs w:val="18"/>
              </w:rPr>
              <w:t>формацией Росстата: форма № 30 «Сведения о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ской организации» (срок представления: до 25 числа вт</w:t>
            </w:r>
            <w:r w:rsidRPr="006F02CB">
              <w:rPr>
                <w:rFonts w:ascii="PT Astra Serif" w:hAnsi="PT Astra Serif" w:cs="PT Astra Serif"/>
                <w:sz w:val="18"/>
                <w:szCs w:val="18"/>
              </w:rPr>
              <w:t>о</w:t>
            </w:r>
            <w:r w:rsidRPr="006F02CB">
              <w:rPr>
                <w:rFonts w:ascii="PT Astra Serif" w:hAnsi="PT Astra Serif" w:cs="PT Astra Serif"/>
                <w:sz w:val="18"/>
                <w:szCs w:val="18"/>
              </w:rPr>
              <w:t>рого месяца, следующего за отчётным периодом;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ежегодно)</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5.2.</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Укомплектованность медицинских организаций средним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ским персоналом, оказывающих медицинскую помощь в амбул</w:t>
            </w:r>
            <w:r w:rsidRPr="006F02CB">
              <w:rPr>
                <w:rFonts w:ascii="PT Astra Serif" w:hAnsi="PT Astra Serif" w:cs="PT Astra Serif"/>
                <w:sz w:val="18"/>
                <w:szCs w:val="18"/>
              </w:rPr>
              <w:t>а</w:t>
            </w:r>
            <w:r w:rsidRPr="006F02CB">
              <w:rPr>
                <w:rFonts w:ascii="PT Astra Serif" w:hAnsi="PT Astra Serif" w:cs="PT Astra Serif"/>
                <w:sz w:val="18"/>
                <w:szCs w:val="18"/>
              </w:rPr>
              <w:t>торных условиях (доля занятых физическими лицами должностей от общего количества должностей в медицинских учреждениях, ок</w:t>
            </w:r>
            <w:r w:rsidRPr="006F02CB">
              <w:rPr>
                <w:rFonts w:ascii="PT Astra Serif" w:hAnsi="PT Astra Serif" w:cs="PT Astra Serif"/>
                <w:sz w:val="18"/>
                <w:szCs w:val="18"/>
              </w:rPr>
              <w:t>а</w:t>
            </w:r>
            <w:r w:rsidRPr="006F02CB">
              <w:rPr>
                <w:rFonts w:ascii="PT Astra Serif" w:hAnsi="PT Astra Serif" w:cs="PT Astra Serif"/>
                <w:sz w:val="18"/>
                <w:szCs w:val="18"/>
              </w:rPr>
              <w:t>зывающих медицинскую помощь в амбулаторных условиях), проце</w:t>
            </w:r>
            <w:r w:rsidRPr="006F02CB">
              <w:rPr>
                <w:rFonts w:ascii="PT Astra Serif" w:hAnsi="PT Astra Serif" w:cs="PT Astra Serif"/>
                <w:sz w:val="18"/>
                <w:szCs w:val="18"/>
              </w:rPr>
              <w:t>н</w:t>
            </w:r>
            <w:r w:rsidRPr="006F02CB">
              <w:rPr>
                <w:rFonts w:ascii="PT Astra Serif" w:hAnsi="PT Astra Serif" w:cs="PT Astra Serif"/>
                <w:sz w:val="18"/>
                <w:szCs w:val="18"/>
              </w:rPr>
              <w:t>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74,1</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85,27</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81,3</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85,2</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w:t>
            </w:r>
            <w:r w:rsidRPr="006F02CB">
              <w:rPr>
                <w:rFonts w:ascii="PT Astra Serif" w:hAnsi="PT Astra Serif" w:cs="PT Astra Serif"/>
                <w:sz w:val="18"/>
                <w:szCs w:val="18"/>
              </w:rPr>
              <w:t>р</w:t>
            </w:r>
            <w:r w:rsidRPr="006F02CB">
              <w:rPr>
                <w:rFonts w:ascii="PT Astra Serif" w:hAnsi="PT Astra Serif" w:cs="PT Astra Serif"/>
                <w:sz w:val="18"/>
                <w:szCs w:val="18"/>
              </w:rPr>
              <w:t>ждена приказом Росстата. Сведения, представляемые р</w:t>
            </w:r>
            <w:r w:rsidRPr="006F02CB">
              <w:rPr>
                <w:rFonts w:ascii="PT Astra Serif" w:hAnsi="PT Astra Serif" w:cs="PT Astra Serif"/>
                <w:sz w:val="18"/>
                <w:szCs w:val="18"/>
              </w:rPr>
              <w:t>у</w:t>
            </w:r>
            <w:r w:rsidRPr="006F02CB">
              <w:rPr>
                <w:rFonts w:ascii="PT Astra Serif" w:hAnsi="PT Astra Serif" w:cs="PT Astra Serif"/>
                <w:sz w:val="18"/>
                <w:szCs w:val="18"/>
              </w:rPr>
              <w:t>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в соответствии с официальной статистической и</w:t>
            </w:r>
            <w:r w:rsidRPr="006F02CB">
              <w:rPr>
                <w:rFonts w:ascii="PT Astra Serif" w:hAnsi="PT Astra Serif" w:cs="PT Astra Serif"/>
                <w:sz w:val="18"/>
                <w:szCs w:val="18"/>
              </w:rPr>
              <w:t>н</w:t>
            </w:r>
            <w:r w:rsidRPr="006F02CB">
              <w:rPr>
                <w:rFonts w:ascii="PT Astra Serif" w:hAnsi="PT Astra Serif" w:cs="PT Astra Serif"/>
                <w:sz w:val="18"/>
                <w:szCs w:val="18"/>
              </w:rPr>
              <w:t>формацией Росстата: форма № 30 «Сведения о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ской организации» (срок представления: до 25 числа вт</w:t>
            </w:r>
            <w:r w:rsidRPr="006F02CB">
              <w:rPr>
                <w:rFonts w:ascii="PT Astra Serif" w:hAnsi="PT Astra Serif" w:cs="PT Astra Serif"/>
                <w:sz w:val="18"/>
                <w:szCs w:val="18"/>
              </w:rPr>
              <w:t>о</w:t>
            </w:r>
            <w:r w:rsidRPr="006F02CB">
              <w:rPr>
                <w:rFonts w:ascii="PT Astra Serif" w:hAnsi="PT Astra Serif" w:cs="PT Astra Serif"/>
                <w:sz w:val="18"/>
                <w:szCs w:val="18"/>
              </w:rPr>
              <w:t>рого месяца, следующего за отчётным периодом;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ежегодно)</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5.3.</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медицинских работников, которым фактически предоста</w:t>
            </w:r>
            <w:r w:rsidRPr="006F02CB">
              <w:rPr>
                <w:rFonts w:ascii="PT Astra Serif" w:hAnsi="PT Astra Serif" w:cs="PT Astra Serif"/>
                <w:sz w:val="18"/>
                <w:szCs w:val="18"/>
              </w:rPr>
              <w:t>в</w:t>
            </w:r>
            <w:r w:rsidRPr="006F02CB">
              <w:rPr>
                <w:rFonts w:ascii="PT Astra Serif" w:hAnsi="PT Astra Serif" w:cs="PT Astra Serif"/>
                <w:sz w:val="18"/>
                <w:szCs w:val="18"/>
              </w:rPr>
              <w:t>лены единовременные компенс</w:t>
            </w:r>
            <w:r w:rsidRPr="006F02CB">
              <w:rPr>
                <w:rFonts w:ascii="PT Astra Serif" w:hAnsi="PT Astra Serif" w:cs="PT Astra Serif"/>
                <w:sz w:val="18"/>
                <w:szCs w:val="18"/>
              </w:rPr>
              <w:t>а</w:t>
            </w:r>
            <w:r w:rsidRPr="006F02CB">
              <w:rPr>
                <w:rFonts w:ascii="PT Astra Serif" w:hAnsi="PT Astra Serif" w:cs="PT Astra Serif"/>
                <w:sz w:val="18"/>
                <w:szCs w:val="18"/>
              </w:rPr>
              <w:t>ционные выплаты, в общей чи</w:t>
            </w:r>
            <w:r w:rsidRPr="006F02CB">
              <w:rPr>
                <w:rFonts w:ascii="PT Astra Serif" w:hAnsi="PT Astra Serif" w:cs="PT Astra Serif"/>
                <w:sz w:val="18"/>
                <w:szCs w:val="18"/>
              </w:rPr>
              <w:t>с</w:t>
            </w:r>
            <w:r w:rsidRPr="006F02CB">
              <w:rPr>
                <w:rFonts w:ascii="PT Astra Serif" w:hAnsi="PT Astra Serif" w:cs="PT Astra Serif"/>
                <w:sz w:val="18"/>
                <w:szCs w:val="18"/>
              </w:rPr>
              <w:t>ленности медицинских работн</w:t>
            </w:r>
            <w:r w:rsidRPr="006F02CB">
              <w:rPr>
                <w:rFonts w:ascii="PT Astra Serif" w:hAnsi="PT Astra Serif" w:cs="PT Astra Serif"/>
                <w:sz w:val="18"/>
                <w:szCs w:val="18"/>
              </w:rPr>
              <w:t>и</w:t>
            </w:r>
            <w:r w:rsidRPr="006F02CB">
              <w:rPr>
                <w:rFonts w:ascii="PT Astra Serif" w:hAnsi="PT Astra Serif" w:cs="PT Astra Serif"/>
                <w:sz w:val="18"/>
                <w:szCs w:val="18"/>
              </w:rPr>
              <w:t>ков, которым запланировано пр</w:t>
            </w:r>
            <w:r w:rsidRPr="006F02CB">
              <w:rPr>
                <w:rFonts w:ascii="PT Astra Serif" w:hAnsi="PT Astra Serif" w:cs="PT Astra Serif"/>
                <w:sz w:val="18"/>
                <w:szCs w:val="18"/>
              </w:rPr>
              <w:t>е</w:t>
            </w:r>
            <w:r w:rsidRPr="006F02CB">
              <w:rPr>
                <w:rFonts w:ascii="PT Astra Serif" w:hAnsi="PT Astra Serif" w:cs="PT Astra Serif"/>
                <w:sz w:val="18"/>
                <w:szCs w:val="18"/>
              </w:rPr>
              <w:t>доставить указанные выплаты</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5045" w:type="dxa"/>
            <w:tcBorders>
              <w:right w:val="single" w:sz="4" w:space="0" w:color="auto"/>
            </w:tcBorders>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предоставляемые руководителями государс</w:t>
            </w:r>
            <w:r w:rsidRPr="006F02CB">
              <w:rPr>
                <w:rFonts w:ascii="PT Astra Serif" w:hAnsi="PT Astra Serif" w:cs="PT Astra Serif"/>
                <w:sz w:val="18"/>
                <w:szCs w:val="18"/>
              </w:rPr>
              <w:t>т</w:t>
            </w:r>
            <w:r w:rsidRPr="006F02CB">
              <w:rPr>
                <w:rFonts w:ascii="PT Astra Serif" w:hAnsi="PT Astra Serif" w:cs="PT Astra Serif"/>
                <w:sz w:val="18"/>
                <w:szCs w:val="18"/>
              </w:rPr>
              <w:t>венных медицинских организаций</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both"/>
              <w:rPr>
                <w:rFonts w:ascii="PT Astra Serif" w:hAnsi="PT Astra Serif" w:cs="PT Astra Serif"/>
                <w:sz w:val="18"/>
                <w:szCs w:val="18"/>
              </w:rPr>
            </w:pPr>
          </w:p>
        </w:tc>
      </w:tr>
      <w:tr w:rsidR="00430604" w:rsidRPr="006F02CB" w:rsidTr="00430604">
        <w:tc>
          <w:tcPr>
            <w:tcW w:w="15594" w:type="dxa"/>
            <w:gridSpan w:val="10"/>
            <w:tcBorders>
              <w:right w:val="single" w:sz="4" w:space="0" w:color="auto"/>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Подпрограмма «Обеспечение реализации государственной программы Ульяновской области «Развитие здравоохранения в Ульяновской области»</w:t>
            </w:r>
          </w:p>
        </w:tc>
        <w:tc>
          <w:tcPr>
            <w:tcW w:w="567" w:type="dxa"/>
            <w:tcBorders>
              <w:top w:val="nil"/>
              <w:left w:val="single" w:sz="4" w:space="0" w:color="auto"/>
              <w:bottom w:val="nil"/>
              <w:right w:val="nil"/>
            </w:tcBorders>
          </w:tcPr>
          <w:p w:rsidR="00430604" w:rsidRPr="006F02CB" w:rsidRDefault="00430604" w:rsidP="0010025C">
            <w:pPr>
              <w:autoSpaceDE w:val="0"/>
              <w:autoSpaceDN w:val="0"/>
              <w:adjustRightInd w:val="0"/>
              <w:jc w:val="center"/>
              <w:outlineLvl w:val="1"/>
              <w:rPr>
                <w:rFonts w:ascii="PT Astra Serif" w:hAnsi="PT Astra Serif" w:cs="PT Astra Serif"/>
                <w:sz w:val="18"/>
                <w:szCs w:val="18"/>
              </w:rPr>
            </w:pPr>
          </w:p>
        </w:tc>
      </w:tr>
      <w:tr w:rsidR="00430604" w:rsidRPr="006F02CB" w:rsidTr="00430604">
        <w:tc>
          <w:tcPr>
            <w:tcW w:w="710"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1.1.</w:t>
            </w:r>
          </w:p>
        </w:tc>
        <w:tc>
          <w:tcPr>
            <w:tcW w:w="3118" w:type="dxa"/>
          </w:tcPr>
          <w:p w:rsidR="00430604" w:rsidRPr="006F02CB" w:rsidRDefault="0043060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Степень выполнения мероприятий по осуществлению ведомственн</w:t>
            </w:r>
            <w:r w:rsidRPr="006F02CB">
              <w:rPr>
                <w:rFonts w:ascii="PT Astra Serif" w:hAnsi="PT Astra Serif" w:cs="PT Astra Serif"/>
                <w:sz w:val="18"/>
                <w:szCs w:val="18"/>
              </w:rPr>
              <w:t>о</w:t>
            </w:r>
            <w:r w:rsidRPr="006F02CB">
              <w:rPr>
                <w:rFonts w:ascii="PT Astra Serif" w:hAnsi="PT Astra Serif" w:cs="PT Astra Serif"/>
                <w:sz w:val="18"/>
                <w:szCs w:val="18"/>
              </w:rPr>
              <w:t>го контроля качества и безопасн</w:t>
            </w:r>
            <w:r w:rsidRPr="006F02CB">
              <w:rPr>
                <w:rFonts w:ascii="PT Astra Serif" w:hAnsi="PT Astra Serif" w:cs="PT Astra Serif"/>
                <w:sz w:val="18"/>
                <w:szCs w:val="18"/>
              </w:rPr>
              <w:t>о</w:t>
            </w:r>
            <w:r w:rsidRPr="006F02CB">
              <w:rPr>
                <w:rFonts w:ascii="PT Astra Serif" w:hAnsi="PT Astra Serif" w:cs="PT Astra Serif"/>
                <w:sz w:val="18"/>
                <w:szCs w:val="18"/>
              </w:rPr>
              <w:t>сти медицинской деятельности, процентов</w:t>
            </w:r>
          </w:p>
        </w:tc>
        <w:tc>
          <w:tcPr>
            <w:tcW w:w="115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7"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28" w:type="dxa"/>
          </w:tcPr>
          <w:p w:rsidR="00430604" w:rsidRPr="006F02CB" w:rsidRDefault="0043060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5045" w:type="dxa"/>
            <w:tcBorders>
              <w:right w:val="single" w:sz="4" w:space="0" w:color="auto"/>
            </w:tcBorders>
          </w:tcPr>
          <w:p w:rsidR="00430604" w:rsidRPr="006F02CB" w:rsidRDefault="00430604" w:rsidP="00A15BDB">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целевого индикатора за отчётный период определяется по формуле: процент фактически выполненных проверок от общего количества проверок, включенных в план проведения проверок в рамках ведо</w:t>
            </w:r>
            <w:r w:rsidRPr="006F02CB">
              <w:rPr>
                <w:rFonts w:ascii="PT Astra Serif" w:hAnsi="PT Astra Serif" w:cs="PT Astra Serif"/>
                <w:sz w:val="18"/>
                <w:szCs w:val="18"/>
              </w:rPr>
              <w:t>м</w:t>
            </w:r>
            <w:r w:rsidRPr="006F02CB">
              <w:rPr>
                <w:rFonts w:ascii="PT Astra Serif" w:hAnsi="PT Astra Serif" w:cs="PT Astra Serif"/>
                <w:sz w:val="18"/>
                <w:szCs w:val="18"/>
              </w:rPr>
              <w:t>ственного контроля качества и безопасности медици</w:t>
            </w:r>
            <w:r w:rsidRPr="006F02CB">
              <w:rPr>
                <w:rFonts w:ascii="PT Astra Serif" w:hAnsi="PT Astra Serif" w:cs="PT Astra Serif"/>
                <w:sz w:val="18"/>
                <w:szCs w:val="18"/>
              </w:rPr>
              <w:t>н</w:t>
            </w:r>
            <w:r w:rsidRPr="006F02CB">
              <w:rPr>
                <w:rFonts w:ascii="PT Astra Serif" w:hAnsi="PT Astra Serif" w:cs="PT Astra Serif"/>
                <w:sz w:val="18"/>
                <w:szCs w:val="18"/>
              </w:rPr>
              <w:t>ской деятельности на год. План проведения проверок в рамках ведомственного контроля качества и безопасн</w:t>
            </w:r>
            <w:r w:rsidRPr="006F02CB">
              <w:rPr>
                <w:rFonts w:ascii="PT Astra Serif" w:hAnsi="PT Astra Serif" w:cs="PT Astra Serif"/>
                <w:sz w:val="18"/>
                <w:szCs w:val="18"/>
              </w:rPr>
              <w:t>о</w:t>
            </w:r>
            <w:r w:rsidRPr="006F02CB">
              <w:rPr>
                <w:rFonts w:ascii="PT Astra Serif" w:hAnsi="PT Astra Serif" w:cs="PT Astra Serif"/>
                <w:sz w:val="18"/>
                <w:szCs w:val="18"/>
              </w:rPr>
              <w:t>сти медицинской деятельности на год, утвержд</w:t>
            </w:r>
            <w:r w:rsidR="00A15BDB">
              <w:rPr>
                <w:rFonts w:ascii="PT Astra Serif" w:hAnsi="PT Astra Serif" w:cs="PT Astra Serif"/>
                <w:sz w:val="18"/>
                <w:szCs w:val="18"/>
              </w:rPr>
              <w:t>ё</w:t>
            </w:r>
            <w:r w:rsidRPr="006F02CB">
              <w:rPr>
                <w:rFonts w:ascii="PT Astra Serif" w:hAnsi="PT Astra Serif" w:cs="PT Astra Serif"/>
                <w:sz w:val="18"/>
                <w:szCs w:val="18"/>
              </w:rPr>
              <w:t>нный Министерством здравоохранения Ульяновской области, акт о проведении плановых проверок</w:t>
            </w:r>
          </w:p>
        </w:tc>
        <w:tc>
          <w:tcPr>
            <w:tcW w:w="567" w:type="dxa"/>
            <w:tcBorders>
              <w:top w:val="nil"/>
              <w:left w:val="single" w:sz="4" w:space="0" w:color="auto"/>
              <w:bottom w:val="nil"/>
              <w:right w:val="nil"/>
            </w:tcBorders>
            <w:vAlign w:val="bottom"/>
          </w:tcPr>
          <w:p w:rsidR="00430604" w:rsidRPr="006F02CB" w:rsidRDefault="00430604" w:rsidP="0010025C">
            <w:pPr>
              <w:autoSpaceDE w:val="0"/>
              <w:autoSpaceDN w:val="0"/>
              <w:adjustRightInd w:val="0"/>
              <w:rPr>
                <w:rFonts w:ascii="PT Astra Serif" w:hAnsi="PT Astra Serif" w:cs="PT Astra Serif"/>
                <w:sz w:val="28"/>
                <w:szCs w:val="28"/>
              </w:rPr>
            </w:pPr>
            <w:r w:rsidRPr="006F02CB">
              <w:rPr>
                <w:rFonts w:ascii="PT Astra Serif" w:hAnsi="PT Astra Serif" w:cs="PT Astra Serif"/>
                <w:sz w:val="28"/>
                <w:szCs w:val="28"/>
              </w:rPr>
              <w:t>».</w:t>
            </w:r>
          </w:p>
        </w:tc>
      </w:tr>
    </w:tbl>
    <w:p w:rsidR="00430604" w:rsidRPr="006F02CB" w:rsidRDefault="00430604" w:rsidP="0010025C">
      <w:pPr>
        <w:suppressAutoHyphens/>
        <w:autoSpaceDE w:val="0"/>
        <w:autoSpaceDN w:val="0"/>
        <w:adjustRightInd w:val="0"/>
        <w:spacing w:after="0" w:line="240" w:lineRule="auto"/>
        <w:ind w:firstLine="708"/>
        <w:jc w:val="both"/>
        <w:rPr>
          <w:rFonts w:ascii="PT Astra Serif" w:hAnsi="PT Astra Serif" w:cs="Times New Roman"/>
          <w:sz w:val="24"/>
          <w:szCs w:val="24"/>
        </w:rPr>
      </w:pPr>
    </w:p>
    <w:p w:rsidR="00430604" w:rsidRPr="006F02CB" w:rsidRDefault="00430604" w:rsidP="0010025C">
      <w:pPr>
        <w:suppressAutoHyphens/>
        <w:autoSpaceDE w:val="0"/>
        <w:autoSpaceDN w:val="0"/>
        <w:adjustRightInd w:val="0"/>
        <w:spacing w:after="0" w:line="240" w:lineRule="auto"/>
        <w:jc w:val="center"/>
        <w:rPr>
          <w:rFonts w:ascii="PT Astra Serif" w:hAnsi="PT Astra Serif" w:cs="Times New Roman"/>
          <w:sz w:val="28"/>
        </w:rPr>
      </w:pPr>
      <w:r w:rsidRPr="006F02CB">
        <w:rPr>
          <w:rFonts w:ascii="PT Astra Serif" w:hAnsi="PT Astra Serif" w:cs="Times New Roman"/>
          <w:sz w:val="28"/>
        </w:rPr>
        <w:t>____________________</w:t>
      </w:r>
    </w:p>
    <w:p w:rsidR="00430604" w:rsidRPr="006F02CB" w:rsidRDefault="00430604"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430604" w:rsidRPr="006F02CB" w:rsidRDefault="00430604"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430604" w:rsidRPr="006F02CB" w:rsidRDefault="00430604" w:rsidP="0010025C">
      <w:pPr>
        <w:spacing w:after="0" w:line="240" w:lineRule="auto"/>
        <w:rPr>
          <w:rFonts w:ascii="PT Astra Serif" w:hAnsi="PT Astra Serif" w:cs="Times New Roman"/>
          <w:sz w:val="28"/>
        </w:rPr>
      </w:pPr>
      <w:r w:rsidRPr="006F02CB">
        <w:rPr>
          <w:rFonts w:ascii="PT Astra Serif" w:hAnsi="PT Astra Serif" w:cs="Times New Roman"/>
          <w:sz w:val="28"/>
        </w:rPr>
        <w:br w:type="page"/>
      </w:r>
    </w:p>
    <w:p w:rsidR="00430604" w:rsidRPr="006F02CB" w:rsidRDefault="00497AFE"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lastRenderedPageBreak/>
        <w:t>4</w:t>
      </w:r>
      <w:r w:rsidR="00430604" w:rsidRPr="006F02CB">
        <w:rPr>
          <w:rFonts w:ascii="PT Astra Serif" w:hAnsi="PT Astra Serif" w:cs="Times New Roman"/>
          <w:sz w:val="28"/>
        </w:rPr>
        <w:t>. В приложении № 2:</w:t>
      </w:r>
    </w:p>
    <w:p w:rsidR="00430604" w:rsidRPr="006F02CB" w:rsidRDefault="00430604"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1) в разделе 1:</w:t>
      </w:r>
    </w:p>
    <w:p w:rsidR="002769ED" w:rsidRPr="006F02CB" w:rsidRDefault="002769ED"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а) строку 1.4 изложить в следующей редакции:</w:t>
      </w:r>
    </w:p>
    <w:p w:rsidR="002769ED" w:rsidRPr="006F02CB" w:rsidRDefault="002769ED"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2769ED" w:rsidRPr="006F02CB" w:rsidTr="007E77E1">
        <w:trPr>
          <w:trHeight w:val="216"/>
        </w:trPr>
        <w:tc>
          <w:tcPr>
            <w:tcW w:w="426" w:type="dxa"/>
            <w:tcBorders>
              <w:top w:val="nil"/>
              <w:left w:val="nil"/>
              <w:bottom w:val="nil"/>
              <w:right w:val="single" w:sz="4" w:space="0" w:color="auto"/>
            </w:tcBorders>
          </w:tcPr>
          <w:p w:rsidR="002769ED" w:rsidRPr="006F02CB" w:rsidRDefault="002769ED" w:rsidP="0010025C">
            <w:pPr>
              <w:jc w:val="center"/>
              <w:rPr>
                <w:rFonts w:ascii="PT Astra Serif" w:hAnsi="PT Astra Serif"/>
                <w:sz w:val="26"/>
                <w:szCs w:val="26"/>
              </w:rPr>
            </w:pPr>
            <w:r w:rsidRPr="006F02CB">
              <w:rPr>
                <w:rFonts w:ascii="PT Astra Serif" w:hAnsi="PT Astra Serif"/>
                <w:sz w:val="26"/>
                <w:szCs w:val="26"/>
              </w:rPr>
              <w:t>«</w:t>
            </w:r>
          </w:p>
        </w:tc>
        <w:tc>
          <w:tcPr>
            <w:tcW w:w="709" w:type="dxa"/>
            <w:vMerge w:val="restart"/>
            <w:tcBorders>
              <w:left w:val="single" w:sz="4" w:space="0" w:color="auto"/>
            </w:tcBorders>
          </w:tcPr>
          <w:p w:rsidR="002769ED" w:rsidRPr="006F02CB" w:rsidRDefault="002769ED" w:rsidP="0010025C">
            <w:pPr>
              <w:jc w:val="center"/>
              <w:rPr>
                <w:rFonts w:ascii="PT Astra Serif" w:hAnsi="PT Astra Serif"/>
              </w:rPr>
            </w:pPr>
            <w:r w:rsidRPr="006F02CB">
              <w:rPr>
                <w:rFonts w:ascii="PT Astra Serif" w:hAnsi="PT Astra Serif"/>
              </w:rPr>
              <w:t>1.4.</w:t>
            </w:r>
          </w:p>
        </w:tc>
        <w:tc>
          <w:tcPr>
            <w:tcW w:w="2977" w:type="dxa"/>
            <w:vMerge w:val="restart"/>
          </w:tcPr>
          <w:p w:rsidR="002769ED" w:rsidRPr="006F02CB" w:rsidRDefault="002769ED" w:rsidP="0010025C">
            <w:pPr>
              <w:jc w:val="both"/>
              <w:rPr>
                <w:rFonts w:ascii="PT Astra Serif" w:hAnsi="PT Astra Serif"/>
              </w:rPr>
            </w:pPr>
            <w:r w:rsidRPr="006F02CB">
              <w:rPr>
                <w:rFonts w:ascii="PT Astra Serif" w:hAnsi="PT Astra Serif"/>
              </w:rPr>
              <w:t>Основное мероприятие «Ре</w:t>
            </w:r>
            <w:r w:rsidRPr="006F02CB">
              <w:rPr>
                <w:rFonts w:ascii="PT Astra Serif" w:hAnsi="PT Astra Serif"/>
              </w:rPr>
              <w:t>а</w:t>
            </w:r>
            <w:r w:rsidRPr="006F02CB">
              <w:rPr>
                <w:rFonts w:ascii="PT Astra Serif" w:hAnsi="PT Astra Serif"/>
              </w:rPr>
              <w:t>лизация регионального пр</w:t>
            </w:r>
            <w:r w:rsidRPr="006F02CB">
              <w:rPr>
                <w:rFonts w:ascii="PT Astra Serif" w:hAnsi="PT Astra Serif"/>
              </w:rPr>
              <w:t>о</w:t>
            </w:r>
            <w:r w:rsidRPr="006F02CB">
              <w:rPr>
                <w:rFonts w:ascii="PT Astra Serif" w:hAnsi="PT Astra Serif"/>
              </w:rPr>
              <w:t>екта «Развитие детского здравоохранения, включая создание современной и</w:t>
            </w:r>
            <w:r w:rsidRPr="006F02CB">
              <w:rPr>
                <w:rFonts w:ascii="PT Astra Serif" w:hAnsi="PT Astra Serif"/>
              </w:rPr>
              <w:t>н</w:t>
            </w:r>
            <w:r w:rsidRPr="006F02CB">
              <w:rPr>
                <w:rFonts w:ascii="PT Astra Serif" w:hAnsi="PT Astra Serif"/>
              </w:rPr>
              <w:t>фраструктуры оказания м</w:t>
            </w:r>
            <w:r w:rsidRPr="006F02CB">
              <w:rPr>
                <w:rFonts w:ascii="PT Astra Serif" w:hAnsi="PT Astra Serif"/>
              </w:rPr>
              <w:t>е</w:t>
            </w:r>
            <w:r w:rsidRPr="006F02CB">
              <w:rPr>
                <w:rFonts w:ascii="PT Astra Serif" w:hAnsi="PT Astra Serif"/>
              </w:rPr>
              <w:t>дицинской помощи детям», направленного на достиж</w:t>
            </w:r>
            <w:r w:rsidRPr="006F02CB">
              <w:rPr>
                <w:rFonts w:ascii="PT Astra Serif" w:hAnsi="PT Astra Serif"/>
              </w:rPr>
              <w:t>е</w:t>
            </w:r>
            <w:r w:rsidRPr="006F02CB">
              <w:rPr>
                <w:rFonts w:ascii="PT Astra Serif" w:hAnsi="PT Astra Serif"/>
              </w:rPr>
              <w:t>ние целей, показателей и р</w:t>
            </w:r>
            <w:r w:rsidRPr="006F02CB">
              <w:rPr>
                <w:rFonts w:ascii="PT Astra Serif" w:hAnsi="PT Astra Serif"/>
              </w:rPr>
              <w:t>е</w:t>
            </w:r>
            <w:r w:rsidRPr="006F02CB">
              <w:rPr>
                <w:rFonts w:ascii="PT Astra Serif" w:hAnsi="PT Astra Serif"/>
              </w:rPr>
              <w:t>зультатов федерального пр</w:t>
            </w:r>
            <w:r w:rsidRPr="006F02CB">
              <w:rPr>
                <w:rFonts w:ascii="PT Astra Serif" w:hAnsi="PT Astra Serif"/>
              </w:rPr>
              <w:t>о</w:t>
            </w:r>
            <w:r w:rsidRPr="006F02CB">
              <w:rPr>
                <w:rFonts w:ascii="PT Astra Serif" w:hAnsi="PT Astra Serif"/>
              </w:rPr>
              <w:t>екта «Развитие детского здравоохранения, включая создание современной и</w:t>
            </w:r>
            <w:r w:rsidRPr="006F02CB">
              <w:rPr>
                <w:rFonts w:ascii="PT Astra Serif" w:hAnsi="PT Astra Serif"/>
              </w:rPr>
              <w:t>н</w:t>
            </w:r>
            <w:r w:rsidRPr="006F02CB">
              <w:rPr>
                <w:rFonts w:ascii="PT Astra Serif" w:hAnsi="PT Astra Serif"/>
              </w:rPr>
              <w:t>фраструктуры оказания м</w:t>
            </w:r>
            <w:r w:rsidRPr="006F02CB">
              <w:rPr>
                <w:rFonts w:ascii="PT Astra Serif" w:hAnsi="PT Astra Serif"/>
              </w:rPr>
              <w:t>е</w:t>
            </w:r>
            <w:r w:rsidRPr="006F02CB">
              <w:rPr>
                <w:rFonts w:ascii="PT Astra Serif" w:hAnsi="PT Astra Serif"/>
              </w:rPr>
              <w:t>дицинской помощи детям»</w:t>
            </w:r>
          </w:p>
        </w:tc>
        <w:tc>
          <w:tcPr>
            <w:tcW w:w="1417" w:type="dxa"/>
            <w:vMerge w:val="restart"/>
          </w:tcPr>
          <w:p w:rsidR="002769ED" w:rsidRPr="006F02CB" w:rsidRDefault="002769ED" w:rsidP="0010025C">
            <w:pPr>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 xml:space="preserve">ство, </w:t>
            </w:r>
          </w:p>
          <w:p w:rsidR="002769ED" w:rsidRPr="006F02CB" w:rsidRDefault="002769ED" w:rsidP="0010025C">
            <w:pPr>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 стро</w:t>
            </w:r>
            <w:r w:rsidRPr="006F02CB">
              <w:rPr>
                <w:rFonts w:ascii="PT Astra Serif" w:hAnsi="PT Astra Serif"/>
              </w:rPr>
              <w:t>и</w:t>
            </w:r>
            <w:r w:rsidRPr="006F02CB">
              <w:rPr>
                <w:rFonts w:ascii="PT Astra Serif" w:hAnsi="PT Astra Serif"/>
              </w:rPr>
              <w:t>тельства и архитектуры Ульяновской области</w:t>
            </w:r>
          </w:p>
        </w:tc>
        <w:tc>
          <w:tcPr>
            <w:tcW w:w="1321"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Всего,</w:t>
            </w:r>
          </w:p>
          <w:p w:rsidR="002769ED" w:rsidRPr="006F02CB" w:rsidRDefault="002769ED" w:rsidP="0010025C">
            <w:pPr>
              <w:pStyle w:val="ConsPlusNormal"/>
              <w:jc w:val="center"/>
              <w:rPr>
                <w:rFonts w:ascii="PT Astra Serif" w:hAnsi="PT Astra Serif"/>
              </w:rPr>
            </w:pPr>
            <w:r w:rsidRPr="006F02CB">
              <w:rPr>
                <w:rFonts w:ascii="PT Astra Serif" w:hAnsi="PT Astra Serif"/>
              </w:rPr>
              <w:t>в том чи</w:t>
            </w:r>
            <w:r w:rsidRPr="006F02CB">
              <w:rPr>
                <w:rFonts w:ascii="PT Astra Serif" w:hAnsi="PT Astra Serif"/>
              </w:rPr>
              <w:t>с</w:t>
            </w:r>
            <w:r w:rsidRPr="006F02CB">
              <w:rPr>
                <w:rFonts w:ascii="PT Astra Serif" w:hAnsi="PT Astra Serif"/>
              </w:rPr>
              <w:t>ле:</w:t>
            </w:r>
          </w:p>
        </w:tc>
        <w:tc>
          <w:tcPr>
            <w:tcW w:w="1405" w:type="dxa"/>
          </w:tcPr>
          <w:p w:rsidR="002769ED" w:rsidRPr="006F02CB" w:rsidRDefault="002769ED" w:rsidP="0010025C">
            <w:pPr>
              <w:jc w:val="center"/>
              <w:rPr>
                <w:rFonts w:ascii="PT Astra Serif" w:hAnsi="PT Astra Serif" w:cs="Calibri"/>
                <w:bCs/>
                <w:color w:val="000000"/>
                <w:sz w:val="24"/>
                <w:szCs w:val="24"/>
              </w:rPr>
            </w:pPr>
            <w:r w:rsidRPr="006F02CB">
              <w:rPr>
                <w:rFonts w:ascii="PT Astra Serif" w:hAnsi="PT Astra Serif" w:cs="Calibri"/>
                <w:bCs/>
                <w:color w:val="000000"/>
              </w:rPr>
              <w:t>2831124,70</w:t>
            </w:r>
          </w:p>
        </w:tc>
        <w:tc>
          <w:tcPr>
            <w:tcW w:w="1406"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186262,20</w:t>
            </w:r>
          </w:p>
        </w:tc>
        <w:tc>
          <w:tcPr>
            <w:tcW w:w="14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362048,90</w:t>
            </w:r>
          </w:p>
        </w:tc>
        <w:tc>
          <w:tcPr>
            <w:tcW w:w="1405" w:type="dxa"/>
          </w:tcPr>
          <w:p w:rsidR="002769ED" w:rsidRPr="006F02CB" w:rsidRDefault="002769ED" w:rsidP="0010025C">
            <w:pPr>
              <w:jc w:val="center"/>
              <w:rPr>
                <w:rFonts w:ascii="PT Astra Serif" w:hAnsi="PT Astra Serif" w:cs="Calibri"/>
                <w:bCs/>
                <w:color w:val="000000"/>
                <w:sz w:val="24"/>
                <w:szCs w:val="24"/>
              </w:rPr>
            </w:pPr>
            <w:r w:rsidRPr="006F02CB">
              <w:rPr>
                <w:rFonts w:ascii="PT Astra Serif" w:hAnsi="PT Astra Serif" w:cs="Calibri"/>
                <w:bCs/>
                <w:color w:val="000000"/>
              </w:rPr>
              <w:t>949500,00</w:t>
            </w:r>
          </w:p>
        </w:tc>
        <w:tc>
          <w:tcPr>
            <w:tcW w:w="14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1333313,60</w:t>
            </w:r>
          </w:p>
        </w:tc>
        <w:tc>
          <w:tcPr>
            <w:tcW w:w="12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2769ED" w:rsidRPr="006F02CB" w:rsidRDefault="002769ED"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2769ED" w:rsidRPr="006F02CB" w:rsidRDefault="002769ED" w:rsidP="0010025C">
            <w:pPr>
              <w:jc w:val="center"/>
              <w:rPr>
                <w:rFonts w:ascii="PT Astra Serif" w:hAnsi="PT Astra Serif"/>
              </w:rPr>
            </w:pPr>
          </w:p>
        </w:tc>
      </w:tr>
      <w:tr w:rsidR="002769ED" w:rsidRPr="006F02CB" w:rsidTr="007E77E1">
        <w:trPr>
          <w:trHeight w:val="216"/>
        </w:trPr>
        <w:tc>
          <w:tcPr>
            <w:tcW w:w="426" w:type="dxa"/>
            <w:tcBorders>
              <w:top w:val="nil"/>
              <w:left w:val="nil"/>
              <w:bottom w:val="nil"/>
              <w:right w:val="single" w:sz="4" w:space="0" w:color="auto"/>
            </w:tcBorders>
          </w:tcPr>
          <w:p w:rsidR="002769ED" w:rsidRPr="006F02CB" w:rsidRDefault="002769ED" w:rsidP="0010025C">
            <w:pPr>
              <w:jc w:val="center"/>
              <w:rPr>
                <w:rFonts w:ascii="PT Astra Serif" w:hAnsi="PT Astra Serif"/>
              </w:rPr>
            </w:pPr>
          </w:p>
        </w:tc>
        <w:tc>
          <w:tcPr>
            <w:tcW w:w="709" w:type="dxa"/>
            <w:vMerge/>
            <w:tcBorders>
              <w:left w:val="single" w:sz="4" w:space="0" w:color="auto"/>
            </w:tcBorders>
          </w:tcPr>
          <w:p w:rsidR="002769ED" w:rsidRPr="006F02CB" w:rsidRDefault="002769ED" w:rsidP="0010025C">
            <w:pPr>
              <w:jc w:val="center"/>
              <w:rPr>
                <w:rFonts w:ascii="PT Astra Serif" w:hAnsi="PT Astra Serif"/>
              </w:rPr>
            </w:pPr>
          </w:p>
        </w:tc>
        <w:tc>
          <w:tcPr>
            <w:tcW w:w="2977" w:type="dxa"/>
            <w:vMerge/>
          </w:tcPr>
          <w:p w:rsidR="002769ED" w:rsidRPr="006F02CB" w:rsidRDefault="002769ED" w:rsidP="0010025C">
            <w:pPr>
              <w:jc w:val="both"/>
              <w:rPr>
                <w:rFonts w:ascii="PT Astra Serif" w:hAnsi="PT Astra Serif"/>
              </w:rPr>
            </w:pPr>
          </w:p>
        </w:tc>
        <w:tc>
          <w:tcPr>
            <w:tcW w:w="1417" w:type="dxa"/>
            <w:vMerge/>
          </w:tcPr>
          <w:p w:rsidR="002769ED" w:rsidRPr="006F02CB" w:rsidRDefault="002769ED" w:rsidP="0010025C">
            <w:pPr>
              <w:jc w:val="center"/>
              <w:rPr>
                <w:rFonts w:ascii="PT Astra Serif" w:hAnsi="PT Astra Serif"/>
              </w:rPr>
            </w:pPr>
          </w:p>
        </w:tc>
        <w:tc>
          <w:tcPr>
            <w:tcW w:w="1321"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t>стного бюджета</w:t>
            </w:r>
          </w:p>
        </w:tc>
        <w:tc>
          <w:tcPr>
            <w:tcW w:w="1405" w:type="dxa"/>
          </w:tcPr>
          <w:p w:rsidR="002769ED" w:rsidRPr="006F02CB" w:rsidRDefault="002769ED" w:rsidP="0010025C">
            <w:pPr>
              <w:jc w:val="center"/>
              <w:rPr>
                <w:rFonts w:ascii="PT Astra Serif" w:hAnsi="PT Astra Serif" w:cs="Calibri"/>
                <w:color w:val="000000"/>
                <w:sz w:val="24"/>
                <w:szCs w:val="24"/>
              </w:rPr>
            </w:pPr>
            <w:r w:rsidRPr="006F02CB">
              <w:rPr>
                <w:rFonts w:ascii="PT Astra Serif" w:hAnsi="PT Astra Serif" w:cs="Calibri"/>
                <w:color w:val="000000"/>
              </w:rPr>
              <w:t>923993,10</w:t>
            </w:r>
          </w:p>
        </w:tc>
        <w:tc>
          <w:tcPr>
            <w:tcW w:w="1406"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94633,60</w:t>
            </w:r>
          </w:p>
        </w:tc>
        <w:tc>
          <w:tcPr>
            <w:tcW w:w="14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78674,20</w:t>
            </w:r>
          </w:p>
        </w:tc>
        <w:tc>
          <w:tcPr>
            <w:tcW w:w="1405" w:type="dxa"/>
          </w:tcPr>
          <w:p w:rsidR="002769ED" w:rsidRPr="006F02CB" w:rsidRDefault="002769ED" w:rsidP="0010025C">
            <w:pPr>
              <w:jc w:val="center"/>
              <w:rPr>
                <w:rFonts w:ascii="PT Astra Serif" w:hAnsi="PT Astra Serif" w:cs="Calibri"/>
                <w:color w:val="000000"/>
                <w:sz w:val="24"/>
                <w:szCs w:val="24"/>
              </w:rPr>
            </w:pPr>
            <w:r w:rsidRPr="006F02CB">
              <w:rPr>
                <w:rFonts w:ascii="PT Astra Serif" w:hAnsi="PT Astra Serif" w:cs="Calibri"/>
                <w:color w:val="000000"/>
              </w:rPr>
              <w:t>199500,00</w:t>
            </w:r>
          </w:p>
        </w:tc>
        <w:tc>
          <w:tcPr>
            <w:tcW w:w="14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551185,30</w:t>
            </w:r>
          </w:p>
        </w:tc>
        <w:tc>
          <w:tcPr>
            <w:tcW w:w="12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2769ED" w:rsidRPr="006F02CB" w:rsidRDefault="002769ED"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2769ED" w:rsidRPr="006F02CB" w:rsidRDefault="002769ED" w:rsidP="0010025C">
            <w:pPr>
              <w:jc w:val="center"/>
              <w:rPr>
                <w:rFonts w:ascii="PT Astra Serif" w:hAnsi="PT Astra Serif"/>
              </w:rPr>
            </w:pPr>
          </w:p>
        </w:tc>
      </w:tr>
      <w:tr w:rsidR="002769ED" w:rsidRPr="006F02CB" w:rsidTr="007E77E1">
        <w:trPr>
          <w:trHeight w:val="216"/>
        </w:trPr>
        <w:tc>
          <w:tcPr>
            <w:tcW w:w="426" w:type="dxa"/>
            <w:tcBorders>
              <w:top w:val="nil"/>
              <w:left w:val="nil"/>
              <w:bottom w:val="nil"/>
              <w:right w:val="single" w:sz="4" w:space="0" w:color="auto"/>
            </w:tcBorders>
          </w:tcPr>
          <w:p w:rsidR="002769ED" w:rsidRPr="006F02CB" w:rsidRDefault="002769ED" w:rsidP="0010025C">
            <w:pPr>
              <w:jc w:val="center"/>
              <w:rPr>
                <w:rFonts w:ascii="PT Astra Serif" w:hAnsi="PT Astra Serif"/>
              </w:rPr>
            </w:pPr>
          </w:p>
        </w:tc>
        <w:tc>
          <w:tcPr>
            <w:tcW w:w="709" w:type="dxa"/>
            <w:vMerge/>
            <w:tcBorders>
              <w:left w:val="single" w:sz="4" w:space="0" w:color="auto"/>
            </w:tcBorders>
          </w:tcPr>
          <w:p w:rsidR="002769ED" w:rsidRPr="006F02CB" w:rsidRDefault="002769ED" w:rsidP="0010025C">
            <w:pPr>
              <w:jc w:val="center"/>
              <w:rPr>
                <w:rFonts w:ascii="PT Astra Serif" w:hAnsi="PT Astra Serif"/>
              </w:rPr>
            </w:pPr>
          </w:p>
        </w:tc>
        <w:tc>
          <w:tcPr>
            <w:tcW w:w="2977" w:type="dxa"/>
            <w:vMerge/>
          </w:tcPr>
          <w:p w:rsidR="002769ED" w:rsidRPr="006F02CB" w:rsidRDefault="002769ED" w:rsidP="0010025C">
            <w:pPr>
              <w:jc w:val="both"/>
              <w:rPr>
                <w:rFonts w:ascii="PT Astra Serif" w:hAnsi="PT Astra Serif"/>
              </w:rPr>
            </w:pPr>
          </w:p>
        </w:tc>
        <w:tc>
          <w:tcPr>
            <w:tcW w:w="1417" w:type="dxa"/>
            <w:vMerge/>
          </w:tcPr>
          <w:p w:rsidR="002769ED" w:rsidRPr="006F02CB" w:rsidRDefault="002769ED" w:rsidP="0010025C">
            <w:pPr>
              <w:jc w:val="center"/>
              <w:rPr>
                <w:rFonts w:ascii="PT Astra Serif" w:hAnsi="PT Astra Serif"/>
              </w:rPr>
            </w:pPr>
          </w:p>
        </w:tc>
        <w:tc>
          <w:tcPr>
            <w:tcW w:w="1321"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4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1907131,60</w:t>
            </w:r>
          </w:p>
        </w:tc>
        <w:tc>
          <w:tcPr>
            <w:tcW w:w="1406"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91628,60</w:t>
            </w:r>
          </w:p>
        </w:tc>
        <w:tc>
          <w:tcPr>
            <w:tcW w:w="14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283374,70</w:t>
            </w:r>
          </w:p>
        </w:tc>
        <w:tc>
          <w:tcPr>
            <w:tcW w:w="14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750000,00</w:t>
            </w:r>
          </w:p>
        </w:tc>
        <w:tc>
          <w:tcPr>
            <w:tcW w:w="14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782128,30</w:t>
            </w:r>
          </w:p>
        </w:tc>
        <w:tc>
          <w:tcPr>
            <w:tcW w:w="1205" w:type="dxa"/>
          </w:tcPr>
          <w:p w:rsidR="002769ED" w:rsidRPr="006F02CB" w:rsidRDefault="002769ED" w:rsidP="0010025C">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2769ED" w:rsidRPr="006F02CB" w:rsidRDefault="002769ED"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2769ED" w:rsidRPr="006F02CB" w:rsidRDefault="002769ED" w:rsidP="0010025C">
            <w:pPr>
              <w:rPr>
                <w:rFonts w:ascii="PT Astra Serif" w:hAnsi="PT Astra Serif"/>
                <w:sz w:val="26"/>
                <w:szCs w:val="26"/>
              </w:rPr>
            </w:pPr>
            <w:r w:rsidRPr="006F02CB">
              <w:rPr>
                <w:rFonts w:ascii="PT Astra Serif" w:hAnsi="PT Astra Serif" w:cs="PT Astra Serif"/>
                <w:sz w:val="26"/>
                <w:szCs w:val="26"/>
              </w:rPr>
              <w:t>»;</w:t>
            </w:r>
          </w:p>
        </w:tc>
      </w:tr>
    </w:tbl>
    <w:p w:rsidR="002769ED" w:rsidRPr="006F02CB" w:rsidRDefault="002769ED"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CE4C07" w:rsidRPr="006F02CB" w:rsidRDefault="002769ED"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б</w:t>
      </w:r>
      <w:r w:rsidR="00CE4C07" w:rsidRPr="006F02CB">
        <w:rPr>
          <w:rFonts w:ascii="PT Astra Serif" w:hAnsi="PT Astra Serif" w:cs="Times New Roman"/>
          <w:sz w:val="28"/>
        </w:rPr>
        <w:t>) строк</w:t>
      </w:r>
      <w:r w:rsidR="003B1FAE" w:rsidRPr="006F02CB">
        <w:rPr>
          <w:rFonts w:ascii="PT Astra Serif" w:hAnsi="PT Astra Serif" w:cs="Times New Roman"/>
          <w:sz w:val="28"/>
        </w:rPr>
        <w:t>и 1.</w:t>
      </w:r>
      <w:r w:rsidR="007B1B1A" w:rsidRPr="006F02CB">
        <w:rPr>
          <w:rFonts w:ascii="PT Astra Serif" w:hAnsi="PT Astra Serif" w:cs="Times New Roman"/>
          <w:sz w:val="28"/>
        </w:rPr>
        <w:t>4.</w:t>
      </w:r>
      <w:r w:rsidR="003B1FAE" w:rsidRPr="006F02CB">
        <w:rPr>
          <w:rFonts w:ascii="PT Astra Serif" w:hAnsi="PT Astra Serif" w:cs="Times New Roman"/>
          <w:sz w:val="28"/>
        </w:rPr>
        <w:t xml:space="preserve">2 и </w:t>
      </w:r>
      <w:r w:rsidR="00CE4C07" w:rsidRPr="006F02CB">
        <w:rPr>
          <w:rFonts w:ascii="PT Astra Serif" w:hAnsi="PT Astra Serif" w:cs="Times New Roman"/>
          <w:sz w:val="28"/>
        </w:rPr>
        <w:t>1.</w:t>
      </w:r>
      <w:r w:rsidR="007B1B1A" w:rsidRPr="006F02CB">
        <w:rPr>
          <w:rFonts w:ascii="PT Astra Serif" w:hAnsi="PT Astra Serif" w:cs="Times New Roman"/>
          <w:sz w:val="28"/>
        </w:rPr>
        <w:t>4</w:t>
      </w:r>
      <w:r w:rsidR="003B1FAE" w:rsidRPr="006F02CB">
        <w:rPr>
          <w:rFonts w:ascii="PT Astra Serif" w:hAnsi="PT Astra Serif" w:cs="Times New Roman"/>
          <w:sz w:val="28"/>
        </w:rPr>
        <w:t>.</w:t>
      </w:r>
      <w:r w:rsidR="007B1B1A" w:rsidRPr="006F02CB">
        <w:rPr>
          <w:rFonts w:ascii="PT Astra Serif" w:hAnsi="PT Astra Serif" w:cs="Times New Roman"/>
          <w:sz w:val="28"/>
        </w:rPr>
        <w:t>3</w:t>
      </w:r>
      <w:r w:rsidR="00CE4C07" w:rsidRPr="006F02CB">
        <w:rPr>
          <w:rFonts w:ascii="PT Astra Serif" w:hAnsi="PT Astra Serif" w:cs="Times New Roman"/>
          <w:sz w:val="28"/>
        </w:rPr>
        <w:t xml:space="preserve"> изложить в следующей редакции:</w:t>
      </w:r>
    </w:p>
    <w:p w:rsidR="007D1C89" w:rsidRPr="006F02CB" w:rsidRDefault="007D1C89"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373"/>
        <w:gridCol w:w="1417"/>
        <w:gridCol w:w="1418"/>
        <w:gridCol w:w="1417"/>
        <w:gridCol w:w="1418"/>
        <w:gridCol w:w="1304"/>
        <w:gridCol w:w="964"/>
        <w:gridCol w:w="425"/>
      </w:tblGrid>
      <w:tr w:rsidR="007B1B1A" w:rsidRPr="006F02CB" w:rsidTr="007B1B1A">
        <w:trPr>
          <w:trHeight w:val="202"/>
        </w:trPr>
        <w:tc>
          <w:tcPr>
            <w:tcW w:w="426" w:type="dxa"/>
            <w:tcBorders>
              <w:top w:val="nil"/>
              <w:left w:val="nil"/>
              <w:bottom w:val="nil"/>
              <w:right w:val="single" w:sz="4" w:space="0" w:color="auto"/>
            </w:tcBorders>
          </w:tcPr>
          <w:p w:rsidR="007B1B1A" w:rsidRPr="006F02CB" w:rsidRDefault="007B1B1A" w:rsidP="0010025C">
            <w:pPr>
              <w:pStyle w:val="ConsPlusNormal"/>
              <w:rPr>
                <w:rFonts w:ascii="PT Astra Serif" w:hAnsi="PT Astra Serif"/>
                <w:sz w:val="26"/>
                <w:szCs w:val="26"/>
              </w:rPr>
            </w:pPr>
            <w:r w:rsidRPr="006F02CB">
              <w:rPr>
                <w:rFonts w:ascii="PT Astra Serif" w:hAnsi="PT Astra Serif"/>
                <w:sz w:val="26"/>
                <w:szCs w:val="26"/>
              </w:rPr>
              <w:t>«</w:t>
            </w:r>
          </w:p>
        </w:tc>
        <w:tc>
          <w:tcPr>
            <w:tcW w:w="709" w:type="dxa"/>
            <w:vMerge w:val="restart"/>
            <w:tcBorders>
              <w:left w:val="single" w:sz="4" w:space="0" w:color="auto"/>
            </w:tcBorders>
          </w:tcPr>
          <w:p w:rsidR="007B1B1A" w:rsidRPr="006F02CB" w:rsidRDefault="007B1B1A" w:rsidP="0010025C">
            <w:pPr>
              <w:pStyle w:val="ConsPlusNormal"/>
              <w:jc w:val="center"/>
              <w:rPr>
                <w:rFonts w:ascii="PT Astra Serif" w:hAnsi="PT Astra Serif"/>
              </w:rPr>
            </w:pPr>
            <w:r w:rsidRPr="006F02CB">
              <w:rPr>
                <w:rFonts w:ascii="PT Astra Serif" w:hAnsi="PT Astra Serif"/>
              </w:rPr>
              <w:t>1.4.2.</w:t>
            </w:r>
          </w:p>
        </w:tc>
        <w:tc>
          <w:tcPr>
            <w:tcW w:w="2977" w:type="dxa"/>
            <w:vMerge w:val="restart"/>
          </w:tcPr>
          <w:p w:rsidR="007B1B1A" w:rsidRPr="006F02CB" w:rsidRDefault="007B1B1A" w:rsidP="0010025C">
            <w:pPr>
              <w:pStyle w:val="ConsPlusNormal"/>
              <w:jc w:val="both"/>
              <w:rPr>
                <w:rFonts w:ascii="PT Astra Serif" w:hAnsi="PT Astra Serif"/>
              </w:rPr>
            </w:pPr>
            <w:r w:rsidRPr="006F02CB">
              <w:rPr>
                <w:rFonts w:ascii="PT Astra Serif" w:hAnsi="PT Astra Serif"/>
              </w:rPr>
              <w:t>Проектирование, строител</w:t>
            </w:r>
            <w:r w:rsidRPr="006F02CB">
              <w:rPr>
                <w:rFonts w:ascii="PT Astra Serif" w:hAnsi="PT Astra Serif"/>
              </w:rPr>
              <w:t>ь</w:t>
            </w:r>
            <w:r w:rsidRPr="006F02CB">
              <w:rPr>
                <w:rFonts w:ascii="PT Astra Serif" w:hAnsi="PT Astra Serif"/>
              </w:rPr>
              <w:t>ство и ввод в эксплуатацию инфекционного корпуса ГУЗ УОДКБ, в том числе:</w:t>
            </w:r>
          </w:p>
        </w:tc>
        <w:tc>
          <w:tcPr>
            <w:tcW w:w="1417" w:type="dxa"/>
            <w:vMerge w:val="restart"/>
          </w:tcPr>
          <w:p w:rsidR="007B1B1A" w:rsidRPr="006F02CB" w:rsidRDefault="007B1B1A" w:rsidP="0010025C">
            <w:pPr>
              <w:pStyle w:val="ConsPlusNormal"/>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w:t>
            </w:r>
          </w:p>
          <w:p w:rsidR="007B1B1A" w:rsidRPr="006F02CB" w:rsidRDefault="007B1B1A" w:rsidP="0010025C">
            <w:pPr>
              <w:pStyle w:val="ConsPlusNormal"/>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 стро</w:t>
            </w:r>
            <w:r w:rsidRPr="006F02CB">
              <w:rPr>
                <w:rFonts w:ascii="PT Astra Serif" w:hAnsi="PT Astra Serif"/>
              </w:rPr>
              <w:t>и</w:t>
            </w:r>
            <w:r w:rsidRPr="006F02CB">
              <w:rPr>
                <w:rFonts w:ascii="PT Astra Serif" w:hAnsi="PT Astra Serif"/>
              </w:rPr>
              <w:t>тельства и архитектуры Ульяновской области</w:t>
            </w:r>
          </w:p>
        </w:tc>
        <w:tc>
          <w:tcPr>
            <w:tcW w:w="1321"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Всего,</w:t>
            </w:r>
          </w:p>
          <w:p w:rsidR="007B1B1A" w:rsidRPr="006F02CB" w:rsidRDefault="007B1B1A" w:rsidP="0010025C">
            <w:pPr>
              <w:pStyle w:val="ConsPlusNormal"/>
              <w:jc w:val="center"/>
              <w:rPr>
                <w:rFonts w:ascii="PT Astra Serif" w:hAnsi="PT Astra Serif"/>
              </w:rPr>
            </w:pPr>
            <w:r w:rsidRPr="006F02CB">
              <w:rPr>
                <w:rFonts w:ascii="PT Astra Serif" w:hAnsi="PT Astra Serif"/>
              </w:rPr>
              <w:t>в том чи</w:t>
            </w:r>
            <w:r w:rsidRPr="006F02CB">
              <w:rPr>
                <w:rFonts w:ascii="PT Astra Serif" w:hAnsi="PT Astra Serif"/>
              </w:rPr>
              <w:t>с</w:t>
            </w:r>
            <w:r w:rsidRPr="006F02CB">
              <w:rPr>
                <w:rFonts w:ascii="PT Astra Serif" w:hAnsi="PT Astra Serif"/>
              </w:rPr>
              <w:t>ле:</w:t>
            </w:r>
          </w:p>
        </w:tc>
        <w:tc>
          <w:tcPr>
            <w:tcW w:w="1373" w:type="dxa"/>
          </w:tcPr>
          <w:p w:rsidR="007B1B1A" w:rsidRPr="006F02CB" w:rsidRDefault="007B1B1A" w:rsidP="0010025C">
            <w:pPr>
              <w:jc w:val="center"/>
              <w:rPr>
                <w:rFonts w:ascii="PT Astra Serif" w:hAnsi="PT Astra Serif" w:cs="Calibri"/>
                <w:bCs/>
                <w:color w:val="000000"/>
                <w:sz w:val="24"/>
                <w:szCs w:val="24"/>
              </w:rPr>
            </w:pPr>
            <w:r w:rsidRPr="006F02CB">
              <w:rPr>
                <w:rFonts w:ascii="PT Astra Serif" w:hAnsi="PT Astra Serif" w:cs="Calibri"/>
                <w:bCs/>
                <w:color w:val="000000"/>
              </w:rPr>
              <w:t>2627663,50</w:t>
            </w:r>
          </w:p>
        </w:tc>
        <w:tc>
          <w:tcPr>
            <w:tcW w:w="1417"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24126,00</w:t>
            </w:r>
          </w:p>
        </w:tc>
        <w:tc>
          <w:tcPr>
            <w:tcW w:w="1418"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345578,90</w:t>
            </w:r>
          </w:p>
        </w:tc>
        <w:tc>
          <w:tcPr>
            <w:tcW w:w="1417" w:type="dxa"/>
          </w:tcPr>
          <w:p w:rsidR="007B1B1A" w:rsidRPr="006F02CB" w:rsidRDefault="007B1B1A" w:rsidP="0010025C">
            <w:pPr>
              <w:jc w:val="center"/>
              <w:rPr>
                <w:rFonts w:ascii="PT Astra Serif" w:hAnsi="PT Astra Serif" w:cs="Calibri"/>
                <w:bCs/>
                <w:color w:val="000000"/>
                <w:sz w:val="24"/>
                <w:szCs w:val="24"/>
              </w:rPr>
            </w:pPr>
            <w:r w:rsidRPr="006F02CB">
              <w:rPr>
                <w:rFonts w:ascii="PT Astra Serif" w:hAnsi="PT Astra Serif" w:cs="Calibri"/>
                <w:bCs/>
                <w:color w:val="000000"/>
              </w:rPr>
              <w:t>949500,00</w:t>
            </w:r>
          </w:p>
        </w:tc>
        <w:tc>
          <w:tcPr>
            <w:tcW w:w="1418"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1308458,60</w:t>
            </w:r>
          </w:p>
        </w:tc>
        <w:tc>
          <w:tcPr>
            <w:tcW w:w="1304"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964"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7B1B1A" w:rsidRPr="006F02CB" w:rsidRDefault="007B1B1A" w:rsidP="0010025C">
            <w:pPr>
              <w:jc w:val="center"/>
              <w:rPr>
                <w:rFonts w:ascii="PT Astra Serif" w:hAnsi="PT Astra Serif"/>
              </w:rPr>
            </w:pPr>
          </w:p>
        </w:tc>
      </w:tr>
      <w:tr w:rsidR="007B1B1A" w:rsidRPr="006F02CB" w:rsidTr="007B1B1A">
        <w:trPr>
          <w:trHeight w:val="216"/>
        </w:trPr>
        <w:tc>
          <w:tcPr>
            <w:tcW w:w="426" w:type="dxa"/>
            <w:tcBorders>
              <w:top w:val="nil"/>
              <w:left w:val="nil"/>
              <w:bottom w:val="nil"/>
              <w:right w:val="single" w:sz="4" w:space="0" w:color="auto"/>
            </w:tcBorders>
          </w:tcPr>
          <w:p w:rsidR="007B1B1A" w:rsidRPr="006F02CB" w:rsidRDefault="007B1B1A" w:rsidP="0010025C">
            <w:pPr>
              <w:jc w:val="center"/>
              <w:rPr>
                <w:rFonts w:ascii="PT Astra Serif" w:hAnsi="PT Astra Serif"/>
              </w:rPr>
            </w:pPr>
          </w:p>
        </w:tc>
        <w:tc>
          <w:tcPr>
            <w:tcW w:w="709" w:type="dxa"/>
            <w:vMerge/>
            <w:tcBorders>
              <w:left w:val="single" w:sz="4" w:space="0" w:color="auto"/>
            </w:tcBorders>
          </w:tcPr>
          <w:p w:rsidR="007B1B1A" w:rsidRPr="006F02CB" w:rsidRDefault="007B1B1A" w:rsidP="0010025C">
            <w:pPr>
              <w:jc w:val="center"/>
              <w:rPr>
                <w:rFonts w:ascii="PT Astra Serif" w:hAnsi="PT Astra Serif"/>
              </w:rPr>
            </w:pPr>
          </w:p>
        </w:tc>
        <w:tc>
          <w:tcPr>
            <w:tcW w:w="2977" w:type="dxa"/>
            <w:vMerge/>
            <w:vAlign w:val="center"/>
          </w:tcPr>
          <w:p w:rsidR="007B1B1A" w:rsidRPr="006F02CB" w:rsidRDefault="007B1B1A" w:rsidP="0010025C">
            <w:pPr>
              <w:jc w:val="both"/>
              <w:rPr>
                <w:rFonts w:ascii="PT Astra Serif" w:hAnsi="PT Astra Serif"/>
              </w:rPr>
            </w:pPr>
          </w:p>
        </w:tc>
        <w:tc>
          <w:tcPr>
            <w:tcW w:w="1417" w:type="dxa"/>
            <w:vMerge/>
          </w:tcPr>
          <w:p w:rsidR="007B1B1A" w:rsidRPr="006F02CB" w:rsidRDefault="007B1B1A" w:rsidP="0010025C">
            <w:pPr>
              <w:jc w:val="center"/>
              <w:rPr>
                <w:rFonts w:ascii="PT Astra Serif" w:hAnsi="PT Astra Serif"/>
              </w:rPr>
            </w:pPr>
          </w:p>
        </w:tc>
        <w:tc>
          <w:tcPr>
            <w:tcW w:w="1321"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t>стного бюджета</w:t>
            </w:r>
          </w:p>
        </w:tc>
        <w:tc>
          <w:tcPr>
            <w:tcW w:w="1373" w:type="dxa"/>
            <w:tcBorders>
              <w:bottom w:val="single" w:sz="4" w:space="0" w:color="auto"/>
            </w:tcBorders>
          </w:tcPr>
          <w:p w:rsidR="007B1B1A" w:rsidRPr="006F02CB" w:rsidRDefault="007B1B1A" w:rsidP="0010025C">
            <w:pPr>
              <w:jc w:val="center"/>
              <w:rPr>
                <w:rFonts w:ascii="PT Astra Serif" w:hAnsi="PT Astra Serif" w:cs="Calibri"/>
                <w:color w:val="000000"/>
                <w:sz w:val="24"/>
                <w:szCs w:val="24"/>
              </w:rPr>
            </w:pPr>
            <w:r w:rsidRPr="006F02CB">
              <w:rPr>
                <w:rFonts w:ascii="PT Astra Serif" w:hAnsi="PT Astra Serif" w:cs="Calibri"/>
                <w:color w:val="000000"/>
              </w:rPr>
              <w:t>812160,50</w:t>
            </w:r>
          </w:p>
        </w:tc>
        <w:tc>
          <w:tcPr>
            <w:tcW w:w="1417" w:type="dxa"/>
            <w:tcBorders>
              <w:bottom w:val="single" w:sz="4" w:space="0" w:color="auto"/>
            </w:tcBorders>
          </w:tcPr>
          <w:p w:rsidR="007B1B1A" w:rsidRPr="006F02CB" w:rsidRDefault="007B1B1A" w:rsidP="0010025C">
            <w:pPr>
              <w:pStyle w:val="ConsPlusNormal"/>
              <w:jc w:val="center"/>
              <w:rPr>
                <w:rFonts w:ascii="PT Astra Serif" w:hAnsi="PT Astra Serif"/>
              </w:rPr>
            </w:pPr>
            <w:r w:rsidRPr="006F02CB">
              <w:rPr>
                <w:rFonts w:ascii="PT Astra Serif" w:hAnsi="PT Astra Serif"/>
              </w:rPr>
              <w:t>24126,00</w:t>
            </w:r>
          </w:p>
        </w:tc>
        <w:tc>
          <w:tcPr>
            <w:tcW w:w="1418" w:type="dxa"/>
            <w:tcBorders>
              <w:bottom w:val="single" w:sz="4" w:space="0" w:color="auto"/>
            </w:tcBorders>
          </w:tcPr>
          <w:p w:rsidR="007B1B1A" w:rsidRPr="006F02CB" w:rsidRDefault="007B1B1A" w:rsidP="0010025C">
            <w:pPr>
              <w:pStyle w:val="ConsPlusNormal"/>
              <w:jc w:val="center"/>
              <w:rPr>
                <w:rFonts w:ascii="PT Astra Serif" w:hAnsi="PT Astra Serif"/>
              </w:rPr>
            </w:pPr>
            <w:r w:rsidRPr="006F02CB">
              <w:rPr>
                <w:rFonts w:ascii="PT Astra Serif" w:hAnsi="PT Astra Serif"/>
              </w:rPr>
              <w:t>62204,20</w:t>
            </w:r>
          </w:p>
        </w:tc>
        <w:tc>
          <w:tcPr>
            <w:tcW w:w="1417" w:type="dxa"/>
            <w:tcBorders>
              <w:bottom w:val="single" w:sz="4" w:space="0" w:color="auto"/>
            </w:tcBorders>
          </w:tcPr>
          <w:p w:rsidR="007B1B1A" w:rsidRPr="006F02CB" w:rsidRDefault="007B1B1A" w:rsidP="0010025C">
            <w:pPr>
              <w:jc w:val="center"/>
              <w:rPr>
                <w:rFonts w:ascii="PT Astra Serif" w:hAnsi="PT Astra Serif" w:cs="Calibri"/>
                <w:color w:val="000000"/>
                <w:sz w:val="24"/>
                <w:szCs w:val="24"/>
              </w:rPr>
            </w:pPr>
            <w:r w:rsidRPr="006F02CB">
              <w:rPr>
                <w:rFonts w:ascii="PT Astra Serif" w:hAnsi="PT Astra Serif" w:cs="Calibri"/>
                <w:color w:val="000000"/>
              </w:rPr>
              <w:t>199500,00</w:t>
            </w:r>
          </w:p>
        </w:tc>
        <w:tc>
          <w:tcPr>
            <w:tcW w:w="1418" w:type="dxa"/>
            <w:tcBorders>
              <w:bottom w:val="single" w:sz="4" w:space="0" w:color="auto"/>
            </w:tcBorders>
          </w:tcPr>
          <w:p w:rsidR="007B1B1A" w:rsidRPr="006F02CB" w:rsidRDefault="007B1B1A" w:rsidP="0010025C">
            <w:pPr>
              <w:pStyle w:val="ConsPlusNormal"/>
              <w:jc w:val="center"/>
              <w:rPr>
                <w:rFonts w:ascii="PT Astra Serif" w:hAnsi="PT Astra Serif"/>
              </w:rPr>
            </w:pPr>
            <w:r w:rsidRPr="006F02CB">
              <w:rPr>
                <w:rFonts w:ascii="PT Astra Serif" w:hAnsi="PT Astra Serif"/>
              </w:rPr>
              <w:t>526330,30</w:t>
            </w:r>
          </w:p>
        </w:tc>
        <w:tc>
          <w:tcPr>
            <w:tcW w:w="1304" w:type="dxa"/>
            <w:tcBorders>
              <w:bottom w:val="single" w:sz="4" w:space="0" w:color="auto"/>
            </w:tcBorders>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964" w:type="dxa"/>
            <w:tcBorders>
              <w:bottom w:val="single" w:sz="4" w:space="0" w:color="auto"/>
            </w:tcBorders>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7B1B1A" w:rsidRPr="006F02CB" w:rsidRDefault="007B1B1A" w:rsidP="0010025C">
            <w:pPr>
              <w:jc w:val="center"/>
              <w:rPr>
                <w:rFonts w:ascii="PT Astra Serif" w:hAnsi="PT Astra Serif"/>
              </w:rPr>
            </w:pPr>
          </w:p>
        </w:tc>
      </w:tr>
      <w:tr w:rsidR="007B1B1A" w:rsidRPr="006F02CB" w:rsidTr="007B1B1A">
        <w:trPr>
          <w:trHeight w:val="202"/>
        </w:trPr>
        <w:tc>
          <w:tcPr>
            <w:tcW w:w="426" w:type="dxa"/>
            <w:vMerge w:val="restart"/>
            <w:tcBorders>
              <w:top w:val="nil"/>
              <w:left w:val="nil"/>
              <w:right w:val="single" w:sz="4" w:space="0" w:color="auto"/>
            </w:tcBorders>
          </w:tcPr>
          <w:p w:rsidR="007B1B1A" w:rsidRPr="006F02CB" w:rsidRDefault="007B1B1A" w:rsidP="0010025C">
            <w:pPr>
              <w:jc w:val="center"/>
              <w:rPr>
                <w:rFonts w:ascii="PT Astra Serif" w:hAnsi="PT Astra Serif"/>
              </w:rPr>
            </w:pPr>
          </w:p>
        </w:tc>
        <w:tc>
          <w:tcPr>
            <w:tcW w:w="709" w:type="dxa"/>
            <w:vMerge/>
            <w:tcBorders>
              <w:left w:val="single" w:sz="4" w:space="0" w:color="auto"/>
            </w:tcBorders>
          </w:tcPr>
          <w:p w:rsidR="007B1B1A" w:rsidRPr="006F02CB" w:rsidRDefault="007B1B1A" w:rsidP="0010025C">
            <w:pPr>
              <w:jc w:val="center"/>
              <w:rPr>
                <w:rFonts w:ascii="PT Astra Serif" w:hAnsi="PT Astra Serif"/>
              </w:rPr>
            </w:pPr>
          </w:p>
        </w:tc>
        <w:tc>
          <w:tcPr>
            <w:tcW w:w="2977" w:type="dxa"/>
            <w:vMerge/>
            <w:vAlign w:val="center"/>
          </w:tcPr>
          <w:p w:rsidR="007B1B1A" w:rsidRPr="006F02CB" w:rsidRDefault="007B1B1A" w:rsidP="0010025C">
            <w:pPr>
              <w:jc w:val="both"/>
              <w:rPr>
                <w:rFonts w:ascii="PT Astra Serif" w:hAnsi="PT Astra Serif"/>
              </w:rPr>
            </w:pPr>
          </w:p>
        </w:tc>
        <w:tc>
          <w:tcPr>
            <w:tcW w:w="1417" w:type="dxa"/>
            <w:vMerge/>
          </w:tcPr>
          <w:p w:rsidR="007B1B1A" w:rsidRPr="006F02CB" w:rsidRDefault="007B1B1A" w:rsidP="0010025C">
            <w:pPr>
              <w:jc w:val="center"/>
              <w:rPr>
                <w:rFonts w:ascii="PT Astra Serif" w:hAnsi="PT Astra Serif"/>
              </w:rPr>
            </w:pPr>
          </w:p>
        </w:tc>
        <w:tc>
          <w:tcPr>
            <w:tcW w:w="1321"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373"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1815503,00</w:t>
            </w:r>
          </w:p>
        </w:tc>
        <w:tc>
          <w:tcPr>
            <w:tcW w:w="1417"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1418"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283374,70</w:t>
            </w:r>
          </w:p>
        </w:tc>
        <w:tc>
          <w:tcPr>
            <w:tcW w:w="1417"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750000,00</w:t>
            </w:r>
          </w:p>
        </w:tc>
        <w:tc>
          <w:tcPr>
            <w:tcW w:w="1418"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782128,30</w:t>
            </w:r>
          </w:p>
        </w:tc>
        <w:tc>
          <w:tcPr>
            <w:tcW w:w="1304"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964"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7B1B1A" w:rsidRPr="006F02CB" w:rsidRDefault="007B1B1A" w:rsidP="0010025C">
            <w:pPr>
              <w:rPr>
                <w:rFonts w:ascii="PT Astra Serif" w:hAnsi="PT Astra Serif"/>
              </w:rPr>
            </w:pPr>
          </w:p>
        </w:tc>
      </w:tr>
      <w:tr w:rsidR="007B1B1A" w:rsidRPr="006F02CB" w:rsidTr="007B1B1A">
        <w:trPr>
          <w:trHeight w:val="202"/>
        </w:trPr>
        <w:tc>
          <w:tcPr>
            <w:tcW w:w="426" w:type="dxa"/>
            <w:vMerge/>
            <w:tcBorders>
              <w:left w:val="nil"/>
              <w:right w:val="single" w:sz="4" w:space="0" w:color="auto"/>
            </w:tcBorders>
          </w:tcPr>
          <w:p w:rsidR="007B1B1A" w:rsidRPr="006F02CB" w:rsidRDefault="007B1B1A" w:rsidP="0010025C">
            <w:pPr>
              <w:jc w:val="center"/>
              <w:rPr>
                <w:rFonts w:ascii="PT Astra Serif" w:hAnsi="PT Astra Serif"/>
              </w:rPr>
            </w:pPr>
          </w:p>
        </w:tc>
        <w:tc>
          <w:tcPr>
            <w:tcW w:w="709" w:type="dxa"/>
            <w:vMerge w:val="restart"/>
            <w:tcBorders>
              <w:left w:val="single" w:sz="4" w:space="0" w:color="auto"/>
            </w:tcBorders>
          </w:tcPr>
          <w:p w:rsidR="007B1B1A" w:rsidRPr="006F02CB" w:rsidRDefault="007B1B1A" w:rsidP="0010025C">
            <w:pPr>
              <w:jc w:val="center"/>
              <w:rPr>
                <w:rFonts w:ascii="PT Astra Serif" w:hAnsi="PT Astra Serif"/>
              </w:rPr>
            </w:pPr>
          </w:p>
        </w:tc>
        <w:tc>
          <w:tcPr>
            <w:tcW w:w="2977" w:type="dxa"/>
            <w:vMerge w:val="restart"/>
          </w:tcPr>
          <w:p w:rsidR="007B1B1A" w:rsidRPr="006F02CB" w:rsidRDefault="007B1B1A" w:rsidP="0010025C">
            <w:pPr>
              <w:pStyle w:val="ConsPlusNormal"/>
              <w:jc w:val="both"/>
              <w:rPr>
                <w:rFonts w:ascii="PT Astra Serif" w:hAnsi="PT Astra Serif"/>
              </w:rPr>
            </w:pPr>
            <w:r w:rsidRPr="006F02CB">
              <w:rPr>
                <w:rFonts w:ascii="PT Astra Serif" w:hAnsi="PT Astra Serif"/>
              </w:rPr>
              <w:t>разработка проектной док</w:t>
            </w:r>
            <w:r w:rsidRPr="006F02CB">
              <w:rPr>
                <w:rFonts w:ascii="PT Astra Serif" w:hAnsi="PT Astra Serif"/>
              </w:rPr>
              <w:t>у</w:t>
            </w:r>
            <w:r w:rsidRPr="006F02CB">
              <w:rPr>
                <w:rFonts w:ascii="PT Astra Serif" w:hAnsi="PT Astra Serif"/>
              </w:rPr>
              <w:lastRenderedPageBreak/>
              <w:t>ментации, выполнение строительных работ</w:t>
            </w:r>
          </w:p>
        </w:tc>
        <w:tc>
          <w:tcPr>
            <w:tcW w:w="1417" w:type="dxa"/>
            <w:vMerge w:val="restart"/>
          </w:tcPr>
          <w:p w:rsidR="007B1B1A" w:rsidRPr="006F02CB" w:rsidRDefault="007B1B1A" w:rsidP="0010025C">
            <w:pPr>
              <w:pStyle w:val="ConsPlusNormal"/>
              <w:jc w:val="center"/>
              <w:rPr>
                <w:rFonts w:ascii="PT Astra Serif" w:hAnsi="PT Astra Serif"/>
              </w:rPr>
            </w:pPr>
            <w:r w:rsidRPr="006F02CB">
              <w:rPr>
                <w:rFonts w:ascii="PT Astra Serif" w:hAnsi="PT Astra Serif"/>
              </w:rPr>
              <w:lastRenderedPageBreak/>
              <w:t>Министе</w:t>
            </w:r>
            <w:r w:rsidRPr="006F02CB">
              <w:rPr>
                <w:rFonts w:ascii="PT Astra Serif" w:hAnsi="PT Astra Serif"/>
              </w:rPr>
              <w:t>р</w:t>
            </w:r>
            <w:r w:rsidRPr="006F02CB">
              <w:rPr>
                <w:rFonts w:ascii="PT Astra Serif" w:hAnsi="PT Astra Serif"/>
              </w:rPr>
              <w:lastRenderedPageBreak/>
              <w:t>ство стро</w:t>
            </w:r>
            <w:r w:rsidRPr="006F02CB">
              <w:rPr>
                <w:rFonts w:ascii="PT Astra Serif" w:hAnsi="PT Astra Serif"/>
              </w:rPr>
              <w:t>и</w:t>
            </w:r>
            <w:r w:rsidRPr="006F02CB">
              <w:rPr>
                <w:rFonts w:ascii="PT Astra Serif" w:hAnsi="PT Astra Serif"/>
              </w:rPr>
              <w:t>тельства и архитектуры Ульяновской области</w:t>
            </w:r>
          </w:p>
        </w:tc>
        <w:tc>
          <w:tcPr>
            <w:tcW w:w="1321" w:type="dxa"/>
            <w:vMerge w:val="restart"/>
          </w:tcPr>
          <w:p w:rsidR="007B1B1A" w:rsidRPr="006F02CB" w:rsidRDefault="007B1B1A" w:rsidP="0010025C">
            <w:pPr>
              <w:pStyle w:val="ConsPlusNormal"/>
              <w:jc w:val="center"/>
              <w:rPr>
                <w:rFonts w:ascii="PT Astra Serif" w:hAnsi="PT Astra Serif"/>
              </w:rPr>
            </w:pPr>
            <w:r w:rsidRPr="006F02CB">
              <w:rPr>
                <w:rFonts w:ascii="PT Astra Serif" w:hAnsi="PT Astra Serif"/>
              </w:rPr>
              <w:lastRenderedPageBreak/>
              <w:t>Всего,</w:t>
            </w:r>
          </w:p>
          <w:p w:rsidR="007B1B1A" w:rsidRPr="006F02CB" w:rsidRDefault="007B1B1A" w:rsidP="0010025C">
            <w:pPr>
              <w:pStyle w:val="ConsPlusNormal"/>
              <w:jc w:val="center"/>
              <w:rPr>
                <w:rFonts w:ascii="PT Astra Serif" w:hAnsi="PT Astra Serif"/>
              </w:rPr>
            </w:pPr>
            <w:r w:rsidRPr="006F02CB">
              <w:rPr>
                <w:rFonts w:ascii="PT Astra Serif" w:hAnsi="PT Astra Serif"/>
              </w:rPr>
              <w:lastRenderedPageBreak/>
              <w:t>в том чи</w:t>
            </w:r>
            <w:r w:rsidRPr="006F02CB">
              <w:rPr>
                <w:rFonts w:ascii="PT Astra Serif" w:hAnsi="PT Astra Serif"/>
              </w:rPr>
              <w:t>с</w:t>
            </w:r>
            <w:r w:rsidRPr="006F02CB">
              <w:rPr>
                <w:rFonts w:ascii="PT Astra Serif" w:hAnsi="PT Astra Serif"/>
              </w:rPr>
              <w:t>ле:</w:t>
            </w:r>
          </w:p>
        </w:tc>
        <w:tc>
          <w:tcPr>
            <w:tcW w:w="1373" w:type="dxa"/>
            <w:vMerge w:val="restart"/>
          </w:tcPr>
          <w:p w:rsidR="007B1B1A" w:rsidRPr="006F02CB" w:rsidRDefault="007B1B1A" w:rsidP="0010025C">
            <w:pPr>
              <w:pStyle w:val="ConsPlusNormal"/>
              <w:jc w:val="center"/>
              <w:rPr>
                <w:rFonts w:ascii="PT Astra Serif" w:hAnsi="PT Astra Serif"/>
              </w:rPr>
            </w:pPr>
            <w:r w:rsidRPr="006F02CB">
              <w:rPr>
                <w:rFonts w:ascii="PT Astra Serif" w:hAnsi="PT Astra Serif"/>
              </w:rPr>
              <w:lastRenderedPageBreak/>
              <w:t>2615663,50</w:t>
            </w:r>
          </w:p>
        </w:tc>
        <w:tc>
          <w:tcPr>
            <w:tcW w:w="1417" w:type="dxa"/>
            <w:vMerge w:val="restart"/>
          </w:tcPr>
          <w:p w:rsidR="007B1B1A" w:rsidRPr="006F02CB" w:rsidRDefault="007B1B1A" w:rsidP="0010025C">
            <w:pPr>
              <w:pStyle w:val="ConsPlusNormal"/>
              <w:jc w:val="center"/>
              <w:rPr>
                <w:rFonts w:ascii="PT Astra Serif" w:hAnsi="PT Astra Serif"/>
              </w:rPr>
            </w:pPr>
            <w:r w:rsidRPr="006F02CB">
              <w:rPr>
                <w:rFonts w:ascii="PT Astra Serif" w:hAnsi="PT Astra Serif"/>
              </w:rPr>
              <w:t>24126,00</w:t>
            </w:r>
          </w:p>
        </w:tc>
        <w:tc>
          <w:tcPr>
            <w:tcW w:w="1418" w:type="dxa"/>
            <w:vMerge w:val="restart"/>
          </w:tcPr>
          <w:p w:rsidR="007B1B1A" w:rsidRPr="006F02CB" w:rsidRDefault="007B1B1A" w:rsidP="0010025C">
            <w:pPr>
              <w:pStyle w:val="a3"/>
              <w:jc w:val="center"/>
              <w:rPr>
                <w:rFonts w:ascii="PT Astra Serif" w:hAnsi="PT Astra Serif"/>
              </w:rPr>
            </w:pPr>
            <w:r w:rsidRPr="006F02CB">
              <w:rPr>
                <w:rFonts w:ascii="PT Astra Serif" w:hAnsi="PT Astra Serif"/>
              </w:rPr>
              <w:t>345578,90</w:t>
            </w:r>
          </w:p>
        </w:tc>
        <w:tc>
          <w:tcPr>
            <w:tcW w:w="1417" w:type="dxa"/>
            <w:vMerge w:val="restart"/>
          </w:tcPr>
          <w:p w:rsidR="007B1B1A" w:rsidRPr="006F02CB" w:rsidRDefault="007B1B1A" w:rsidP="0010025C">
            <w:pPr>
              <w:pStyle w:val="ConsPlusNormal"/>
              <w:jc w:val="center"/>
              <w:rPr>
                <w:rFonts w:ascii="PT Astra Serif" w:hAnsi="PT Astra Serif"/>
              </w:rPr>
            </w:pPr>
            <w:r w:rsidRPr="006F02CB">
              <w:rPr>
                <w:rFonts w:ascii="PT Astra Serif" w:hAnsi="PT Astra Serif"/>
              </w:rPr>
              <w:t>937500,00</w:t>
            </w:r>
          </w:p>
        </w:tc>
        <w:tc>
          <w:tcPr>
            <w:tcW w:w="1418" w:type="dxa"/>
            <w:vMerge w:val="restart"/>
          </w:tcPr>
          <w:p w:rsidR="007B1B1A" w:rsidRPr="006F02CB" w:rsidRDefault="007B1B1A" w:rsidP="0010025C">
            <w:pPr>
              <w:pStyle w:val="a3"/>
              <w:jc w:val="center"/>
              <w:rPr>
                <w:rFonts w:ascii="PT Astra Serif" w:hAnsi="PT Astra Serif"/>
              </w:rPr>
            </w:pPr>
            <w:r w:rsidRPr="006F02CB">
              <w:rPr>
                <w:rFonts w:ascii="PT Astra Serif" w:hAnsi="PT Astra Serif"/>
              </w:rPr>
              <w:t>1308458,60</w:t>
            </w:r>
          </w:p>
        </w:tc>
        <w:tc>
          <w:tcPr>
            <w:tcW w:w="1304" w:type="dxa"/>
            <w:vMerge w:val="restart"/>
          </w:tcPr>
          <w:p w:rsidR="007B1B1A" w:rsidRPr="006F02CB" w:rsidRDefault="007B1B1A" w:rsidP="0010025C">
            <w:pPr>
              <w:pStyle w:val="a3"/>
              <w:jc w:val="center"/>
              <w:rPr>
                <w:rFonts w:ascii="PT Astra Serif" w:hAnsi="PT Astra Serif"/>
              </w:rPr>
            </w:pPr>
            <w:r w:rsidRPr="006F02CB">
              <w:rPr>
                <w:rFonts w:ascii="PT Astra Serif" w:hAnsi="PT Astra Serif"/>
              </w:rPr>
              <w:t>0,00</w:t>
            </w:r>
          </w:p>
        </w:tc>
        <w:tc>
          <w:tcPr>
            <w:tcW w:w="964" w:type="dxa"/>
            <w:vMerge w:val="restart"/>
          </w:tcPr>
          <w:p w:rsidR="007B1B1A" w:rsidRPr="006F02CB" w:rsidRDefault="007B1B1A" w:rsidP="0010025C">
            <w:pPr>
              <w:pStyle w:val="a3"/>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7B1B1A" w:rsidRPr="006F02CB" w:rsidRDefault="007B1B1A" w:rsidP="0010025C">
            <w:pPr>
              <w:rPr>
                <w:rFonts w:ascii="PT Astra Serif" w:hAnsi="PT Astra Serif" w:cs="PT Astra Serif"/>
                <w:sz w:val="28"/>
                <w:szCs w:val="28"/>
              </w:rPr>
            </w:pPr>
          </w:p>
        </w:tc>
      </w:tr>
      <w:tr w:rsidR="007B1B1A" w:rsidRPr="006F02CB" w:rsidTr="007B1B1A">
        <w:trPr>
          <w:trHeight w:val="202"/>
        </w:trPr>
        <w:tc>
          <w:tcPr>
            <w:tcW w:w="426" w:type="dxa"/>
            <w:vMerge/>
            <w:tcBorders>
              <w:left w:val="nil"/>
              <w:right w:val="single" w:sz="4" w:space="0" w:color="auto"/>
            </w:tcBorders>
          </w:tcPr>
          <w:p w:rsidR="007B1B1A" w:rsidRPr="006F02CB" w:rsidRDefault="007B1B1A" w:rsidP="0010025C">
            <w:pPr>
              <w:jc w:val="center"/>
              <w:rPr>
                <w:rFonts w:ascii="PT Astra Serif" w:hAnsi="PT Astra Serif"/>
              </w:rPr>
            </w:pPr>
          </w:p>
        </w:tc>
        <w:tc>
          <w:tcPr>
            <w:tcW w:w="709" w:type="dxa"/>
            <w:vMerge/>
            <w:tcBorders>
              <w:left w:val="single" w:sz="4" w:space="0" w:color="auto"/>
            </w:tcBorders>
          </w:tcPr>
          <w:p w:rsidR="007B1B1A" w:rsidRPr="006F02CB" w:rsidRDefault="007B1B1A" w:rsidP="0010025C">
            <w:pPr>
              <w:jc w:val="center"/>
              <w:rPr>
                <w:rFonts w:ascii="PT Astra Serif" w:hAnsi="PT Astra Serif"/>
              </w:rPr>
            </w:pPr>
          </w:p>
        </w:tc>
        <w:tc>
          <w:tcPr>
            <w:tcW w:w="2977" w:type="dxa"/>
            <w:vMerge/>
            <w:vAlign w:val="center"/>
          </w:tcPr>
          <w:p w:rsidR="007B1B1A" w:rsidRPr="006F02CB" w:rsidRDefault="007B1B1A" w:rsidP="0010025C">
            <w:pPr>
              <w:jc w:val="both"/>
              <w:rPr>
                <w:rFonts w:ascii="PT Astra Serif" w:hAnsi="PT Astra Serif"/>
              </w:rPr>
            </w:pPr>
          </w:p>
        </w:tc>
        <w:tc>
          <w:tcPr>
            <w:tcW w:w="1417" w:type="dxa"/>
            <w:vMerge/>
          </w:tcPr>
          <w:p w:rsidR="007B1B1A" w:rsidRPr="006F02CB" w:rsidRDefault="007B1B1A" w:rsidP="0010025C">
            <w:pPr>
              <w:jc w:val="center"/>
              <w:rPr>
                <w:rFonts w:ascii="PT Astra Serif" w:hAnsi="PT Astra Serif"/>
              </w:rPr>
            </w:pPr>
          </w:p>
        </w:tc>
        <w:tc>
          <w:tcPr>
            <w:tcW w:w="1321" w:type="dxa"/>
            <w:vMerge/>
          </w:tcPr>
          <w:p w:rsidR="007B1B1A" w:rsidRPr="006F02CB" w:rsidRDefault="007B1B1A" w:rsidP="0010025C">
            <w:pPr>
              <w:pStyle w:val="ConsPlusNormal"/>
              <w:jc w:val="center"/>
              <w:rPr>
                <w:rFonts w:ascii="PT Astra Serif" w:hAnsi="PT Astra Serif"/>
              </w:rPr>
            </w:pPr>
          </w:p>
        </w:tc>
        <w:tc>
          <w:tcPr>
            <w:tcW w:w="1373" w:type="dxa"/>
            <w:vMerge/>
          </w:tcPr>
          <w:p w:rsidR="007B1B1A" w:rsidRPr="006F02CB" w:rsidRDefault="007B1B1A" w:rsidP="0010025C">
            <w:pPr>
              <w:pStyle w:val="ConsPlusNormal"/>
              <w:jc w:val="center"/>
              <w:rPr>
                <w:rFonts w:ascii="PT Astra Serif" w:hAnsi="PT Astra Serif"/>
              </w:rPr>
            </w:pPr>
          </w:p>
        </w:tc>
        <w:tc>
          <w:tcPr>
            <w:tcW w:w="1417" w:type="dxa"/>
            <w:vMerge/>
          </w:tcPr>
          <w:p w:rsidR="007B1B1A" w:rsidRPr="006F02CB" w:rsidRDefault="007B1B1A" w:rsidP="0010025C">
            <w:pPr>
              <w:jc w:val="center"/>
              <w:rPr>
                <w:rFonts w:ascii="PT Astra Serif" w:hAnsi="PT Astra Serif" w:cs="Calibri"/>
              </w:rPr>
            </w:pPr>
          </w:p>
        </w:tc>
        <w:tc>
          <w:tcPr>
            <w:tcW w:w="1418" w:type="dxa"/>
            <w:vMerge/>
          </w:tcPr>
          <w:p w:rsidR="007B1B1A" w:rsidRPr="006F02CB" w:rsidRDefault="007B1B1A" w:rsidP="0010025C">
            <w:pPr>
              <w:jc w:val="center"/>
              <w:rPr>
                <w:rFonts w:ascii="PT Astra Serif" w:hAnsi="PT Astra Serif" w:cs="Calibri"/>
              </w:rPr>
            </w:pPr>
          </w:p>
        </w:tc>
        <w:tc>
          <w:tcPr>
            <w:tcW w:w="1417" w:type="dxa"/>
            <w:vMerge/>
          </w:tcPr>
          <w:p w:rsidR="007B1B1A" w:rsidRPr="006F02CB" w:rsidRDefault="007B1B1A" w:rsidP="0010025C">
            <w:pPr>
              <w:jc w:val="center"/>
              <w:rPr>
                <w:rFonts w:ascii="PT Astra Serif" w:hAnsi="PT Astra Serif" w:cs="Calibri"/>
              </w:rPr>
            </w:pPr>
          </w:p>
        </w:tc>
        <w:tc>
          <w:tcPr>
            <w:tcW w:w="1418" w:type="dxa"/>
            <w:vMerge/>
          </w:tcPr>
          <w:p w:rsidR="007B1B1A" w:rsidRPr="006F02CB" w:rsidRDefault="007B1B1A" w:rsidP="0010025C">
            <w:pPr>
              <w:jc w:val="center"/>
              <w:rPr>
                <w:rFonts w:ascii="PT Astra Serif" w:hAnsi="PT Astra Serif" w:cs="Calibri"/>
              </w:rPr>
            </w:pPr>
          </w:p>
        </w:tc>
        <w:tc>
          <w:tcPr>
            <w:tcW w:w="1304" w:type="dxa"/>
            <w:vMerge/>
          </w:tcPr>
          <w:p w:rsidR="007B1B1A" w:rsidRPr="006F02CB" w:rsidRDefault="007B1B1A" w:rsidP="0010025C">
            <w:pPr>
              <w:jc w:val="center"/>
              <w:rPr>
                <w:rFonts w:ascii="PT Astra Serif" w:hAnsi="PT Astra Serif" w:cs="Calibri"/>
              </w:rPr>
            </w:pPr>
          </w:p>
        </w:tc>
        <w:tc>
          <w:tcPr>
            <w:tcW w:w="964" w:type="dxa"/>
            <w:vMerge/>
          </w:tcPr>
          <w:p w:rsidR="007B1B1A" w:rsidRPr="006F02CB" w:rsidRDefault="007B1B1A" w:rsidP="0010025C">
            <w:pPr>
              <w:jc w:val="center"/>
              <w:rPr>
                <w:rFonts w:ascii="PT Astra Serif" w:hAnsi="PT Astra Serif" w:cs="Calibri"/>
              </w:rPr>
            </w:pPr>
          </w:p>
        </w:tc>
        <w:tc>
          <w:tcPr>
            <w:tcW w:w="425" w:type="dxa"/>
            <w:tcBorders>
              <w:top w:val="nil"/>
              <w:left w:val="single" w:sz="4" w:space="0" w:color="auto"/>
              <w:bottom w:val="nil"/>
              <w:right w:val="nil"/>
            </w:tcBorders>
            <w:vAlign w:val="bottom"/>
          </w:tcPr>
          <w:p w:rsidR="007B1B1A" w:rsidRDefault="007B1B1A" w:rsidP="0010025C">
            <w:pPr>
              <w:rPr>
                <w:rFonts w:ascii="PT Astra Serif" w:hAnsi="PT Astra Serif" w:cs="PT Astra Serif"/>
                <w:sz w:val="28"/>
                <w:szCs w:val="28"/>
              </w:rPr>
            </w:pPr>
          </w:p>
          <w:p w:rsidR="006F02CB" w:rsidRPr="006F02CB" w:rsidRDefault="006F02CB" w:rsidP="0010025C">
            <w:pPr>
              <w:rPr>
                <w:rFonts w:ascii="PT Astra Serif" w:hAnsi="PT Astra Serif" w:cs="PT Astra Serif"/>
                <w:sz w:val="28"/>
                <w:szCs w:val="28"/>
              </w:rPr>
            </w:pPr>
          </w:p>
        </w:tc>
      </w:tr>
      <w:tr w:rsidR="007B1B1A" w:rsidRPr="006F02CB" w:rsidTr="007B1B1A">
        <w:trPr>
          <w:trHeight w:val="234"/>
        </w:trPr>
        <w:tc>
          <w:tcPr>
            <w:tcW w:w="426" w:type="dxa"/>
            <w:vMerge/>
            <w:tcBorders>
              <w:left w:val="nil"/>
              <w:bottom w:val="single" w:sz="4" w:space="0" w:color="auto"/>
              <w:right w:val="single" w:sz="4" w:space="0" w:color="auto"/>
            </w:tcBorders>
          </w:tcPr>
          <w:p w:rsidR="007B1B1A" w:rsidRPr="006F02CB" w:rsidRDefault="007B1B1A" w:rsidP="0010025C">
            <w:pPr>
              <w:jc w:val="center"/>
              <w:rPr>
                <w:rFonts w:ascii="PT Astra Serif" w:hAnsi="PT Astra Serif"/>
              </w:rPr>
            </w:pPr>
          </w:p>
        </w:tc>
        <w:tc>
          <w:tcPr>
            <w:tcW w:w="709" w:type="dxa"/>
            <w:vMerge/>
            <w:tcBorders>
              <w:left w:val="single" w:sz="4" w:space="0" w:color="auto"/>
              <w:bottom w:val="single" w:sz="4" w:space="0" w:color="auto"/>
            </w:tcBorders>
          </w:tcPr>
          <w:p w:rsidR="007B1B1A" w:rsidRPr="006F02CB" w:rsidRDefault="007B1B1A" w:rsidP="0010025C">
            <w:pPr>
              <w:jc w:val="center"/>
              <w:rPr>
                <w:rFonts w:ascii="PT Astra Serif" w:hAnsi="PT Astra Serif"/>
              </w:rPr>
            </w:pPr>
          </w:p>
        </w:tc>
        <w:tc>
          <w:tcPr>
            <w:tcW w:w="2977" w:type="dxa"/>
            <w:vMerge/>
            <w:tcBorders>
              <w:bottom w:val="single" w:sz="4" w:space="0" w:color="auto"/>
            </w:tcBorders>
            <w:vAlign w:val="center"/>
          </w:tcPr>
          <w:p w:rsidR="007B1B1A" w:rsidRPr="006F02CB" w:rsidRDefault="007B1B1A" w:rsidP="0010025C">
            <w:pPr>
              <w:jc w:val="both"/>
              <w:rPr>
                <w:rFonts w:ascii="PT Astra Serif" w:hAnsi="PT Astra Serif"/>
              </w:rPr>
            </w:pPr>
          </w:p>
        </w:tc>
        <w:tc>
          <w:tcPr>
            <w:tcW w:w="1417" w:type="dxa"/>
            <w:vMerge/>
          </w:tcPr>
          <w:p w:rsidR="007B1B1A" w:rsidRPr="006F02CB" w:rsidRDefault="007B1B1A" w:rsidP="0010025C">
            <w:pPr>
              <w:jc w:val="center"/>
              <w:rPr>
                <w:rFonts w:ascii="PT Astra Serif" w:hAnsi="PT Astra Serif"/>
              </w:rPr>
            </w:pPr>
          </w:p>
        </w:tc>
        <w:tc>
          <w:tcPr>
            <w:tcW w:w="1321" w:type="dxa"/>
            <w:vMerge/>
          </w:tcPr>
          <w:p w:rsidR="007B1B1A" w:rsidRPr="006F02CB" w:rsidRDefault="007B1B1A" w:rsidP="0010025C">
            <w:pPr>
              <w:pStyle w:val="ConsPlusNormal"/>
              <w:jc w:val="center"/>
              <w:rPr>
                <w:rFonts w:ascii="PT Astra Serif" w:hAnsi="PT Astra Serif"/>
              </w:rPr>
            </w:pPr>
          </w:p>
        </w:tc>
        <w:tc>
          <w:tcPr>
            <w:tcW w:w="1373" w:type="dxa"/>
            <w:vMerge/>
            <w:tcBorders>
              <w:bottom w:val="single" w:sz="4" w:space="0" w:color="auto"/>
            </w:tcBorders>
          </w:tcPr>
          <w:p w:rsidR="007B1B1A" w:rsidRPr="006F02CB" w:rsidRDefault="007B1B1A" w:rsidP="0010025C">
            <w:pPr>
              <w:pStyle w:val="ConsPlusNormal"/>
              <w:jc w:val="center"/>
              <w:rPr>
                <w:rFonts w:ascii="PT Astra Serif" w:hAnsi="PT Astra Serif"/>
              </w:rPr>
            </w:pPr>
          </w:p>
        </w:tc>
        <w:tc>
          <w:tcPr>
            <w:tcW w:w="1417" w:type="dxa"/>
            <w:vMerge/>
            <w:tcBorders>
              <w:bottom w:val="single" w:sz="4" w:space="0" w:color="auto"/>
            </w:tcBorders>
          </w:tcPr>
          <w:p w:rsidR="007B1B1A" w:rsidRPr="006F02CB" w:rsidRDefault="007B1B1A" w:rsidP="0010025C">
            <w:pPr>
              <w:jc w:val="center"/>
              <w:rPr>
                <w:rFonts w:ascii="PT Astra Serif" w:hAnsi="PT Astra Serif" w:cs="Calibri"/>
              </w:rPr>
            </w:pPr>
          </w:p>
        </w:tc>
        <w:tc>
          <w:tcPr>
            <w:tcW w:w="1418" w:type="dxa"/>
            <w:vMerge/>
            <w:tcBorders>
              <w:bottom w:val="single" w:sz="4" w:space="0" w:color="auto"/>
            </w:tcBorders>
          </w:tcPr>
          <w:p w:rsidR="007B1B1A" w:rsidRPr="006F02CB" w:rsidRDefault="007B1B1A" w:rsidP="0010025C">
            <w:pPr>
              <w:jc w:val="center"/>
              <w:rPr>
                <w:rFonts w:ascii="PT Astra Serif" w:hAnsi="PT Astra Serif" w:cs="Calibri"/>
              </w:rPr>
            </w:pPr>
          </w:p>
        </w:tc>
        <w:tc>
          <w:tcPr>
            <w:tcW w:w="1417" w:type="dxa"/>
            <w:vMerge/>
            <w:tcBorders>
              <w:bottom w:val="single" w:sz="4" w:space="0" w:color="auto"/>
            </w:tcBorders>
          </w:tcPr>
          <w:p w:rsidR="007B1B1A" w:rsidRPr="006F02CB" w:rsidRDefault="007B1B1A" w:rsidP="0010025C">
            <w:pPr>
              <w:jc w:val="center"/>
              <w:rPr>
                <w:rFonts w:ascii="PT Astra Serif" w:hAnsi="PT Astra Serif" w:cs="Calibri"/>
              </w:rPr>
            </w:pPr>
          </w:p>
        </w:tc>
        <w:tc>
          <w:tcPr>
            <w:tcW w:w="1418" w:type="dxa"/>
            <w:vMerge/>
            <w:tcBorders>
              <w:bottom w:val="single" w:sz="4" w:space="0" w:color="auto"/>
            </w:tcBorders>
          </w:tcPr>
          <w:p w:rsidR="007B1B1A" w:rsidRPr="006F02CB" w:rsidRDefault="007B1B1A" w:rsidP="0010025C">
            <w:pPr>
              <w:jc w:val="center"/>
              <w:rPr>
                <w:rFonts w:ascii="PT Astra Serif" w:hAnsi="PT Astra Serif" w:cs="Calibri"/>
              </w:rPr>
            </w:pPr>
          </w:p>
        </w:tc>
        <w:tc>
          <w:tcPr>
            <w:tcW w:w="1304" w:type="dxa"/>
            <w:vMerge/>
            <w:tcBorders>
              <w:bottom w:val="single" w:sz="4" w:space="0" w:color="auto"/>
            </w:tcBorders>
          </w:tcPr>
          <w:p w:rsidR="007B1B1A" w:rsidRPr="006F02CB" w:rsidRDefault="007B1B1A" w:rsidP="0010025C">
            <w:pPr>
              <w:jc w:val="center"/>
              <w:rPr>
                <w:rFonts w:ascii="PT Astra Serif" w:hAnsi="PT Astra Serif" w:cs="Calibri"/>
              </w:rPr>
            </w:pPr>
          </w:p>
        </w:tc>
        <w:tc>
          <w:tcPr>
            <w:tcW w:w="964" w:type="dxa"/>
            <w:vMerge/>
            <w:tcBorders>
              <w:bottom w:val="single" w:sz="4" w:space="0" w:color="auto"/>
            </w:tcBorders>
          </w:tcPr>
          <w:p w:rsidR="007B1B1A" w:rsidRPr="006F02CB" w:rsidRDefault="007B1B1A" w:rsidP="0010025C">
            <w:pPr>
              <w:jc w:val="center"/>
              <w:rPr>
                <w:rFonts w:ascii="PT Astra Serif" w:hAnsi="PT Astra Serif" w:cs="Calibri"/>
              </w:rPr>
            </w:pPr>
          </w:p>
        </w:tc>
        <w:tc>
          <w:tcPr>
            <w:tcW w:w="425" w:type="dxa"/>
            <w:vMerge w:val="restart"/>
            <w:tcBorders>
              <w:top w:val="nil"/>
              <w:left w:val="single" w:sz="4" w:space="0" w:color="auto"/>
              <w:bottom w:val="single" w:sz="4" w:space="0" w:color="auto"/>
              <w:right w:val="nil"/>
            </w:tcBorders>
            <w:vAlign w:val="bottom"/>
          </w:tcPr>
          <w:p w:rsidR="007B1B1A" w:rsidRPr="006F02CB" w:rsidRDefault="007B1B1A" w:rsidP="0010025C">
            <w:pPr>
              <w:rPr>
                <w:rFonts w:ascii="PT Astra Serif" w:hAnsi="PT Astra Serif" w:cs="PT Astra Serif"/>
                <w:sz w:val="28"/>
                <w:szCs w:val="28"/>
              </w:rPr>
            </w:pPr>
          </w:p>
        </w:tc>
      </w:tr>
      <w:tr w:rsidR="007B1B1A" w:rsidRPr="006F02CB" w:rsidTr="007B1B1A">
        <w:trPr>
          <w:trHeight w:val="202"/>
        </w:trPr>
        <w:tc>
          <w:tcPr>
            <w:tcW w:w="426" w:type="dxa"/>
            <w:vMerge/>
            <w:tcBorders>
              <w:left w:val="nil"/>
              <w:right w:val="single" w:sz="4" w:space="0" w:color="auto"/>
            </w:tcBorders>
          </w:tcPr>
          <w:p w:rsidR="007B1B1A" w:rsidRPr="006F02CB" w:rsidRDefault="007B1B1A" w:rsidP="0010025C">
            <w:pPr>
              <w:jc w:val="center"/>
              <w:rPr>
                <w:rFonts w:ascii="PT Astra Serif" w:hAnsi="PT Astra Serif"/>
              </w:rPr>
            </w:pPr>
          </w:p>
        </w:tc>
        <w:tc>
          <w:tcPr>
            <w:tcW w:w="709" w:type="dxa"/>
            <w:vMerge/>
            <w:tcBorders>
              <w:left w:val="single" w:sz="4" w:space="0" w:color="auto"/>
            </w:tcBorders>
          </w:tcPr>
          <w:p w:rsidR="007B1B1A" w:rsidRPr="006F02CB" w:rsidRDefault="007B1B1A" w:rsidP="0010025C">
            <w:pPr>
              <w:jc w:val="center"/>
              <w:rPr>
                <w:rFonts w:ascii="PT Astra Serif" w:hAnsi="PT Astra Serif"/>
              </w:rPr>
            </w:pPr>
          </w:p>
        </w:tc>
        <w:tc>
          <w:tcPr>
            <w:tcW w:w="2977" w:type="dxa"/>
            <w:vMerge/>
            <w:vAlign w:val="center"/>
          </w:tcPr>
          <w:p w:rsidR="007B1B1A" w:rsidRPr="006F02CB" w:rsidRDefault="007B1B1A" w:rsidP="0010025C">
            <w:pPr>
              <w:jc w:val="both"/>
              <w:rPr>
                <w:rFonts w:ascii="PT Astra Serif" w:hAnsi="PT Astra Serif"/>
              </w:rPr>
            </w:pPr>
          </w:p>
        </w:tc>
        <w:tc>
          <w:tcPr>
            <w:tcW w:w="1417" w:type="dxa"/>
            <w:vMerge/>
          </w:tcPr>
          <w:p w:rsidR="007B1B1A" w:rsidRPr="006F02CB" w:rsidRDefault="007B1B1A" w:rsidP="0010025C">
            <w:pPr>
              <w:jc w:val="center"/>
              <w:rPr>
                <w:rFonts w:ascii="PT Astra Serif" w:hAnsi="PT Astra Serif"/>
              </w:rPr>
            </w:pPr>
          </w:p>
        </w:tc>
        <w:tc>
          <w:tcPr>
            <w:tcW w:w="1321"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t>стного бюджета</w:t>
            </w:r>
          </w:p>
        </w:tc>
        <w:tc>
          <w:tcPr>
            <w:tcW w:w="1373"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800160,50</w:t>
            </w:r>
          </w:p>
        </w:tc>
        <w:tc>
          <w:tcPr>
            <w:tcW w:w="1417"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24126,00</w:t>
            </w:r>
          </w:p>
        </w:tc>
        <w:tc>
          <w:tcPr>
            <w:tcW w:w="1418"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62204,20</w:t>
            </w:r>
          </w:p>
        </w:tc>
        <w:tc>
          <w:tcPr>
            <w:tcW w:w="1417" w:type="dxa"/>
          </w:tcPr>
          <w:p w:rsidR="007B1B1A" w:rsidRPr="006F02CB" w:rsidRDefault="007B1B1A" w:rsidP="0010025C">
            <w:pPr>
              <w:pStyle w:val="a3"/>
              <w:jc w:val="center"/>
              <w:rPr>
                <w:rFonts w:ascii="PT Astra Serif" w:hAnsi="PT Astra Serif"/>
              </w:rPr>
            </w:pPr>
            <w:r w:rsidRPr="006F02CB">
              <w:rPr>
                <w:rFonts w:ascii="PT Astra Serif" w:hAnsi="PT Astra Serif"/>
              </w:rPr>
              <w:t>187500,00</w:t>
            </w:r>
          </w:p>
        </w:tc>
        <w:tc>
          <w:tcPr>
            <w:tcW w:w="1418" w:type="dxa"/>
          </w:tcPr>
          <w:p w:rsidR="007B1B1A" w:rsidRPr="006F02CB" w:rsidRDefault="007B1B1A" w:rsidP="0010025C">
            <w:pPr>
              <w:pStyle w:val="a3"/>
              <w:jc w:val="center"/>
              <w:rPr>
                <w:rFonts w:ascii="PT Astra Serif" w:hAnsi="PT Astra Serif"/>
              </w:rPr>
            </w:pPr>
            <w:r w:rsidRPr="006F02CB">
              <w:rPr>
                <w:rFonts w:ascii="PT Astra Serif" w:hAnsi="PT Astra Serif"/>
              </w:rPr>
              <w:t>526330,30</w:t>
            </w:r>
          </w:p>
        </w:tc>
        <w:tc>
          <w:tcPr>
            <w:tcW w:w="1304" w:type="dxa"/>
          </w:tcPr>
          <w:p w:rsidR="007B1B1A" w:rsidRPr="006F02CB" w:rsidRDefault="007B1B1A" w:rsidP="0010025C">
            <w:pPr>
              <w:pStyle w:val="a3"/>
              <w:jc w:val="center"/>
              <w:rPr>
                <w:rFonts w:ascii="PT Astra Serif" w:hAnsi="PT Astra Serif"/>
              </w:rPr>
            </w:pPr>
            <w:r w:rsidRPr="006F02CB">
              <w:rPr>
                <w:rFonts w:ascii="PT Astra Serif" w:hAnsi="PT Astra Serif"/>
              </w:rPr>
              <w:t>0,00</w:t>
            </w:r>
          </w:p>
        </w:tc>
        <w:tc>
          <w:tcPr>
            <w:tcW w:w="964" w:type="dxa"/>
          </w:tcPr>
          <w:p w:rsidR="007B1B1A" w:rsidRPr="006F02CB" w:rsidRDefault="007B1B1A" w:rsidP="0010025C">
            <w:pPr>
              <w:pStyle w:val="a3"/>
              <w:jc w:val="center"/>
              <w:rPr>
                <w:rFonts w:ascii="PT Astra Serif" w:hAnsi="PT Astra Serif"/>
              </w:rPr>
            </w:pPr>
            <w:r w:rsidRPr="006F02CB">
              <w:rPr>
                <w:rFonts w:ascii="PT Astra Serif" w:hAnsi="PT Astra Serif"/>
              </w:rPr>
              <w:t>0,00</w:t>
            </w:r>
          </w:p>
        </w:tc>
        <w:tc>
          <w:tcPr>
            <w:tcW w:w="425" w:type="dxa"/>
            <w:vMerge/>
            <w:tcBorders>
              <w:left w:val="single" w:sz="4" w:space="0" w:color="auto"/>
              <w:right w:val="nil"/>
            </w:tcBorders>
            <w:vAlign w:val="bottom"/>
          </w:tcPr>
          <w:p w:rsidR="007B1B1A" w:rsidRPr="006F02CB" w:rsidRDefault="007B1B1A" w:rsidP="0010025C">
            <w:pPr>
              <w:rPr>
                <w:rFonts w:ascii="PT Astra Serif" w:hAnsi="PT Astra Serif" w:cs="PT Astra Serif"/>
                <w:sz w:val="26"/>
                <w:szCs w:val="26"/>
              </w:rPr>
            </w:pPr>
          </w:p>
        </w:tc>
      </w:tr>
      <w:tr w:rsidR="007B1B1A" w:rsidRPr="006F02CB" w:rsidTr="007B1B1A">
        <w:trPr>
          <w:trHeight w:val="202"/>
        </w:trPr>
        <w:tc>
          <w:tcPr>
            <w:tcW w:w="426" w:type="dxa"/>
            <w:vMerge/>
            <w:tcBorders>
              <w:left w:val="nil"/>
              <w:right w:val="single" w:sz="4" w:space="0" w:color="auto"/>
            </w:tcBorders>
          </w:tcPr>
          <w:p w:rsidR="007B1B1A" w:rsidRPr="006F02CB" w:rsidRDefault="007B1B1A" w:rsidP="0010025C">
            <w:pPr>
              <w:jc w:val="center"/>
              <w:rPr>
                <w:rFonts w:ascii="PT Astra Serif" w:hAnsi="PT Astra Serif"/>
              </w:rPr>
            </w:pPr>
          </w:p>
        </w:tc>
        <w:tc>
          <w:tcPr>
            <w:tcW w:w="709" w:type="dxa"/>
            <w:vMerge/>
            <w:tcBorders>
              <w:left w:val="single" w:sz="4" w:space="0" w:color="auto"/>
            </w:tcBorders>
          </w:tcPr>
          <w:p w:rsidR="007B1B1A" w:rsidRPr="006F02CB" w:rsidRDefault="007B1B1A" w:rsidP="0010025C">
            <w:pPr>
              <w:jc w:val="center"/>
              <w:rPr>
                <w:rFonts w:ascii="PT Astra Serif" w:hAnsi="PT Astra Serif"/>
              </w:rPr>
            </w:pPr>
          </w:p>
        </w:tc>
        <w:tc>
          <w:tcPr>
            <w:tcW w:w="2977" w:type="dxa"/>
            <w:vMerge/>
            <w:vAlign w:val="center"/>
          </w:tcPr>
          <w:p w:rsidR="007B1B1A" w:rsidRPr="006F02CB" w:rsidRDefault="007B1B1A" w:rsidP="0010025C">
            <w:pPr>
              <w:jc w:val="both"/>
              <w:rPr>
                <w:rFonts w:ascii="PT Astra Serif" w:hAnsi="PT Astra Serif"/>
              </w:rPr>
            </w:pPr>
          </w:p>
        </w:tc>
        <w:tc>
          <w:tcPr>
            <w:tcW w:w="1417" w:type="dxa"/>
            <w:vMerge/>
          </w:tcPr>
          <w:p w:rsidR="007B1B1A" w:rsidRPr="006F02CB" w:rsidRDefault="007B1B1A" w:rsidP="0010025C">
            <w:pPr>
              <w:jc w:val="center"/>
              <w:rPr>
                <w:rFonts w:ascii="PT Astra Serif" w:hAnsi="PT Astra Serif"/>
              </w:rPr>
            </w:pPr>
          </w:p>
        </w:tc>
        <w:tc>
          <w:tcPr>
            <w:tcW w:w="1321"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373"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1815503,00</w:t>
            </w:r>
          </w:p>
        </w:tc>
        <w:tc>
          <w:tcPr>
            <w:tcW w:w="1417"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1418"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283374,70</w:t>
            </w:r>
          </w:p>
        </w:tc>
        <w:tc>
          <w:tcPr>
            <w:tcW w:w="1417"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750000,00</w:t>
            </w:r>
          </w:p>
        </w:tc>
        <w:tc>
          <w:tcPr>
            <w:tcW w:w="1418"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782128,30</w:t>
            </w:r>
          </w:p>
        </w:tc>
        <w:tc>
          <w:tcPr>
            <w:tcW w:w="1304"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964" w:type="dxa"/>
          </w:tcPr>
          <w:p w:rsidR="007B1B1A" w:rsidRPr="006F02CB" w:rsidRDefault="007B1B1A" w:rsidP="0010025C">
            <w:pPr>
              <w:pStyle w:val="ConsPlusNormal"/>
              <w:jc w:val="center"/>
              <w:rPr>
                <w:rFonts w:ascii="PT Astra Serif" w:hAnsi="PT Astra Serif"/>
              </w:rPr>
            </w:pPr>
            <w:r w:rsidRPr="006F02CB">
              <w:rPr>
                <w:rFonts w:ascii="PT Astra Serif" w:hAnsi="PT Astra Serif"/>
              </w:rPr>
              <w:t>0,00</w:t>
            </w:r>
          </w:p>
        </w:tc>
        <w:tc>
          <w:tcPr>
            <w:tcW w:w="425" w:type="dxa"/>
            <w:vMerge/>
            <w:tcBorders>
              <w:left w:val="single" w:sz="4" w:space="0" w:color="auto"/>
              <w:right w:val="nil"/>
            </w:tcBorders>
            <w:vAlign w:val="bottom"/>
          </w:tcPr>
          <w:p w:rsidR="007B1B1A" w:rsidRPr="006F02CB" w:rsidRDefault="007B1B1A" w:rsidP="0010025C">
            <w:pPr>
              <w:rPr>
                <w:rFonts w:ascii="PT Astra Serif" w:hAnsi="PT Astra Serif" w:cs="PT Astra Serif"/>
                <w:sz w:val="26"/>
                <w:szCs w:val="26"/>
              </w:rPr>
            </w:pPr>
          </w:p>
        </w:tc>
      </w:tr>
      <w:tr w:rsidR="0037128F" w:rsidRPr="006F02CB" w:rsidTr="007B1B1A">
        <w:trPr>
          <w:trHeight w:val="202"/>
        </w:trPr>
        <w:tc>
          <w:tcPr>
            <w:tcW w:w="426" w:type="dxa"/>
            <w:tcBorders>
              <w:left w:val="nil"/>
              <w:bottom w:val="nil"/>
              <w:right w:val="single" w:sz="4" w:space="0" w:color="auto"/>
            </w:tcBorders>
          </w:tcPr>
          <w:p w:rsidR="0037128F" w:rsidRPr="006F02CB" w:rsidRDefault="0037128F" w:rsidP="0010025C">
            <w:pPr>
              <w:jc w:val="center"/>
              <w:rPr>
                <w:rFonts w:ascii="PT Astra Serif" w:hAnsi="PT Astra Serif"/>
              </w:rPr>
            </w:pPr>
          </w:p>
        </w:tc>
        <w:tc>
          <w:tcPr>
            <w:tcW w:w="709" w:type="dxa"/>
            <w:tcBorders>
              <w:left w:val="single" w:sz="4" w:space="0" w:color="auto"/>
            </w:tcBorders>
          </w:tcPr>
          <w:p w:rsidR="0037128F" w:rsidRPr="006F02CB" w:rsidRDefault="0037128F" w:rsidP="0010025C">
            <w:pPr>
              <w:jc w:val="center"/>
              <w:rPr>
                <w:rFonts w:ascii="PT Astra Serif" w:hAnsi="PT Astra Serif"/>
              </w:rPr>
            </w:pPr>
            <w:r w:rsidRPr="006F02CB">
              <w:rPr>
                <w:rFonts w:ascii="PT Astra Serif" w:hAnsi="PT Astra Serif"/>
              </w:rPr>
              <w:t>1.4.3.</w:t>
            </w:r>
          </w:p>
        </w:tc>
        <w:tc>
          <w:tcPr>
            <w:tcW w:w="2977" w:type="dxa"/>
            <w:vAlign w:val="center"/>
          </w:tcPr>
          <w:p w:rsidR="0037128F" w:rsidRPr="006F02CB" w:rsidRDefault="0037128F" w:rsidP="0010025C">
            <w:pPr>
              <w:jc w:val="both"/>
              <w:rPr>
                <w:rFonts w:ascii="PT Astra Serif" w:hAnsi="PT Astra Serif"/>
              </w:rPr>
            </w:pPr>
            <w:r w:rsidRPr="006F02CB">
              <w:rPr>
                <w:rFonts w:ascii="PT Astra Serif" w:hAnsi="PT Astra Serif"/>
              </w:rPr>
              <w:t>Совершенствование системы оказания медицинской п</w:t>
            </w:r>
            <w:r w:rsidRPr="006F02CB">
              <w:rPr>
                <w:rFonts w:ascii="PT Astra Serif" w:hAnsi="PT Astra Serif"/>
              </w:rPr>
              <w:t>о</w:t>
            </w:r>
            <w:r w:rsidRPr="006F02CB">
              <w:rPr>
                <w:rFonts w:ascii="PT Astra Serif" w:hAnsi="PT Astra Serif"/>
              </w:rPr>
              <w:t>мощи детям (подготовка п</w:t>
            </w:r>
            <w:r w:rsidRPr="006F02CB">
              <w:rPr>
                <w:rFonts w:ascii="PT Astra Serif" w:hAnsi="PT Astra Serif"/>
              </w:rPr>
              <w:t>о</w:t>
            </w:r>
            <w:r w:rsidRPr="006F02CB">
              <w:rPr>
                <w:rFonts w:ascii="PT Astra Serif" w:hAnsi="PT Astra Serif"/>
              </w:rPr>
              <w:t>мещений под закупаемое оборудование и создание о</w:t>
            </w:r>
            <w:r w:rsidRPr="006F02CB">
              <w:rPr>
                <w:rFonts w:ascii="PT Astra Serif" w:hAnsi="PT Astra Serif"/>
              </w:rPr>
              <w:t>р</w:t>
            </w:r>
            <w:r w:rsidRPr="006F02CB">
              <w:rPr>
                <w:rFonts w:ascii="PT Astra Serif" w:hAnsi="PT Astra Serif"/>
              </w:rPr>
              <w:t>ганизационно-планировочных решений)</w:t>
            </w:r>
          </w:p>
        </w:tc>
        <w:tc>
          <w:tcPr>
            <w:tcW w:w="1417" w:type="dxa"/>
          </w:tcPr>
          <w:p w:rsidR="0037128F" w:rsidRPr="006F02CB" w:rsidRDefault="0037128F" w:rsidP="0010025C">
            <w:pPr>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w:t>
            </w:r>
          </w:p>
        </w:tc>
        <w:tc>
          <w:tcPr>
            <w:tcW w:w="1321" w:type="dxa"/>
          </w:tcPr>
          <w:p w:rsidR="0037128F" w:rsidRPr="006F02CB" w:rsidRDefault="0037128F"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t>стного бюджета</w:t>
            </w:r>
          </w:p>
        </w:tc>
        <w:tc>
          <w:tcPr>
            <w:tcW w:w="1373" w:type="dxa"/>
          </w:tcPr>
          <w:p w:rsidR="0037128F" w:rsidRPr="006F02CB" w:rsidRDefault="0037128F" w:rsidP="0010025C">
            <w:pPr>
              <w:jc w:val="center"/>
              <w:rPr>
                <w:rFonts w:ascii="PT Astra Serif" w:hAnsi="PT Astra Serif" w:cs="Calibri"/>
                <w:bCs/>
                <w:color w:val="000000"/>
                <w:sz w:val="24"/>
                <w:szCs w:val="24"/>
              </w:rPr>
            </w:pPr>
            <w:r w:rsidRPr="006F02CB">
              <w:rPr>
                <w:rFonts w:ascii="PT Astra Serif" w:hAnsi="PT Astra Serif" w:cs="Calibri"/>
                <w:bCs/>
                <w:color w:val="000000"/>
              </w:rPr>
              <w:t>91719,00</w:t>
            </w:r>
          </w:p>
        </w:tc>
        <w:tc>
          <w:tcPr>
            <w:tcW w:w="1417" w:type="dxa"/>
          </w:tcPr>
          <w:p w:rsidR="0037128F" w:rsidRPr="006F02CB" w:rsidRDefault="0037128F" w:rsidP="0010025C">
            <w:pPr>
              <w:jc w:val="center"/>
              <w:rPr>
                <w:rFonts w:ascii="PT Astra Serif" w:hAnsi="PT Astra Serif" w:cs="Calibri"/>
                <w:bCs/>
                <w:color w:val="000000"/>
                <w:sz w:val="24"/>
                <w:szCs w:val="24"/>
              </w:rPr>
            </w:pPr>
            <w:r w:rsidRPr="006F02CB">
              <w:rPr>
                <w:rFonts w:ascii="PT Astra Serif" w:hAnsi="PT Astra Serif" w:cs="Calibri"/>
                <w:bCs/>
                <w:color w:val="000000"/>
              </w:rPr>
              <w:t>50394,00</w:t>
            </w:r>
          </w:p>
        </w:tc>
        <w:tc>
          <w:tcPr>
            <w:tcW w:w="1418" w:type="dxa"/>
          </w:tcPr>
          <w:p w:rsidR="0037128F" w:rsidRPr="006F02CB" w:rsidRDefault="0037128F" w:rsidP="0010025C">
            <w:pPr>
              <w:jc w:val="center"/>
              <w:rPr>
                <w:rFonts w:ascii="PT Astra Serif" w:hAnsi="PT Astra Serif" w:cs="Calibri"/>
                <w:bCs/>
                <w:color w:val="000000"/>
                <w:sz w:val="24"/>
                <w:szCs w:val="24"/>
              </w:rPr>
            </w:pPr>
            <w:r w:rsidRPr="006F02CB">
              <w:rPr>
                <w:rFonts w:ascii="PT Astra Serif" w:hAnsi="PT Astra Serif" w:cs="Calibri"/>
                <w:bCs/>
                <w:color w:val="000000"/>
              </w:rPr>
              <w:t>16470,00</w:t>
            </w:r>
          </w:p>
        </w:tc>
        <w:tc>
          <w:tcPr>
            <w:tcW w:w="1417" w:type="dxa"/>
          </w:tcPr>
          <w:p w:rsidR="0037128F" w:rsidRPr="006F02CB" w:rsidRDefault="0037128F"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418" w:type="dxa"/>
          </w:tcPr>
          <w:p w:rsidR="0037128F" w:rsidRPr="006F02CB" w:rsidRDefault="0037128F" w:rsidP="0010025C">
            <w:pPr>
              <w:jc w:val="center"/>
              <w:rPr>
                <w:rFonts w:ascii="PT Astra Serif" w:hAnsi="PT Astra Serif" w:cs="Calibri"/>
                <w:bCs/>
                <w:color w:val="000000"/>
                <w:sz w:val="24"/>
                <w:szCs w:val="24"/>
              </w:rPr>
            </w:pPr>
            <w:r w:rsidRPr="006F02CB">
              <w:rPr>
                <w:rFonts w:ascii="PT Astra Serif" w:hAnsi="PT Astra Serif" w:cs="Calibri"/>
                <w:bCs/>
                <w:color w:val="000000"/>
              </w:rPr>
              <w:t>24855,00</w:t>
            </w:r>
          </w:p>
        </w:tc>
        <w:tc>
          <w:tcPr>
            <w:tcW w:w="1304" w:type="dxa"/>
          </w:tcPr>
          <w:p w:rsidR="0037128F" w:rsidRPr="006F02CB" w:rsidRDefault="0037128F"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964" w:type="dxa"/>
          </w:tcPr>
          <w:p w:rsidR="0037128F" w:rsidRPr="006F02CB" w:rsidRDefault="0037128F"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425" w:type="dxa"/>
            <w:tcBorders>
              <w:left w:val="single" w:sz="4" w:space="0" w:color="auto"/>
              <w:bottom w:val="nil"/>
              <w:right w:val="nil"/>
            </w:tcBorders>
            <w:vAlign w:val="bottom"/>
          </w:tcPr>
          <w:p w:rsidR="0037128F" w:rsidRPr="006F02CB" w:rsidRDefault="0037128F" w:rsidP="0010025C">
            <w:pPr>
              <w:rPr>
                <w:rFonts w:ascii="PT Astra Serif" w:hAnsi="PT Astra Serif" w:cs="PT Astra Serif"/>
                <w:sz w:val="26"/>
                <w:szCs w:val="26"/>
              </w:rPr>
            </w:pPr>
            <w:r w:rsidRPr="006F02CB">
              <w:rPr>
                <w:rFonts w:ascii="PT Astra Serif" w:hAnsi="PT Astra Serif" w:cs="PT Astra Serif"/>
                <w:sz w:val="26"/>
                <w:szCs w:val="26"/>
              </w:rPr>
              <w:t>»;</w:t>
            </w:r>
          </w:p>
        </w:tc>
      </w:tr>
    </w:tbl>
    <w:p w:rsidR="00CE4C07" w:rsidRPr="006F02CB" w:rsidRDefault="00CE4C07"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365923" w:rsidRPr="006F02CB" w:rsidRDefault="00807905"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F02CB">
        <w:rPr>
          <w:rFonts w:ascii="PT Astra Serif" w:hAnsi="PT Astra Serif" w:cs="Times New Roman"/>
          <w:sz w:val="28"/>
          <w:szCs w:val="28"/>
        </w:rPr>
        <w:t>в</w:t>
      </w:r>
      <w:r w:rsidR="00365923" w:rsidRPr="006F02CB">
        <w:rPr>
          <w:rFonts w:ascii="PT Astra Serif" w:hAnsi="PT Astra Serif" w:cs="Times New Roman"/>
          <w:sz w:val="28"/>
          <w:szCs w:val="28"/>
        </w:rPr>
        <w:t>) строки 1.6 и 1.6.1 изложить в следующей редакции:</w:t>
      </w:r>
    </w:p>
    <w:p w:rsidR="00365923" w:rsidRPr="006F02CB" w:rsidRDefault="00365923"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6E7A3B" w:rsidRPr="006F02CB" w:rsidTr="007B1B1A">
        <w:trPr>
          <w:trHeight w:val="216"/>
        </w:trPr>
        <w:tc>
          <w:tcPr>
            <w:tcW w:w="426" w:type="dxa"/>
            <w:tcBorders>
              <w:top w:val="nil"/>
              <w:left w:val="nil"/>
              <w:bottom w:val="nil"/>
              <w:right w:val="single" w:sz="4" w:space="0" w:color="auto"/>
            </w:tcBorders>
          </w:tcPr>
          <w:p w:rsidR="006E7A3B" w:rsidRPr="006F02CB" w:rsidRDefault="006E7A3B" w:rsidP="0010025C">
            <w:pPr>
              <w:jc w:val="center"/>
              <w:rPr>
                <w:rFonts w:ascii="PT Astra Serif" w:hAnsi="PT Astra Serif"/>
                <w:sz w:val="26"/>
                <w:szCs w:val="26"/>
              </w:rPr>
            </w:pPr>
            <w:r w:rsidRPr="006F02CB">
              <w:rPr>
                <w:rFonts w:ascii="PT Astra Serif" w:hAnsi="PT Astra Serif"/>
                <w:sz w:val="26"/>
                <w:szCs w:val="26"/>
              </w:rPr>
              <w:t>«</w:t>
            </w:r>
          </w:p>
        </w:tc>
        <w:tc>
          <w:tcPr>
            <w:tcW w:w="709" w:type="dxa"/>
            <w:vMerge w:val="restart"/>
            <w:tcBorders>
              <w:left w:val="single" w:sz="4" w:space="0" w:color="auto"/>
            </w:tcBorders>
          </w:tcPr>
          <w:p w:rsidR="006E7A3B" w:rsidRPr="006F02CB" w:rsidRDefault="006E7A3B" w:rsidP="0010025C">
            <w:pPr>
              <w:jc w:val="center"/>
              <w:rPr>
                <w:rFonts w:ascii="PT Astra Serif" w:hAnsi="PT Astra Serif"/>
              </w:rPr>
            </w:pPr>
            <w:r w:rsidRPr="006F02CB">
              <w:rPr>
                <w:rFonts w:ascii="PT Astra Serif" w:hAnsi="PT Astra Serif"/>
              </w:rPr>
              <w:t>1.6.</w:t>
            </w:r>
          </w:p>
        </w:tc>
        <w:tc>
          <w:tcPr>
            <w:tcW w:w="2977" w:type="dxa"/>
            <w:vMerge w:val="restart"/>
          </w:tcPr>
          <w:p w:rsidR="006E7A3B" w:rsidRPr="006F02CB" w:rsidRDefault="006E7A3B" w:rsidP="0010025C">
            <w:pPr>
              <w:jc w:val="both"/>
              <w:rPr>
                <w:rFonts w:ascii="PT Astra Serif" w:hAnsi="PT Astra Serif"/>
              </w:rPr>
            </w:pPr>
            <w:r w:rsidRPr="006F02CB">
              <w:rPr>
                <w:rFonts w:ascii="PT Astra Serif" w:hAnsi="PT Astra Serif"/>
              </w:rPr>
              <w:t>Основное мероприятие «Обеспечение развития си</w:t>
            </w:r>
            <w:r w:rsidRPr="006F02CB">
              <w:rPr>
                <w:rFonts w:ascii="PT Astra Serif" w:hAnsi="PT Astra Serif"/>
              </w:rPr>
              <w:t>с</w:t>
            </w:r>
            <w:r w:rsidRPr="006F02CB">
              <w:rPr>
                <w:rFonts w:ascii="PT Astra Serif" w:hAnsi="PT Astra Serif"/>
              </w:rPr>
              <w:t>темы оказания медицинской помощи, в том числе перви</w:t>
            </w:r>
            <w:r w:rsidRPr="006F02CB">
              <w:rPr>
                <w:rFonts w:ascii="PT Astra Serif" w:hAnsi="PT Astra Serif"/>
              </w:rPr>
              <w:t>ч</w:t>
            </w:r>
            <w:r w:rsidRPr="006F02CB">
              <w:rPr>
                <w:rFonts w:ascii="PT Astra Serif" w:hAnsi="PT Astra Serif"/>
              </w:rPr>
              <w:t>ной медико-санитарной п</w:t>
            </w:r>
            <w:r w:rsidRPr="006F02CB">
              <w:rPr>
                <w:rFonts w:ascii="PT Astra Serif" w:hAnsi="PT Astra Serif"/>
              </w:rPr>
              <w:t>о</w:t>
            </w:r>
            <w:r w:rsidRPr="006F02CB">
              <w:rPr>
                <w:rFonts w:ascii="PT Astra Serif" w:hAnsi="PT Astra Serif"/>
              </w:rPr>
              <w:t>мощи, на территории Уль</w:t>
            </w:r>
            <w:r w:rsidRPr="006F02CB">
              <w:rPr>
                <w:rFonts w:ascii="PT Astra Serif" w:hAnsi="PT Astra Serif"/>
              </w:rPr>
              <w:t>я</w:t>
            </w:r>
            <w:r w:rsidRPr="006F02CB">
              <w:rPr>
                <w:rFonts w:ascii="PT Astra Serif" w:hAnsi="PT Astra Serif"/>
              </w:rPr>
              <w:t>новской области»</w:t>
            </w:r>
          </w:p>
        </w:tc>
        <w:tc>
          <w:tcPr>
            <w:tcW w:w="1417" w:type="dxa"/>
            <w:vMerge w:val="restart"/>
          </w:tcPr>
          <w:p w:rsidR="006E7A3B" w:rsidRPr="006F02CB" w:rsidRDefault="006E7A3B" w:rsidP="0010025C">
            <w:pPr>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 Мин</w:t>
            </w:r>
            <w:r w:rsidRPr="006F02CB">
              <w:rPr>
                <w:rFonts w:ascii="PT Astra Serif" w:hAnsi="PT Astra Serif"/>
              </w:rPr>
              <w:t>и</w:t>
            </w:r>
            <w:r w:rsidRPr="006F02CB">
              <w:rPr>
                <w:rFonts w:ascii="PT Astra Serif" w:hAnsi="PT Astra Serif"/>
              </w:rPr>
              <w:t>стерство строител</w:t>
            </w:r>
            <w:r w:rsidRPr="006F02CB">
              <w:rPr>
                <w:rFonts w:ascii="PT Astra Serif" w:hAnsi="PT Astra Serif"/>
              </w:rPr>
              <w:t>ь</w:t>
            </w:r>
            <w:r w:rsidRPr="006F02CB">
              <w:rPr>
                <w:rFonts w:ascii="PT Astra Serif" w:hAnsi="PT Astra Serif"/>
              </w:rPr>
              <w:t>ства и арх</w:t>
            </w:r>
            <w:r w:rsidRPr="006F02CB">
              <w:rPr>
                <w:rFonts w:ascii="PT Astra Serif" w:hAnsi="PT Astra Serif"/>
              </w:rPr>
              <w:t>и</w:t>
            </w:r>
            <w:r w:rsidRPr="006F02CB">
              <w:rPr>
                <w:rFonts w:ascii="PT Astra Serif" w:hAnsi="PT Astra Serif"/>
              </w:rPr>
              <w:t xml:space="preserve">тектуры Ульяновской области </w:t>
            </w:r>
          </w:p>
        </w:tc>
        <w:tc>
          <w:tcPr>
            <w:tcW w:w="1321" w:type="dxa"/>
          </w:tcPr>
          <w:p w:rsidR="006E7A3B" w:rsidRPr="006F02CB" w:rsidRDefault="006E7A3B" w:rsidP="0010025C">
            <w:pPr>
              <w:pStyle w:val="ConsPlusNormal"/>
              <w:jc w:val="center"/>
              <w:rPr>
                <w:rFonts w:ascii="PT Astra Serif" w:hAnsi="PT Astra Serif"/>
              </w:rPr>
            </w:pPr>
            <w:r w:rsidRPr="006F02CB">
              <w:rPr>
                <w:rFonts w:ascii="PT Astra Serif" w:hAnsi="PT Astra Serif"/>
              </w:rPr>
              <w:t>Всего,</w:t>
            </w:r>
          </w:p>
          <w:p w:rsidR="006E7A3B" w:rsidRPr="006F02CB" w:rsidRDefault="006E7A3B" w:rsidP="0010025C">
            <w:pPr>
              <w:pStyle w:val="ConsPlusNormal"/>
              <w:jc w:val="center"/>
              <w:rPr>
                <w:rFonts w:ascii="PT Astra Serif" w:hAnsi="PT Astra Serif"/>
              </w:rPr>
            </w:pPr>
            <w:r w:rsidRPr="006F02CB">
              <w:rPr>
                <w:rFonts w:ascii="PT Astra Serif" w:hAnsi="PT Astra Serif"/>
              </w:rPr>
              <w:t>в том чи</w:t>
            </w:r>
            <w:r w:rsidRPr="006F02CB">
              <w:rPr>
                <w:rFonts w:ascii="PT Astra Serif" w:hAnsi="PT Astra Serif"/>
              </w:rPr>
              <w:t>с</w:t>
            </w:r>
            <w:r w:rsidRPr="006F02CB">
              <w:rPr>
                <w:rFonts w:ascii="PT Astra Serif" w:hAnsi="PT Astra Serif"/>
              </w:rPr>
              <w:t>ле:</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1445760,82</w:t>
            </w:r>
          </w:p>
        </w:tc>
        <w:tc>
          <w:tcPr>
            <w:tcW w:w="1406"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187441,83</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930637,08</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255624,31</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62057,60</w:t>
            </w:r>
          </w:p>
        </w:tc>
        <w:tc>
          <w:tcPr>
            <w:tcW w:w="12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right w:val="single" w:sz="4" w:space="0" w:color="auto"/>
            </w:tcBorders>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10000,00</w:t>
            </w:r>
          </w:p>
        </w:tc>
        <w:tc>
          <w:tcPr>
            <w:tcW w:w="425" w:type="dxa"/>
            <w:vMerge w:val="restart"/>
            <w:tcBorders>
              <w:top w:val="nil"/>
              <w:left w:val="single" w:sz="4" w:space="0" w:color="auto"/>
              <w:right w:val="nil"/>
            </w:tcBorders>
          </w:tcPr>
          <w:p w:rsidR="006E7A3B" w:rsidRPr="006F02CB" w:rsidRDefault="006E7A3B" w:rsidP="0010025C">
            <w:pPr>
              <w:rPr>
                <w:rFonts w:ascii="PT Astra Serif" w:hAnsi="PT Astra Serif"/>
              </w:rPr>
            </w:pPr>
          </w:p>
        </w:tc>
      </w:tr>
      <w:tr w:rsidR="006E7A3B" w:rsidRPr="006F02CB" w:rsidTr="007B1B1A">
        <w:trPr>
          <w:trHeight w:val="216"/>
        </w:trPr>
        <w:tc>
          <w:tcPr>
            <w:tcW w:w="426" w:type="dxa"/>
            <w:tcBorders>
              <w:top w:val="nil"/>
              <w:left w:val="nil"/>
              <w:bottom w:val="nil"/>
              <w:right w:val="single" w:sz="4" w:space="0" w:color="auto"/>
            </w:tcBorders>
          </w:tcPr>
          <w:p w:rsidR="006E7A3B" w:rsidRPr="006F02CB" w:rsidRDefault="006E7A3B" w:rsidP="0010025C">
            <w:pPr>
              <w:jc w:val="center"/>
              <w:rPr>
                <w:rFonts w:ascii="PT Astra Serif" w:hAnsi="PT Astra Serif"/>
              </w:rPr>
            </w:pPr>
          </w:p>
        </w:tc>
        <w:tc>
          <w:tcPr>
            <w:tcW w:w="709" w:type="dxa"/>
            <w:vMerge/>
            <w:tcBorders>
              <w:left w:val="single" w:sz="4" w:space="0" w:color="auto"/>
            </w:tcBorders>
          </w:tcPr>
          <w:p w:rsidR="006E7A3B" w:rsidRPr="006F02CB" w:rsidRDefault="006E7A3B" w:rsidP="0010025C">
            <w:pPr>
              <w:jc w:val="center"/>
              <w:rPr>
                <w:rFonts w:ascii="PT Astra Serif" w:hAnsi="PT Astra Serif"/>
              </w:rPr>
            </w:pPr>
          </w:p>
        </w:tc>
        <w:tc>
          <w:tcPr>
            <w:tcW w:w="2977" w:type="dxa"/>
            <w:vMerge/>
          </w:tcPr>
          <w:p w:rsidR="006E7A3B" w:rsidRPr="006F02CB" w:rsidRDefault="006E7A3B" w:rsidP="0010025C">
            <w:pPr>
              <w:jc w:val="both"/>
              <w:rPr>
                <w:rFonts w:ascii="PT Astra Serif" w:hAnsi="PT Astra Serif"/>
              </w:rPr>
            </w:pPr>
          </w:p>
        </w:tc>
        <w:tc>
          <w:tcPr>
            <w:tcW w:w="1417" w:type="dxa"/>
            <w:vMerge/>
          </w:tcPr>
          <w:p w:rsidR="006E7A3B" w:rsidRPr="006F02CB" w:rsidRDefault="006E7A3B" w:rsidP="0010025C">
            <w:pPr>
              <w:jc w:val="center"/>
              <w:rPr>
                <w:rFonts w:ascii="PT Astra Serif" w:hAnsi="PT Astra Serif"/>
              </w:rPr>
            </w:pPr>
          </w:p>
        </w:tc>
        <w:tc>
          <w:tcPr>
            <w:tcW w:w="1321" w:type="dxa"/>
          </w:tcPr>
          <w:p w:rsidR="006E7A3B" w:rsidRPr="006F02CB" w:rsidRDefault="006E7A3B"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t>стного бюджета</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1081983,72</w:t>
            </w:r>
          </w:p>
        </w:tc>
        <w:tc>
          <w:tcPr>
            <w:tcW w:w="1406"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187441,83</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566859,98</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255624,31</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62057,60</w:t>
            </w:r>
          </w:p>
        </w:tc>
        <w:tc>
          <w:tcPr>
            <w:tcW w:w="12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right w:val="single" w:sz="4" w:space="0" w:color="auto"/>
            </w:tcBorders>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10000,00</w:t>
            </w:r>
          </w:p>
        </w:tc>
        <w:tc>
          <w:tcPr>
            <w:tcW w:w="425" w:type="dxa"/>
            <w:vMerge/>
            <w:tcBorders>
              <w:left w:val="single" w:sz="4" w:space="0" w:color="auto"/>
              <w:right w:val="nil"/>
            </w:tcBorders>
          </w:tcPr>
          <w:p w:rsidR="006E7A3B" w:rsidRPr="006F02CB" w:rsidRDefault="006E7A3B" w:rsidP="0010025C">
            <w:pPr>
              <w:rPr>
                <w:rFonts w:ascii="PT Astra Serif" w:hAnsi="PT Astra Serif"/>
              </w:rPr>
            </w:pPr>
          </w:p>
        </w:tc>
      </w:tr>
      <w:tr w:rsidR="006E7A3B" w:rsidRPr="006F02CB" w:rsidTr="007B1B1A">
        <w:trPr>
          <w:trHeight w:val="216"/>
        </w:trPr>
        <w:tc>
          <w:tcPr>
            <w:tcW w:w="426" w:type="dxa"/>
            <w:tcBorders>
              <w:top w:val="nil"/>
              <w:left w:val="nil"/>
              <w:bottom w:val="nil"/>
              <w:right w:val="single" w:sz="4" w:space="0" w:color="auto"/>
            </w:tcBorders>
          </w:tcPr>
          <w:p w:rsidR="006E7A3B" w:rsidRPr="006F02CB" w:rsidRDefault="006E7A3B" w:rsidP="0010025C">
            <w:pPr>
              <w:jc w:val="center"/>
              <w:rPr>
                <w:rFonts w:ascii="PT Astra Serif" w:hAnsi="PT Astra Serif"/>
              </w:rPr>
            </w:pPr>
          </w:p>
        </w:tc>
        <w:tc>
          <w:tcPr>
            <w:tcW w:w="709" w:type="dxa"/>
            <w:vMerge/>
            <w:tcBorders>
              <w:left w:val="single" w:sz="4" w:space="0" w:color="auto"/>
            </w:tcBorders>
          </w:tcPr>
          <w:p w:rsidR="006E7A3B" w:rsidRPr="006F02CB" w:rsidRDefault="006E7A3B" w:rsidP="0010025C">
            <w:pPr>
              <w:jc w:val="center"/>
              <w:rPr>
                <w:rFonts w:ascii="PT Astra Serif" w:hAnsi="PT Astra Serif"/>
              </w:rPr>
            </w:pPr>
          </w:p>
        </w:tc>
        <w:tc>
          <w:tcPr>
            <w:tcW w:w="2977" w:type="dxa"/>
            <w:vMerge/>
          </w:tcPr>
          <w:p w:rsidR="006E7A3B" w:rsidRPr="006F02CB" w:rsidRDefault="006E7A3B" w:rsidP="0010025C">
            <w:pPr>
              <w:jc w:val="both"/>
              <w:rPr>
                <w:rFonts w:ascii="PT Astra Serif" w:hAnsi="PT Astra Serif"/>
              </w:rPr>
            </w:pPr>
          </w:p>
        </w:tc>
        <w:tc>
          <w:tcPr>
            <w:tcW w:w="1417" w:type="dxa"/>
            <w:vMerge/>
          </w:tcPr>
          <w:p w:rsidR="006E7A3B" w:rsidRPr="006F02CB" w:rsidRDefault="006E7A3B" w:rsidP="0010025C">
            <w:pPr>
              <w:jc w:val="center"/>
              <w:rPr>
                <w:rFonts w:ascii="PT Astra Serif" w:hAnsi="PT Astra Serif"/>
              </w:rPr>
            </w:pPr>
          </w:p>
        </w:tc>
        <w:tc>
          <w:tcPr>
            <w:tcW w:w="1321" w:type="dxa"/>
          </w:tcPr>
          <w:p w:rsidR="006E7A3B" w:rsidRPr="006F02CB" w:rsidRDefault="006E7A3B"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363777,10</w:t>
            </w:r>
          </w:p>
        </w:tc>
        <w:tc>
          <w:tcPr>
            <w:tcW w:w="1406"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363777,10</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2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right w:val="single" w:sz="4" w:space="0" w:color="auto"/>
            </w:tcBorders>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425" w:type="dxa"/>
            <w:vMerge/>
            <w:tcBorders>
              <w:left w:val="single" w:sz="4" w:space="0" w:color="auto"/>
              <w:bottom w:val="nil"/>
              <w:right w:val="nil"/>
            </w:tcBorders>
            <w:vAlign w:val="bottom"/>
          </w:tcPr>
          <w:p w:rsidR="006E7A3B" w:rsidRPr="006F02CB" w:rsidRDefault="006E7A3B" w:rsidP="0010025C">
            <w:pPr>
              <w:rPr>
                <w:rFonts w:ascii="PT Astra Serif" w:hAnsi="PT Astra Serif"/>
              </w:rPr>
            </w:pPr>
          </w:p>
        </w:tc>
      </w:tr>
      <w:tr w:rsidR="006E7A3B" w:rsidRPr="006F02CB" w:rsidTr="007B1B1A">
        <w:trPr>
          <w:trHeight w:val="216"/>
        </w:trPr>
        <w:tc>
          <w:tcPr>
            <w:tcW w:w="426" w:type="dxa"/>
            <w:tcBorders>
              <w:top w:val="nil"/>
              <w:left w:val="nil"/>
              <w:bottom w:val="nil"/>
              <w:right w:val="single" w:sz="4" w:space="0" w:color="auto"/>
            </w:tcBorders>
          </w:tcPr>
          <w:p w:rsidR="006E7A3B" w:rsidRPr="006F02CB" w:rsidRDefault="006E7A3B" w:rsidP="0010025C">
            <w:pPr>
              <w:jc w:val="center"/>
              <w:rPr>
                <w:rFonts w:ascii="PT Astra Serif" w:hAnsi="PT Astra Serif"/>
              </w:rPr>
            </w:pPr>
          </w:p>
        </w:tc>
        <w:tc>
          <w:tcPr>
            <w:tcW w:w="709" w:type="dxa"/>
            <w:vMerge w:val="restart"/>
            <w:tcBorders>
              <w:left w:val="single" w:sz="4" w:space="0" w:color="auto"/>
            </w:tcBorders>
          </w:tcPr>
          <w:p w:rsidR="006E7A3B" w:rsidRPr="006F02CB" w:rsidRDefault="006E7A3B" w:rsidP="0010025C">
            <w:pPr>
              <w:jc w:val="center"/>
              <w:rPr>
                <w:rFonts w:ascii="PT Astra Serif" w:hAnsi="PT Astra Serif"/>
              </w:rPr>
            </w:pPr>
            <w:r w:rsidRPr="006F02CB">
              <w:rPr>
                <w:rFonts w:ascii="PT Astra Serif" w:hAnsi="PT Astra Serif"/>
              </w:rPr>
              <w:t>1.6.1.</w:t>
            </w:r>
          </w:p>
        </w:tc>
        <w:tc>
          <w:tcPr>
            <w:tcW w:w="2977" w:type="dxa"/>
          </w:tcPr>
          <w:p w:rsidR="006E7A3B" w:rsidRPr="006F02CB" w:rsidRDefault="006E7A3B" w:rsidP="0010025C">
            <w:pPr>
              <w:jc w:val="both"/>
              <w:rPr>
                <w:rFonts w:ascii="PT Astra Serif" w:hAnsi="PT Astra Serif"/>
              </w:rPr>
            </w:pPr>
            <w:r w:rsidRPr="006F02CB">
              <w:rPr>
                <w:rFonts w:ascii="PT Astra Serif" w:hAnsi="PT Astra Serif"/>
              </w:rPr>
              <w:t>Укрепление материально-технической базы государс</w:t>
            </w:r>
            <w:r w:rsidRPr="006F02CB">
              <w:rPr>
                <w:rFonts w:ascii="PT Astra Serif" w:hAnsi="PT Astra Serif"/>
              </w:rPr>
              <w:t>т</w:t>
            </w:r>
            <w:r w:rsidRPr="006F02CB">
              <w:rPr>
                <w:rFonts w:ascii="PT Astra Serif" w:hAnsi="PT Astra Serif"/>
              </w:rPr>
              <w:lastRenderedPageBreak/>
              <w:t>венных медицинских орган</w:t>
            </w:r>
            <w:r w:rsidRPr="006F02CB">
              <w:rPr>
                <w:rFonts w:ascii="PT Astra Serif" w:hAnsi="PT Astra Serif"/>
              </w:rPr>
              <w:t>и</w:t>
            </w:r>
            <w:r w:rsidRPr="006F02CB">
              <w:rPr>
                <w:rFonts w:ascii="PT Astra Serif" w:hAnsi="PT Astra Serif"/>
              </w:rPr>
              <w:t xml:space="preserve">заций и выполнение ремонта в их зданиях, в том числе: </w:t>
            </w:r>
          </w:p>
        </w:tc>
        <w:tc>
          <w:tcPr>
            <w:tcW w:w="1417" w:type="dxa"/>
          </w:tcPr>
          <w:p w:rsidR="006E7A3B" w:rsidRPr="006F02CB" w:rsidRDefault="006E7A3B" w:rsidP="0010025C">
            <w:pPr>
              <w:jc w:val="center"/>
              <w:rPr>
                <w:rFonts w:ascii="PT Astra Serif" w:hAnsi="PT Astra Serif"/>
              </w:rPr>
            </w:pPr>
            <w:r w:rsidRPr="006F02CB">
              <w:rPr>
                <w:rFonts w:ascii="PT Astra Serif" w:hAnsi="PT Astra Serif"/>
              </w:rPr>
              <w:lastRenderedPageBreak/>
              <w:t>Министе</w:t>
            </w:r>
            <w:r w:rsidRPr="006F02CB">
              <w:rPr>
                <w:rFonts w:ascii="PT Astra Serif" w:hAnsi="PT Astra Serif"/>
              </w:rPr>
              <w:t>р</w:t>
            </w:r>
            <w:r w:rsidRPr="006F02CB">
              <w:rPr>
                <w:rFonts w:ascii="PT Astra Serif" w:hAnsi="PT Astra Serif"/>
              </w:rPr>
              <w:t>ство, Мин</w:t>
            </w:r>
            <w:r w:rsidRPr="006F02CB">
              <w:rPr>
                <w:rFonts w:ascii="PT Astra Serif" w:hAnsi="PT Astra Serif"/>
              </w:rPr>
              <w:t>и</w:t>
            </w:r>
            <w:r w:rsidRPr="006F02CB">
              <w:rPr>
                <w:rFonts w:ascii="PT Astra Serif" w:hAnsi="PT Astra Serif"/>
              </w:rPr>
              <w:lastRenderedPageBreak/>
              <w:t>стерство строител</w:t>
            </w:r>
            <w:r w:rsidRPr="006F02CB">
              <w:rPr>
                <w:rFonts w:ascii="PT Astra Serif" w:hAnsi="PT Astra Serif"/>
              </w:rPr>
              <w:t>ь</w:t>
            </w:r>
            <w:r w:rsidRPr="006F02CB">
              <w:rPr>
                <w:rFonts w:ascii="PT Astra Serif" w:hAnsi="PT Astra Serif"/>
              </w:rPr>
              <w:t>ства и арх</w:t>
            </w:r>
            <w:r w:rsidRPr="006F02CB">
              <w:rPr>
                <w:rFonts w:ascii="PT Astra Serif" w:hAnsi="PT Astra Serif"/>
              </w:rPr>
              <w:t>и</w:t>
            </w:r>
            <w:r w:rsidRPr="006F02CB">
              <w:rPr>
                <w:rFonts w:ascii="PT Astra Serif" w:hAnsi="PT Astra Serif"/>
              </w:rPr>
              <w:t>тектуры Ульяновской области</w:t>
            </w:r>
          </w:p>
        </w:tc>
        <w:tc>
          <w:tcPr>
            <w:tcW w:w="1321" w:type="dxa"/>
            <w:vMerge w:val="restart"/>
          </w:tcPr>
          <w:p w:rsidR="006E7A3B" w:rsidRPr="006F02CB" w:rsidRDefault="006E7A3B" w:rsidP="0010025C">
            <w:pPr>
              <w:pStyle w:val="ConsPlusNormal"/>
              <w:jc w:val="center"/>
              <w:rPr>
                <w:rFonts w:ascii="PT Astra Serif" w:hAnsi="PT Astra Serif"/>
              </w:rPr>
            </w:pPr>
            <w:r w:rsidRPr="006F02CB">
              <w:rPr>
                <w:rFonts w:ascii="PT Astra Serif" w:hAnsi="PT Astra Serif"/>
              </w:rPr>
              <w:lastRenderedPageBreak/>
              <w:t>Бюджетные ассигнов</w:t>
            </w:r>
            <w:r w:rsidRPr="006F02CB">
              <w:rPr>
                <w:rFonts w:ascii="PT Astra Serif" w:hAnsi="PT Astra Serif"/>
              </w:rPr>
              <w:t>а</w:t>
            </w:r>
            <w:r w:rsidRPr="006F02CB">
              <w:rPr>
                <w:rFonts w:ascii="PT Astra Serif" w:hAnsi="PT Astra Serif"/>
              </w:rPr>
              <w:lastRenderedPageBreak/>
              <w:t>ния обл</w:t>
            </w:r>
            <w:r w:rsidRPr="006F02CB">
              <w:rPr>
                <w:rFonts w:ascii="PT Astra Serif" w:hAnsi="PT Astra Serif"/>
              </w:rPr>
              <w:t>а</w:t>
            </w:r>
            <w:r w:rsidRPr="006F02CB">
              <w:rPr>
                <w:rFonts w:ascii="PT Astra Serif" w:hAnsi="PT Astra Serif"/>
              </w:rPr>
              <w:t>стного бюджета</w:t>
            </w:r>
          </w:p>
        </w:tc>
        <w:tc>
          <w:tcPr>
            <w:tcW w:w="1405" w:type="dxa"/>
          </w:tcPr>
          <w:p w:rsidR="006E7A3B" w:rsidRPr="006F02CB" w:rsidRDefault="003C2212" w:rsidP="0010025C">
            <w:pPr>
              <w:jc w:val="center"/>
              <w:rPr>
                <w:rFonts w:ascii="PT Astra Serif" w:hAnsi="PT Astra Serif" w:cs="Calibri"/>
                <w:bCs/>
                <w:color w:val="000000"/>
                <w:sz w:val="24"/>
                <w:szCs w:val="24"/>
              </w:rPr>
            </w:pPr>
            <w:r w:rsidRPr="003C2212">
              <w:rPr>
                <w:rFonts w:ascii="PT Astra Serif" w:hAnsi="PT Astra Serif" w:cs="Calibri"/>
                <w:bCs/>
                <w:color w:val="000000"/>
              </w:rPr>
              <w:lastRenderedPageBreak/>
              <w:t>10642</w:t>
            </w:r>
            <w:bookmarkStart w:id="1" w:name="_GoBack"/>
            <w:bookmarkEnd w:id="1"/>
            <w:r w:rsidRPr="003C2212">
              <w:rPr>
                <w:rFonts w:ascii="PT Astra Serif" w:hAnsi="PT Astra Serif" w:cs="Calibri"/>
                <w:bCs/>
                <w:color w:val="000000"/>
              </w:rPr>
              <w:t>96,52</w:t>
            </w:r>
          </w:p>
        </w:tc>
        <w:tc>
          <w:tcPr>
            <w:tcW w:w="1406"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187441,83</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549172,78</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255624,31</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62057,60</w:t>
            </w:r>
          </w:p>
        </w:tc>
        <w:tc>
          <w:tcPr>
            <w:tcW w:w="12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right w:val="single" w:sz="4" w:space="0" w:color="auto"/>
            </w:tcBorders>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10000,00</w:t>
            </w:r>
          </w:p>
        </w:tc>
        <w:tc>
          <w:tcPr>
            <w:tcW w:w="425" w:type="dxa"/>
            <w:tcBorders>
              <w:top w:val="nil"/>
              <w:left w:val="single" w:sz="4" w:space="0" w:color="auto"/>
              <w:bottom w:val="nil"/>
              <w:right w:val="nil"/>
            </w:tcBorders>
            <w:vAlign w:val="bottom"/>
          </w:tcPr>
          <w:p w:rsidR="006E7A3B" w:rsidRPr="006F02CB" w:rsidRDefault="006E7A3B" w:rsidP="0010025C">
            <w:pPr>
              <w:rPr>
                <w:rFonts w:ascii="PT Astra Serif" w:hAnsi="PT Astra Serif" w:cs="PT Astra Serif"/>
                <w:sz w:val="28"/>
                <w:szCs w:val="28"/>
              </w:rPr>
            </w:pPr>
          </w:p>
        </w:tc>
      </w:tr>
      <w:tr w:rsidR="006E7A3B" w:rsidRPr="006F02CB" w:rsidTr="007B1B1A">
        <w:trPr>
          <w:trHeight w:val="216"/>
        </w:trPr>
        <w:tc>
          <w:tcPr>
            <w:tcW w:w="426" w:type="dxa"/>
            <w:tcBorders>
              <w:top w:val="nil"/>
              <w:left w:val="nil"/>
              <w:bottom w:val="nil"/>
              <w:right w:val="single" w:sz="4" w:space="0" w:color="auto"/>
            </w:tcBorders>
          </w:tcPr>
          <w:p w:rsidR="006E7A3B" w:rsidRPr="006F02CB" w:rsidRDefault="006E7A3B" w:rsidP="0010025C">
            <w:pPr>
              <w:jc w:val="center"/>
              <w:rPr>
                <w:rFonts w:ascii="PT Astra Serif" w:hAnsi="PT Astra Serif"/>
              </w:rPr>
            </w:pPr>
          </w:p>
        </w:tc>
        <w:tc>
          <w:tcPr>
            <w:tcW w:w="709" w:type="dxa"/>
            <w:vMerge/>
            <w:tcBorders>
              <w:left w:val="single" w:sz="4" w:space="0" w:color="auto"/>
            </w:tcBorders>
          </w:tcPr>
          <w:p w:rsidR="006E7A3B" w:rsidRPr="006F02CB" w:rsidRDefault="006E7A3B" w:rsidP="0010025C">
            <w:pPr>
              <w:jc w:val="center"/>
              <w:rPr>
                <w:rFonts w:ascii="PT Astra Serif" w:hAnsi="PT Astra Serif"/>
              </w:rPr>
            </w:pPr>
          </w:p>
        </w:tc>
        <w:tc>
          <w:tcPr>
            <w:tcW w:w="2977" w:type="dxa"/>
          </w:tcPr>
          <w:p w:rsidR="006E7A3B" w:rsidRPr="006F02CB" w:rsidRDefault="006E7A3B" w:rsidP="0010025C">
            <w:pPr>
              <w:jc w:val="both"/>
              <w:rPr>
                <w:rFonts w:ascii="PT Astra Serif" w:hAnsi="PT Astra Serif"/>
              </w:rPr>
            </w:pPr>
            <w:r w:rsidRPr="006F02CB">
              <w:rPr>
                <w:rFonts w:ascii="PT Astra Serif" w:hAnsi="PT Astra Serif"/>
              </w:rPr>
              <w:t>разработка проектной док</w:t>
            </w:r>
            <w:r w:rsidRPr="006F02CB">
              <w:rPr>
                <w:rFonts w:ascii="PT Astra Serif" w:hAnsi="PT Astra Serif"/>
              </w:rPr>
              <w:t>у</w:t>
            </w:r>
            <w:r w:rsidRPr="006F02CB">
              <w:rPr>
                <w:rFonts w:ascii="PT Astra Serif" w:hAnsi="PT Astra Serif"/>
              </w:rPr>
              <w:t>ментации, выполнение р</w:t>
            </w:r>
            <w:r w:rsidRPr="006F02CB">
              <w:rPr>
                <w:rFonts w:ascii="PT Astra Serif" w:hAnsi="PT Astra Serif"/>
              </w:rPr>
              <w:t>е</w:t>
            </w:r>
            <w:r w:rsidRPr="006F02CB">
              <w:rPr>
                <w:rFonts w:ascii="PT Astra Serif" w:hAnsi="PT Astra Serif"/>
              </w:rPr>
              <w:t>монтных работ</w:t>
            </w:r>
          </w:p>
        </w:tc>
        <w:tc>
          <w:tcPr>
            <w:tcW w:w="1417" w:type="dxa"/>
          </w:tcPr>
          <w:p w:rsidR="006E7A3B" w:rsidRPr="006F02CB" w:rsidRDefault="006E7A3B" w:rsidP="0010025C">
            <w:pPr>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 стро</w:t>
            </w:r>
            <w:r w:rsidRPr="006F02CB">
              <w:rPr>
                <w:rFonts w:ascii="PT Astra Serif" w:hAnsi="PT Astra Serif"/>
              </w:rPr>
              <w:t>и</w:t>
            </w:r>
            <w:r w:rsidRPr="006F02CB">
              <w:rPr>
                <w:rFonts w:ascii="PT Astra Serif" w:hAnsi="PT Astra Serif"/>
              </w:rPr>
              <w:t>тельства и архитектуры Ульяновской области</w:t>
            </w:r>
          </w:p>
        </w:tc>
        <w:tc>
          <w:tcPr>
            <w:tcW w:w="1321" w:type="dxa"/>
            <w:vMerge/>
          </w:tcPr>
          <w:p w:rsidR="006E7A3B" w:rsidRPr="006F02CB" w:rsidRDefault="006E7A3B" w:rsidP="0010025C">
            <w:pPr>
              <w:pStyle w:val="ConsPlusNormal"/>
              <w:jc w:val="center"/>
              <w:rPr>
                <w:rFonts w:ascii="PT Astra Serif" w:hAnsi="PT Astra Serif"/>
              </w:rPr>
            </w:pP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655149,61</w:t>
            </w:r>
          </w:p>
        </w:tc>
        <w:tc>
          <w:tcPr>
            <w:tcW w:w="1406"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126728,60</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250245,10</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230584,31</w:t>
            </w:r>
          </w:p>
        </w:tc>
        <w:tc>
          <w:tcPr>
            <w:tcW w:w="14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47591,60</w:t>
            </w:r>
          </w:p>
        </w:tc>
        <w:tc>
          <w:tcPr>
            <w:tcW w:w="1205" w:type="dxa"/>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1080" w:type="dxa"/>
            <w:tcBorders>
              <w:right w:val="single" w:sz="4" w:space="0" w:color="auto"/>
            </w:tcBorders>
          </w:tcPr>
          <w:p w:rsidR="006E7A3B" w:rsidRPr="006F02CB" w:rsidRDefault="006E7A3B" w:rsidP="0010025C">
            <w:pPr>
              <w:jc w:val="center"/>
              <w:rPr>
                <w:rFonts w:ascii="PT Astra Serif" w:hAnsi="PT Astra Serif" w:cs="Calibri"/>
                <w:bCs/>
                <w:color w:val="000000"/>
                <w:sz w:val="24"/>
                <w:szCs w:val="24"/>
              </w:rPr>
            </w:pPr>
            <w:r w:rsidRPr="006F02CB">
              <w:rPr>
                <w:rFonts w:ascii="PT Astra Serif" w:hAnsi="PT Astra Serif" w:cs="Calibri"/>
                <w:bCs/>
                <w:color w:val="000000"/>
              </w:rPr>
              <w:t>0,00</w:t>
            </w:r>
          </w:p>
        </w:tc>
        <w:tc>
          <w:tcPr>
            <w:tcW w:w="425" w:type="dxa"/>
            <w:tcBorders>
              <w:top w:val="nil"/>
              <w:left w:val="single" w:sz="4" w:space="0" w:color="auto"/>
              <w:bottom w:val="nil"/>
              <w:right w:val="nil"/>
            </w:tcBorders>
            <w:vAlign w:val="bottom"/>
          </w:tcPr>
          <w:p w:rsidR="006E7A3B" w:rsidRPr="006F02CB" w:rsidRDefault="006E7A3B" w:rsidP="0010025C">
            <w:pPr>
              <w:rPr>
                <w:rFonts w:ascii="PT Astra Serif" w:hAnsi="PT Astra Serif" w:cs="PT Astra Serif"/>
                <w:sz w:val="26"/>
                <w:szCs w:val="26"/>
              </w:rPr>
            </w:pPr>
            <w:r w:rsidRPr="006F02CB">
              <w:rPr>
                <w:rFonts w:ascii="PT Astra Serif" w:hAnsi="PT Astra Serif" w:cs="PT Astra Serif"/>
                <w:sz w:val="26"/>
                <w:szCs w:val="26"/>
              </w:rPr>
              <w:t>»;</w:t>
            </w:r>
          </w:p>
        </w:tc>
      </w:tr>
    </w:tbl>
    <w:p w:rsidR="004E0416" w:rsidRPr="006F02CB" w:rsidRDefault="004E0416"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CE4C07" w:rsidRPr="006F02CB" w:rsidRDefault="004E0416"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г</w:t>
      </w:r>
      <w:r w:rsidR="00AB6947" w:rsidRPr="006F02CB">
        <w:rPr>
          <w:rFonts w:ascii="PT Astra Serif" w:hAnsi="PT Astra Serif" w:cs="Times New Roman"/>
          <w:sz w:val="28"/>
        </w:rPr>
        <w:t>) строк</w:t>
      </w:r>
      <w:r w:rsidRPr="006F02CB">
        <w:rPr>
          <w:rFonts w:ascii="PT Astra Serif" w:hAnsi="PT Astra Serif" w:cs="Times New Roman"/>
          <w:sz w:val="28"/>
        </w:rPr>
        <w:t>у</w:t>
      </w:r>
      <w:r w:rsidR="00AB6947" w:rsidRPr="006F02CB">
        <w:rPr>
          <w:rFonts w:ascii="PT Astra Serif" w:hAnsi="PT Astra Serif" w:cs="Times New Roman"/>
          <w:sz w:val="28"/>
        </w:rPr>
        <w:t>1.9изложить в следующей редакции:</w:t>
      </w:r>
    </w:p>
    <w:p w:rsidR="00CE4C07" w:rsidRPr="006F02CB" w:rsidRDefault="00CE4C07"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43325E" w:rsidRPr="006F02CB" w:rsidTr="0089232A">
        <w:trPr>
          <w:trHeight w:val="216"/>
        </w:trPr>
        <w:tc>
          <w:tcPr>
            <w:tcW w:w="426" w:type="dxa"/>
            <w:vMerge w:val="restart"/>
            <w:tcBorders>
              <w:top w:val="nil"/>
              <w:left w:val="nil"/>
              <w:right w:val="single" w:sz="4" w:space="0" w:color="auto"/>
            </w:tcBorders>
          </w:tcPr>
          <w:p w:rsidR="0043325E" w:rsidRPr="006F02CB" w:rsidRDefault="0043325E" w:rsidP="0010025C">
            <w:pPr>
              <w:jc w:val="center"/>
              <w:rPr>
                <w:rFonts w:ascii="PT Astra Serif" w:hAnsi="PT Astra Serif"/>
                <w:sz w:val="26"/>
                <w:szCs w:val="26"/>
              </w:rPr>
            </w:pPr>
            <w:r w:rsidRPr="006F02CB">
              <w:rPr>
                <w:rFonts w:ascii="PT Astra Serif" w:hAnsi="PT Astra Serif"/>
                <w:sz w:val="26"/>
                <w:szCs w:val="26"/>
              </w:rPr>
              <w:t>«</w:t>
            </w:r>
          </w:p>
        </w:tc>
        <w:tc>
          <w:tcPr>
            <w:tcW w:w="709" w:type="dxa"/>
            <w:vMerge w:val="restart"/>
            <w:tcBorders>
              <w:left w:val="single" w:sz="4" w:space="0" w:color="auto"/>
            </w:tcBorders>
          </w:tcPr>
          <w:p w:rsidR="0043325E" w:rsidRPr="006F02CB" w:rsidRDefault="0043325E" w:rsidP="0010025C">
            <w:pPr>
              <w:jc w:val="center"/>
              <w:rPr>
                <w:rFonts w:ascii="PT Astra Serif" w:hAnsi="PT Astra Serif"/>
              </w:rPr>
            </w:pPr>
            <w:r w:rsidRPr="006F02CB">
              <w:rPr>
                <w:rFonts w:ascii="PT Astra Serif" w:hAnsi="PT Astra Serif"/>
              </w:rPr>
              <w:t>1.9.</w:t>
            </w:r>
          </w:p>
        </w:tc>
        <w:tc>
          <w:tcPr>
            <w:tcW w:w="2977" w:type="dxa"/>
            <w:vMerge w:val="restart"/>
          </w:tcPr>
          <w:p w:rsidR="0043325E" w:rsidRPr="006F02CB" w:rsidRDefault="0043325E" w:rsidP="0010025C">
            <w:pPr>
              <w:jc w:val="both"/>
              <w:rPr>
                <w:rFonts w:ascii="PT Astra Serif" w:hAnsi="PT Astra Serif"/>
              </w:rPr>
            </w:pPr>
            <w:r w:rsidRPr="006F02CB">
              <w:rPr>
                <w:rFonts w:ascii="PT Astra Serif" w:hAnsi="PT Astra Serif"/>
              </w:rPr>
              <w:t>Основное мероприятие «Ра</w:t>
            </w:r>
            <w:r w:rsidRPr="006F02CB">
              <w:rPr>
                <w:rFonts w:ascii="PT Astra Serif" w:hAnsi="PT Astra Serif"/>
              </w:rPr>
              <w:t>з</w:t>
            </w:r>
            <w:r w:rsidRPr="006F02CB">
              <w:rPr>
                <w:rFonts w:ascii="PT Astra Serif" w:hAnsi="PT Astra Serif"/>
              </w:rPr>
              <w:t>витие системы лекарственн</w:t>
            </w:r>
            <w:r w:rsidRPr="006F02CB">
              <w:rPr>
                <w:rFonts w:ascii="PT Astra Serif" w:hAnsi="PT Astra Serif"/>
              </w:rPr>
              <w:t>о</w:t>
            </w:r>
            <w:r w:rsidRPr="006F02CB">
              <w:rPr>
                <w:rFonts w:ascii="PT Astra Serif" w:hAnsi="PT Astra Serif"/>
              </w:rPr>
              <w:t>го обеспечения населения, проживающего на террит</w:t>
            </w:r>
            <w:r w:rsidRPr="006F02CB">
              <w:rPr>
                <w:rFonts w:ascii="PT Astra Serif" w:hAnsi="PT Astra Serif"/>
              </w:rPr>
              <w:t>о</w:t>
            </w:r>
            <w:r w:rsidRPr="006F02CB">
              <w:rPr>
                <w:rFonts w:ascii="PT Astra Serif" w:hAnsi="PT Astra Serif"/>
              </w:rPr>
              <w:t>рии Ульяновской области»</w:t>
            </w:r>
          </w:p>
        </w:tc>
        <w:tc>
          <w:tcPr>
            <w:tcW w:w="1417" w:type="dxa"/>
            <w:vMerge w:val="restart"/>
          </w:tcPr>
          <w:p w:rsidR="0043325E" w:rsidRPr="006F02CB" w:rsidRDefault="0043325E" w:rsidP="0010025C">
            <w:pPr>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 xml:space="preserve">ство </w:t>
            </w:r>
          </w:p>
        </w:tc>
        <w:tc>
          <w:tcPr>
            <w:tcW w:w="1321"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Всего,</w:t>
            </w:r>
          </w:p>
          <w:p w:rsidR="0043325E" w:rsidRPr="006F02CB" w:rsidRDefault="0043325E" w:rsidP="0010025C">
            <w:pPr>
              <w:pStyle w:val="ConsPlusNormal"/>
              <w:jc w:val="center"/>
              <w:rPr>
                <w:rFonts w:ascii="PT Astra Serif" w:hAnsi="PT Astra Serif"/>
              </w:rPr>
            </w:pPr>
            <w:r w:rsidRPr="006F02CB">
              <w:rPr>
                <w:rFonts w:ascii="PT Astra Serif" w:hAnsi="PT Astra Serif"/>
              </w:rPr>
              <w:t>в том чи</w:t>
            </w:r>
            <w:r w:rsidRPr="006F02CB">
              <w:rPr>
                <w:rFonts w:ascii="PT Astra Serif" w:hAnsi="PT Astra Serif"/>
              </w:rPr>
              <w:t>с</w:t>
            </w:r>
            <w:r w:rsidRPr="006F02CB">
              <w:rPr>
                <w:rFonts w:ascii="PT Astra Serif" w:hAnsi="PT Astra Serif"/>
              </w:rPr>
              <w:t>ле:</w:t>
            </w:r>
          </w:p>
        </w:tc>
        <w:tc>
          <w:tcPr>
            <w:tcW w:w="1405" w:type="dxa"/>
          </w:tcPr>
          <w:p w:rsidR="0043325E" w:rsidRPr="006F02CB" w:rsidRDefault="0043325E" w:rsidP="0010025C">
            <w:pPr>
              <w:jc w:val="center"/>
              <w:rPr>
                <w:rFonts w:ascii="PT Astra Serif" w:hAnsi="PT Astra Serif" w:cs="Calibri"/>
                <w:bCs/>
                <w:color w:val="000000"/>
                <w:sz w:val="24"/>
                <w:szCs w:val="24"/>
              </w:rPr>
            </w:pPr>
            <w:r w:rsidRPr="006F02CB">
              <w:rPr>
                <w:rFonts w:ascii="PT Astra Serif" w:hAnsi="PT Astra Serif" w:cs="Calibri"/>
                <w:bCs/>
                <w:color w:val="000000"/>
              </w:rPr>
              <w:t>6371517,32</w:t>
            </w:r>
          </w:p>
        </w:tc>
        <w:tc>
          <w:tcPr>
            <w:tcW w:w="1406"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1338641,80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1541112,92</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1226407,20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1169371,30</w:t>
            </w:r>
          </w:p>
        </w:tc>
        <w:tc>
          <w:tcPr>
            <w:tcW w:w="12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915984,10</w:t>
            </w:r>
          </w:p>
        </w:tc>
        <w:tc>
          <w:tcPr>
            <w:tcW w:w="1080" w:type="dxa"/>
            <w:tcBorders>
              <w:right w:val="single" w:sz="4" w:space="0" w:color="auto"/>
            </w:tcBorders>
          </w:tcPr>
          <w:p w:rsidR="0043325E" w:rsidRPr="006F02CB" w:rsidRDefault="0043325E" w:rsidP="0010025C">
            <w:pPr>
              <w:pStyle w:val="ConsPlusNormal"/>
              <w:jc w:val="center"/>
              <w:rPr>
                <w:rFonts w:ascii="PT Astra Serif" w:hAnsi="PT Astra Serif"/>
              </w:rPr>
            </w:pPr>
            <w:r w:rsidRPr="006F02CB">
              <w:rPr>
                <w:rFonts w:ascii="PT Astra Serif" w:hAnsi="PT Astra Serif"/>
              </w:rPr>
              <w:t>180000,00</w:t>
            </w:r>
          </w:p>
        </w:tc>
        <w:tc>
          <w:tcPr>
            <w:tcW w:w="425" w:type="dxa"/>
            <w:tcBorders>
              <w:top w:val="nil"/>
              <w:left w:val="single" w:sz="4" w:space="0" w:color="auto"/>
              <w:bottom w:val="nil"/>
              <w:right w:val="nil"/>
            </w:tcBorders>
          </w:tcPr>
          <w:p w:rsidR="0043325E" w:rsidRPr="006F02CB" w:rsidRDefault="0043325E" w:rsidP="0010025C">
            <w:pPr>
              <w:jc w:val="center"/>
              <w:rPr>
                <w:rFonts w:ascii="PT Astra Serif" w:hAnsi="PT Astra Serif"/>
              </w:rPr>
            </w:pPr>
          </w:p>
        </w:tc>
      </w:tr>
      <w:tr w:rsidR="0043325E" w:rsidRPr="006F02CB" w:rsidTr="0089232A">
        <w:trPr>
          <w:trHeight w:val="216"/>
        </w:trPr>
        <w:tc>
          <w:tcPr>
            <w:tcW w:w="426" w:type="dxa"/>
            <w:vMerge/>
            <w:tcBorders>
              <w:left w:val="nil"/>
              <w:right w:val="single" w:sz="4" w:space="0" w:color="auto"/>
            </w:tcBorders>
          </w:tcPr>
          <w:p w:rsidR="0043325E" w:rsidRPr="006F02CB" w:rsidRDefault="0043325E" w:rsidP="0010025C">
            <w:pPr>
              <w:jc w:val="center"/>
              <w:rPr>
                <w:rFonts w:ascii="PT Astra Serif" w:hAnsi="PT Astra Serif"/>
              </w:rPr>
            </w:pPr>
          </w:p>
        </w:tc>
        <w:tc>
          <w:tcPr>
            <w:tcW w:w="709" w:type="dxa"/>
            <w:vMerge/>
            <w:tcBorders>
              <w:left w:val="single" w:sz="4" w:space="0" w:color="auto"/>
            </w:tcBorders>
          </w:tcPr>
          <w:p w:rsidR="0043325E" w:rsidRPr="006F02CB" w:rsidRDefault="0043325E" w:rsidP="0010025C">
            <w:pPr>
              <w:jc w:val="center"/>
              <w:rPr>
                <w:rFonts w:ascii="PT Astra Serif" w:hAnsi="PT Astra Serif"/>
              </w:rPr>
            </w:pPr>
          </w:p>
        </w:tc>
        <w:tc>
          <w:tcPr>
            <w:tcW w:w="2977" w:type="dxa"/>
            <w:vMerge/>
          </w:tcPr>
          <w:p w:rsidR="0043325E" w:rsidRPr="006F02CB" w:rsidRDefault="0043325E" w:rsidP="0010025C">
            <w:pPr>
              <w:jc w:val="both"/>
              <w:rPr>
                <w:rFonts w:ascii="PT Astra Serif" w:hAnsi="PT Astra Serif"/>
              </w:rPr>
            </w:pPr>
          </w:p>
        </w:tc>
        <w:tc>
          <w:tcPr>
            <w:tcW w:w="1417" w:type="dxa"/>
            <w:vMerge/>
          </w:tcPr>
          <w:p w:rsidR="0043325E" w:rsidRPr="006F02CB" w:rsidRDefault="0043325E" w:rsidP="0010025C">
            <w:pPr>
              <w:jc w:val="center"/>
              <w:rPr>
                <w:rFonts w:ascii="PT Astra Serif" w:hAnsi="PT Astra Serif"/>
              </w:rPr>
            </w:pPr>
          </w:p>
        </w:tc>
        <w:tc>
          <w:tcPr>
            <w:tcW w:w="1321"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t>стного бюджета</w:t>
            </w:r>
          </w:p>
        </w:tc>
        <w:tc>
          <w:tcPr>
            <w:tcW w:w="1405" w:type="dxa"/>
          </w:tcPr>
          <w:p w:rsidR="0043325E" w:rsidRPr="006F02CB" w:rsidRDefault="0043325E" w:rsidP="0010025C">
            <w:pPr>
              <w:jc w:val="center"/>
              <w:rPr>
                <w:rFonts w:ascii="PT Astra Serif" w:hAnsi="PT Astra Serif" w:cs="Calibri"/>
                <w:color w:val="000000"/>
                <w:sz w:val="24"/>
                <w:szCs w:val="24"/>
              </w:rPr>
            </w:pPr>
            <w:r w:rsidRPr="006F02CB">
              <w:rPr>
                <w:rFonts w:ascii="PT Astra Serif" w:hAnsi="PT Astra Serif" w:cs="Calibri"/>
                <w:color w:val="000000"/>
              </w:rPr>
              <w:t>4305075,92</w:t>
            </w:r>
          </w:p>
        </w:tc>
        <w:tc>
          <w:tcPr>
            <w:tcW w:w="1406"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939774,20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1009283,32</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835179,80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800000,00</w:t>
            </w:r>
          </w:p>
        </w:tc>
        <w:tc>
          <w:tcPr>
            <w:tcW w:w="12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540838,60</w:t>
            </w:r>
          </w:p>
        </w:tc>
        <w:tc>
          <w:tcPr>
            <w:tcW w:w="1080" w:type="dxa"/>
            <w:tcBorders>
              <w:right w:val="single" w:sz="4" w:space="0" w:color="auto"/>
            </w:tcBorders>
          </w:tcPr>
          <w:p w:rsidR="0043325E" w:rsidRPr="006F02CB" w:rsidRDefault="0043325E" w:rsidP="0010025C">
            <w:pPr>
              <w:pStyle w:val="ConsPlusNormal"/>
              <w:jc w:val="center"/>
              <w:rPr>
                <w:rFonts w:ascii="PT Astra Serif" w:hAnsi="PT Astra Serif"/>
              </w:rPr>
            </w:pPr>
            <w:r w:rsidRPr="006F02CB">
              <w:rPr>
                <w:rFonts w:ascii="PT Astra Serif" w:hAnsi="PT Astra Serif"/>
              </w:rPr>
              <w:t>180000,00</w:t>
            </w:r>
          </w:p>
        </w:tc>
        <w:tc>
          <w:tcPr>
            <w:tcW w:w="425" w:type="dxa"/>
            <w:tcBorders>
              <w:top w:val="nil"/>
              <w:left w:val="single" w:sz="4" w:space="0" w:color="auto"/>
              <w:bottom w:val="nil"/>
              <w:right w:val="nil"/>
            </w:tcBorders>
          </w:tcPr>
          <w:p w:rsidR="0043325E" w:rsidRPr="006F02CB" w:rsidRDefault="0043325E" w:rsidP="0010025C">
            <w:pPr>
              <w:jc w:val="center"/>
              <w:rPr>
                <w:rFonts w:ascii="PT Astra Serif" w:hAnsi="PT Astra Serif"/>
              </w:rPr>
            </w:pPr>
          </w:p>
        </w:tc>
      </w:tr>
      <w:tr w:rsidR="0043325E" w:rsidRPr="006F02CB" w:rsidTr="0089232A">
        <w:trPr>
          <w:trHeight w:val="1150"/>
        </w:trPr>
        <w:tc>
          <w:tcPr>
            <w:tcW w:w="426" w:type="dxa"/>
            <w:vMerge/>
            <w:tcBorders>
              <w:left w:val="nil"/>
              <w:right w:val="single" w:sz="4" w:space="0" w:color="auto"/>
            </w:tcBorders>
          </w:tcPr>
          <w:p w:rsidR="0043325E" w:rsidRPr="006F02CB" w:rsidRDefault="0043325E" w:rsidP="0010025C">
            <w:pPr>
              <w:jc w:val="center"/>
              <w:rPr>
                <w:rFonts w:ascii="PT Astra Serif" w:hAnsi="PT Astra Serif"/>
              </w:rPr>
            </w:pPr>
          </w:p>
        </w:tc>
        <w:tc>
          <w:tcPr>
            <w:tcW w:w="709" w:type="dxa"/>
            <w:vMerge/>
            <w:tcBorders>
              <w:left w:val="single" w:sz="4" w:space="0" w:color="auto"/>
            </w:tcBorders>
          </w:tcPr>
          <w:p w:rsidR="0043325E" w:rsidRPr="006F02CB" w:rsidRDefault="0043325E" w:rsidP="0010025C">
            <w:pPr>
              <w:jc w:val="center"/>
              <w:rPr>
                <w:rFonts w:ascii="PT Astra Serif" w:hAnsi="PT Astra Serif"/>
              </w:rPr>
            </w:pPr>
          </w:p>
        </w:tc>
        <w:tc>
          <w:tcPr>
            <w:tcW w:w="2977" w:type="dxa"/>
            <w:vMerge/>
          </w:tcPr>
          <w:p w:rsidR="0043325E" w:rsidRPr="006F02CB" w:rsidRDefault="0043325E" w:rsidP="0010025C">
            <w:pPr>
              <w:jc w:val="both"/>
              <w:rPr>
                <w:rFonts w:ascii="PT Astra Serif" w:hAnsi="PT Astra Serif"/>
              </w:rPr>
            </w:pPr>
          </w:p>
        </w:tc>
        <w:tc>
          <w:tcPr>
            <w:tcW w:w="1417" w:type="dxa"/>
            <w:vMerge/>
          </w:tcPr>
          <w:p w:rsidR="0043325E" w:rsidRPr="006F02CB" w:rsidRDefault="0043325E" w:rsidP="0010025C">
            <w:pPr>
              <w:jc w:val="center"/>
              <w:rPr>
                <w:rFonts w:ascii="PT Astra Serif" w:hAnsi="PT Astra Serif"/>
              </w:rPr>
            </w:pPr>
          </w:p>
        </w:tc>
        <w:tc>
          <w:tcPr>
            <w:tcW w:w="1321"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405" w:type="dxa"/>
          </w:tcPr>
          <w:p w:rsidR="0043325E" w:rsidRPr="006F02CB" w:rsidRDefault="0043325E" w:rsidP="0010025C">
            <w:pPr>
              <w:jc w:val="center"/>
              <w:rPr>
                <w:rFonts w:ascii="PT Astra Serif" w:hAnsi="PT Astra Serif" w:cs="Calibri"/>
                <w:color w:val="000000"/>
                <w:sz w:val="24"/>
                <w:szCs w:val="24"/>
              </w:rPr>
            </w:pPr>
            <w:r w:rsidRPr="006F02CB">
              <w:rPr>
                <w:rFonts w:ascii="PT Astra Serif" w:hAnsi="PT Astra Serif" w:cs="Calibri"/>
                <w:color w:val="000000"/>
              </w:rPr>
              <w:t>2066441,40</w:t>
            </w:r>
          </w:p>
        </w:tc>
        <w:tc>
          <w:tcPr>
            <w:tcW w:w="1406"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398867,60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531829,60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391227,40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369371,30</w:t>
            </w:r>
          </w:p>
        </w:tc>
        <w:tc>
          <w:tcPr>
            <w:tcW w:w="12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375145,50</w:t>
            </w:r>
          </w:p>
        </w:tc>
        <w:tc>
          <w:tcPr>
            <w:tcW w:w="1080" w:type="dxa"/>
            <w:tcBorders>
              <w:right w:val="single" w:sz="4" w:space="0" w:color="auto"/>
            </w:tcBorders>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right w:val="nil"/>
            </w:tcBorders>
            <w:vAlign w:val="bottom"/>
          </w:tcPr>
          <w:p w:rsidR="0043325E" w:rsidRPr="006F02CB" w:rsidRDefault="0043325E" w:rsidP="0010025C">
            <w:pPr>
              <w:rPr>
                <w:rFonts w:ascii="PT Astra Serif" w:hAnsi="PT Astra Serif"/>
              </w:rPr>
            </w:pPr>
            <w:r w:rsidRPr="006F02CB">
              <w:rPr>
                <w:rFonts w:ascii="PT Astra Serif" w:hAnsi="PT Astra Serif" w:cs="PT Astra Serif"/>
                <w:sz w:val="26"/>
                <w:szCs w:val="26"/>
              </w:rPr>
              <w:t>»;</w:t>
            </w:r>
          </w:p>
        </w:tc>
      </w:tr>
    </w:tbl>
    <w:p w:rsidR="00AB6947" w:rsidRPr="006F02CB" w:rsidRDefault="00AB6947"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AB6947" w:rsidRPr="006F02CB" w:rsidRDefault="00DC3392"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д</w:t>
      </w:r>
      <w:r w:rsidR="00AB6947" w:rsidRPr="006F02CB">
        <w:rPr>
          <w:rFonts w:ascii="PT Astra Serif" w:hAnsi="PT Astra Serif" w:cs="Times New Roman"/>
          <w:sz w:val="28"/>
        </w:rPr>
        <w:t xml:space="preserve">) </w:t>
      </w:r>
      <w:r w:rsidR="00A47EE5" w:rsidRPr="006F02CB">
        <w:rPr>
          <w:rFonts w:ascii="PT Astra Serif" w:hAnsi="PT Astra Serif" w:cs="Times New Roman"/>
          <w:sz w:val="28"/>
        </w:rPr>
        <w:t>строк</w:t>
      </w:r>
      <w:r w:rsidRPr="006F02CB">
        <w:rPr>
          <w:rFonts w:ascii="PT Astra Serif" w:hAnsi="PT Astra Serif" w:cs="Times New Roman"/>
          <w:sz w:val="28"/>
        </w:rPr>
        <w:t>у</w:t>
      </w:r>
      <w:r w:rsidR="00A47EE5" w:rsidRPr="006F02CB">
        <w:rPr>
          <w:rFonts w:ascii="PT Astra Serif" w:hAnsi="PT Astra Serif" w:cs="Times New Roman"/>
          <w:sz w:val="28"/>
        </w:rPr>
        <w:t xml:space="preserve"> 1.9.</w:t>
      </w:r>
      <w:r w:rsidRPr="006F02CB">
        <w:rPr>
          <w:rFonts w:ascii="PT Astra Serif" w:hAnsi="PT Astra Serif" w:cs="Times New Roman"/>
          <w:sz w:val="28"/>
        </w:rPr>
        <w:t xml:space="preserve">6 </w:t>
      </w:r>
      <w:r w:rsidR="00A47EE5" w:rsidRPr="006F02CB">
        <w:rPr>
          <w:rFonts w:ascii="PT Astra Serif" w:hAnsi="PT Astra Serif" w:cs="Times New Roman"/>
          <w:sz w:val="28"/>
        </w:rPr>
        <w:t>изложить в следующей редакции:</w:t>
      </w:r>
    </w:p>
    <w:p w:rsidR="00AB6947" w:rsidRPr="006F02CB" w:rsidRDefault="00AB6947"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43325E" w:rsidRPr="006F02CB" w:rsidTr="0089232A">
        <w:trPr>
          <w:trHeight w:val="216"/>
        </w:trPr>
        <w:tc>
          <w:tcPr>
            <w:tcW w:w="426" w:type="dxa"/>
            <w:vMerge w:val="restart"/>
            <w:tcBorders>
              <w:top w:val="nil"/>
              <w:left w:val="nil"/>
              <w:right w:val="single" w:sz="4" w:space="0" w:color="auto"/>
            </w:tcBorders>
          </w:tcPr>
          <w:p w:rsidR="0043325E" w:rsidRPr="006F02CB" w:rsidRDefault="0043325E" w:rsidP="0010025C">
            <w:pPr>
              <w:jc w:val="center"/>
              <w:rPr>
                <w:rFonts w:ascii="PT Astra Serif" w:hAnsi="PT Astra Serif"/>
                <w:sz w:val="26"/>
                <w:szCs w:val="26"/>
              </w:rPr>
            </w:pPr>
            <w:r w:rsidRPr="006F02CB">
              <w:rPr>
                <w:rFonts w:ascii="PT Astra Serif" w:hAnsi="PT Astra Serif"/>
                <w:sz w:val="26"/>
                <w:szCs w:val="26"/>
              </w:rPr>
              <w:t>«</w:t>
            </w:r>
          </w:p>
        </w:tc>
        <w:tc>
          <w:tcPr>
            <w:tcW w:w="709" w:type="dxa"/>
            <w:vMerge w:val="restart"/>
            <w:tcBorders>
              <w:left w:val="single" w:sz="4" w:space="0" w:color="auto"/>
            </w:tcBorders>
          </w:tcPr>
          <w:p w:rsidR="0043325E" w:rsidRPr="006F02CB" w:rsidRDefault="0043325E" w:rsidP="0010025C">
            <w:pPr>
              <w:jc w:val="center"/>
              <w:rPr>
                <w:rFonts w:ascii="PT Astra Serif" w:hAnsi="PT Astra Serif"/>
              </w:rPr>
            </w:pPr>
            <w:r w:rsidRPr="006F02CB">
              <w:rPr>
                <w:rFonts w:ascii="PT Astra Serif" w:hAnsi="PT Astra Serif"/>
              </w:rPr>
              <w:t>1.9.6.</w:t>
            </w:r>
          </w:p>
        </w:tc>
        <w:tc>
          <w:tcPr>
            <w:tcW w:w="2977" w:type="dxa"/>
            <w:vMerge w:val="restart"/>
          </w:tcPr>
          <w:p w:rsidR="0043325E" w:rsidRPr="006F02CB" w:rsidRDefault="0043325E" w:rsidP="0010025C">
            <w:pPr>
              <w:jc w:val="both"/>
              <w:rPr>
                <w:rFonts w:ascii="PT Astra Serif" w:hAnsi="PT Astra Serif"/>
              </w:rPr>
            </w:pPr>
            <w:r w:rsidRPr="006F02CB">
              <w:rPr>
                <w:rFonts w:ascii="PT Astra Serif" w:hAnsi="PT Astra Serif"/>
              </w:rPr>
              <w:t>Приобретение лекарстве</w:t>
            </w:r>
            <w:r w:rsidRPr="006F02CB">
              <w:rPr>
                <w:rFonts w:ascii="PT Astra Serif" w:hAnsi="PT Astra Serif"/>
              </w:rPr>
              <w:t>н</w:t>
            </w:r>
            <w:r w:rsidRPr="006F02CB">
              <w:rPr>
                <w:rFonts w:ascii="PT Astra Serif" w:hAnsi="PT Astra Serif"/>
              </w:rPr>
              <w:t>ных препаратов для лечения пациентов с новой коронав</w:t>
            </w:r>
            <w:r w:rsidRPr="006F02CB">
              <w:rPr>
                <w:rFonts w:ascii="PT Astra Serif" w:hAnsi="PT Astra Serif"/>
              </w:rPr>
              <w:t>и</w:t>
            </w:r>
            <w:r w:rsidRPr="006F02CB">
              <w:rPr>
                <w:rFonts w:ascii="PT Astra Serif" w:hAnsi="PT Astra Serif"/>
              </w:rPr>
              <w:t>русной инфекцией, получа</w:t>
            </w:r>
            <w:r w:rsidRPr="006F02CB">
              <w:rPr>
                <w:rFonts w:ascii="PT Astra Serif" w:hAnsi="PT Astra Serif"/>
              </w:rPr>
              <w:t>ю</w:t>
            </w:r>
            <w:r w:rsidRPr="006F02CB">
              <w:rPr>
                <w:rFonts w:ascii="PT Astra Serif" w:hAnsi="PT Astra Serif"/>
              </w:rPr>
              <w:t>щих медицинскую помощь в амбулаторных условиях</w:t>
            </w:r>
          </w:p>
        </w:tc>
        <w:tc>
          <w:tcPr>
            <w:tcW w:w="1417" w:type="dxa"/>
            <w:vMerge w:val="restart"/>
          </w:tcPr>
          <w:p w:rsidR="0043325E" w:rsidRPr="006F02CB" w:rsidRDefault="0043325E" w:rsidP="0010025C">
            <w:pPr>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 xml:space="preserve">ство </w:t>
            </w:r>
          </w:p>
        </w:tc>
        <w:tc>
          <w:tcPr>
            <w:tcW w:w="1321"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Всего,</w:t>
            </w:r>
          </w:p>
          <w:p w:rsidR="0043325E" w:rsidRPr="006F02CB" w:rsidRDefault="0043325E" w:rsidP="0010025C">
            <w:pPr>
              <w:pStyle w:val="ConsPlusNormal"/>
              <w:jc w:val="center"/>
              <w:rPr>
                <w:rFonts w:ascii="PT Astra Serif" w:hAnsi="PT Astra Serif"/>
              </w:rPr>
            </w:pPr>
            <w:r w:rsidRPr="006F02CB">
              <w:rPr>
                <w:rFonts w:ascii="PT Astra Serif" w:hAnsi="PT Astra Serif"/>
              </w:rPr>
              <w:t>в том чи</w:t>
            </w:r>
            <w:r w:rsidRPr="006F02CB">
              <w:rPr>
                <w:rFonts w:ascii="PT Astra Serif" w:hAnsi="PT Astra Serif"/>
              </w:rPr>
              <w:t>с</w:t>
            </w:r>
            <w:r w:rsidRPr="006F02CB">
              <w:rPr>
                <w:rFonts w:ascii="PT Astra Serif" w:hAnsi="PT Astra Serif"/>
              </w:rPr>
              <w:t>ле:</w:t>
            </w:r>
          </w:p>
        </w:tc>
        <w:tc>
          <w:tcPr>
            <w:tcW w:w="1405" w:type="dxa"/>
          </w:tcPr>
          <w:p w:rsidR="0043325E" w:rsidRPr="006F02CB" w:rsidRDefault="0043325E" w:rsidP="0010025C">
            <w:pPr>
              <w:jc w:val="center"/>
              <w:rPr>
                <w:rFonts w:ascii="PT Astra Serif" w:hAnsi="PT Astra Serif" w:cs="Calibri"/>
                <w:bCs/>
                <w:color w:val="000000"/>
                <w:sz w:val="24"/>
                <w:szCs w:val="24"/>
              </w:rPr>
            </w:pPr>
            <w:r w:rsidRPr="006F02CB">
              <w:rPr>
                <w:rFonts w:ascii="PT Astra Serif" w:hAnsi="PT Astra Serif" w:cs="Calibri"/>
                <w:bCs/>
                <w:color w:val="000000"/>
              </w:rPr>
              <w:t xml:space="preserve">306196,00 </w:t>
            </w:r>
          </w:p>
        </w:tc>
        <w:tc>
          <w:tcPr>
            <w:tcW w:w="1406"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46281,30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198843,70</w:t>
            </w:r>
          </w:p>
        </w:tc>
        <w:tc>
          <w:tcPr>
            <w:tcW w:w="1405" w:type="dxa"/>
          </w:tcPr>
          <w:p w:rsidR="0043325E" w:rsidRPr="006F02CB" w:rsidRDefault="0043325E" w:rsidP="0010025C">
            <w:pPr>
              <w:jc w:val="center"/>
              <w:rPr>
                <w:rFonts w:ascii="PT Astra Serif" w:hAnsi="PT Astra Serif" w:cs="Calibri"/>
                <w:bCs/>
                <w:color w:val="000000"/>
                <w:sz w:val="24"/>
                <w:szCs w:val="24"/>
              </w:rPr>
            </w:pPr>
            <w:r w:rsidRPr="006F02CB">
              <w:rPr>
                <w:rFonts w:ascii="PT Astra Serif" w:hAnsi="PT Astra Serif" w:cs="Calibri"/>
                <w:bCs/>
                <w:color w:val="000000"/>
              </w:rPr>
              <w:t>61071,00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12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43325E" w:rsidRPr="006F02CB" w:rsidRDefault="0043325E" w:rsidP="0010025C">
            <w:pPr>
              <w:jc w:val="center"/>
              <w:rPr>
                <w:rFonts w:ascii="PT Astra Serif" w:hAnsi="PT Astra Serif"/>
              </w:rPr>
            </w:pPr>
          </w:p>
        </w:tc>
      </w:tr>
      <w:tr w:rsidR="0043325E" w:rsidRPr="006F02CB" w:rsidTr="0089232A">
        <w:trPr>
          <w:trHeight w:val="216"/>
        </w:trPr>
        <w:tc>
          <w:tcPr>
            <w:tcW w:w="426" w:type="dxa"/>
            <w:vMerge/>
            <w:tcBorders>
              <w:left w:val="nil"/>
              <w:right w:val="single" w:sz="4" w:space="0" w:color="auto"/>
            </w:tcBorders>
          </w:tcPr>
          <w:p w:rsidR="0043325E" w:rsidRPr="006F02CB" w:rsidRDefault="0043325E" w:rsidP="0010025C">
            <w:pPr>
              <w:jc w:val="center"/>
              <w:rPr>
                <w:rFonts w:ascii="PT Astra Serif" w:hAnsi="PT Astra Serif"/>
              </w:rPr>
            </w:pPr>
          </w:p>
        </w:tc>
        <w:tc>
          <w:tcPr>
            <w:tcW w:w="709" w:type="dxa"/>
            <w:vMerge/>
            <w:tcBorders>
              <w:left w:val="single" w:sz="4" w:space="0" w:color="auto"/>
            </w:tcBorders>
          </w:tcPr>
          <w:p w:rsidR="0043325E" w:rsidRPr="006F02CB" w:rsidRDefault="0043325E" w:rsidP="0010025C">
            <w:pPr>
              <w:jc w:val="center"/>
              <w:rPr>
                <w:rFonts w:ascii="PT Astra Serif" w:hAnsi="PT Astra Serif"/>
              </w:rPr>
            </w:pPr>
          </w:p>
        </w:tc>
        <w:tc>
          <w:tcPr>
            <w:tcW w:w="2977" w:type="dxa"/>
            <w:vMerge/>
          </w:tcPr>
          <w:p w:rsidR="0043325E" w:rsidRPr="006F02CB" w:rsidRDefault="0043325E" w:rsidP="0010025C">
            <w:pPr>
              <w:jc w:val="both"/>
              <w:rPr>
                <w:rFonts w:ascii="PT Astra Serif" w:hAnsi="PT Astra Serif"/>
              </w:rPr>
            </w:pPr>
          </w:p>
        </w:tc>
        <w:tc>
          <w:tcPr>
            <w:tcW w:w="1417" w:type="dxa"/>
            <w:vMerge/>
          </w:tcPr>
          <w:p w:rsidR="0043325E" w:rsidRPr="006F02CB" w:rsidRDefault="0043325E" w:rsidP="0010025C">
            <w:pPr>
              <w:jc w:val="center"/>
              <w:rPr>
                <w:rFonts w:ascii="PT Astra Serif" w:hAnsi="PT Astra Serif"/>
              </w:rPr>
            </w:pPr>
          </w:p>
        </w:tc>
        <w:tc>
          <w:tcPr>
            <w:tcW w:w="1321"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lastRenderedPageBreak/>
              <w:t>стного бюджета</w:t>
            </w:r>
          </w:p>
        </w:tc>
        <w:tc>
          <w:tcPr>
            <w:tcW w:w="1405" w:type="dxa"/>
          </w:tcPr>
          <w:p w:rsidR="0043325E" w:rsidRPr="006F02CB" w:rsidRDefault="0043325E" w:rsidP="0010025C">
            <w:pPr>
              <w:jc w:val="center"/>
              <w:rPr>
                <w:rFonts w:ascii="PT Astra Serif" w:hAnsi="PT Astra Serif" w:cs="Calibri"/>
                <w:color w:val="000000"/>
                <w:sz w:val="24"/>
                <w:szCs w:val="24"/>
              </w:rPr>
            </w:pPr>
            <w:r w:rsidRPr="006F02CB">
              <w:rPr>
                <w:rFonts w:ascii="PT Astra Serif" w:hAnsi="PT Astra Serif" w:cs="Calibri"/>
                <w:color w:val="000000"/>
              </w:rPr>
              <w:lastRenderedPageBreak/>
              <w:t>70000,00</w:t>
            </w:r>
          </w:p>
        </w:tc>
        <w:tc>
          <w:tcPr>
            <w:tcW w:w="1406"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40000,00</w:t>
            </w:r>
          </w:p>
        </w:tc>
        <w:tc>
          <w:tcPr>
            <w:tcW w:w="1405" w:type="dxa"/>
          </w:tcPr>
          <w:p w:rsidR="0043325E" w:rsidRPr="006F02CB" w:rsidRDefault="0043325E" w:rsidP="0010025C">
            <w:pPr>
              <w:jc w:val="center"/>
              <w:rPr>
                <w:rFonts w:ascii="PT Astra Serif" w:hAnsi="PT Astra Serif" w:cs="Calibri"/>
                <w:color w:val="000000"/>
                <w:sz w:val="24"/>
                <w:szCs w:val="24"/>
              </w:rPr>
            </w:pPr>
            <w:r w:rsidRPr="006F02CB">
              <w:rPr>
                <w:rFonts w:ascii="PT Astra Serif" w:hAnsi="PT Astra Serif" w:cs="Calibri"/>
                <w:color w:val="000000"/>
              </w:rPr>
              <w:t>30000,00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12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tcPr>
          <w:p w:rsidR="0043325E" w:rsidRPr="006F02CB" w:rsidRDefault="0043325E" w:rsidP="0010025C">
            <w:pPr>
              <w:jc w:val="center"/>
              <w:rPr>
                <w:rFonts w:ascii="PT Astra Serif" w:hAnsi="PT Astra Serif"/>
              </w:rPr>
            </w:pPr>
          </w:p>
        </w:tc>
      </w:tr>
      <w:tr w:rsidR="0043325E" w:rsidRPr="006F02CB" w:rsidTr="0089232A">
        <w:trPr>
          <w:trHeight w:val="1150"/>
        </w:trPr>
        <w:tc>
          <w:tcPr>
            <w:tcW w:w="426" w:type="dxa"/>
            <w:vMerge/>
            <w:tcBorders>
              <w:left w:val="nil"/>
              <w:right w:val="single" w:sz="4" w:space="0" w:color="auto"/>
            </w:tcBorders>
          </w:tcPr>
          <w:p w:rsidR="0043325E" w:rsidRPr="006F02CB" w:rsidRDefault="0043325E" w:rsidP="0010025C">
            <w:pPr>
              <w:jc w:val="center"/>
              <w:rPr>
                <w:rFonts w:ascii="PT Astra Serif" w:hAnsi="PT Astra Serif"/>
              </w:rPr>
            </w:pPr>
          </w:p>
        </w:tc>
        <w:tc>
          <w:tcPr>
            <w:tcW w:w="709" w:type="dxa"/>
            <w:vMerge/>
            <w:tcBorders>
              <w:left w:val="single" w:sz="4" w:space="0" w:color="auto"/>
            </w:tcBorders>
          </w:tcPr>
          <w:p w:rsidR="0043325E" w:rsidRPr="006F02CB" w:rsidRDefault="0043325E" w:rsidP="0010025C">
            <w:pPr>
              <w:jc w:val="center"/>
              <w:rPr>
                <w:rFonts w:ascii="PT Astra Serif" w:hAnsi="PT Astra Serif"/>
              </w:rPr>
            </w:pPr>
          </w:p>
        </w:tc>
        <w:tc>
          <w:tcPr>
            <w:tcW w:w="2977" w:type="dxa"/>
            <w:vMerge/>
          </w:tcPr>
          <w:p w:rsidR="0043325E" w:rsidRPr="006F02CB" w:rsidRDefault="0043325E" w:rsidP="0010025C">
            <w:pPr>
              <w:jc w:val="both"/>
              <w:rPr>
                <w:rFonts w:ascii="PT Astra Serif" w:hAnsi="PT Astra Serif"/>
              </w:rPr>
            </w:pPr>
          </w:p>
        </w:tc>
        <w:tc>
          <w:tcPr>
            <w:tcW w:w="1417" w:type="dxa"/>
            <w:vMerge/>
          </w:tcPr>
          <w:p w:rsidR="0043325E" w:rsidRPr="006F02CB" w:rsidRDefault="0043325E" w:rsidP="0010025C">
            <w:pPr>
              <w:jc w:val="center"/>
              <w:rPr>
                <w:rFonts w:ascii="PT Astra Serif" w:hAnsi="PT Astra Serif"/>
              </w:rPr>
            </w:pPr>
          </w:p>
        </w:tc>
        <w:tc>
          <w:tcPr>
            <w:tcW w:w="1321"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405" w:type="dxa"/>
          </w:tcPr>
          <w:p w:rsidR="0043325E" w:rsidRPr="006F02CB" w:rsidRDefault="0043325E" w:rsidP="0010025C">
            <w:pPr>
              <w:jc w:val="center"/>
              <w:rPr>
                <w:rFonts w:ascii="PT Astra Serif" w:hAnsi="PT Astra Serif" w:cs="Calibri"/>
                <w:color w:val="000000"/>
                <w:sz w:val="24"/>
                <w:szCs w:val="24"/>
              </w:rPr>
            </w:pPr>
            <w:r w:rsidRPr="006F02CB">
              <w:rPr>
                <w:rFonts w:ascii="PT Astra Serif" w:hAnsi="PT Astra Serif" w:cs="Calibri"/>
                <w:color w:val="000000"/>
              </w:rPr>
              <w:t>236196,00</w:t>
            </w:r>
          </w:p>
        </w:tc>
        <w:tc>
          <w:tcPr>
            <w:tcW w:w="1406"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46281,30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158843,70</w:t>
            </w:r>
          </w:p>
        </w:tc>
        <w:tc>
          <w:tcPr>
            <w:tcW w:w="1405" w:type="dxa"/>
          </w:tcPr>
          <w:p w:rsidR="0043325E" w:rsidRPr="006F02CB" w:rsidRDefault="0043325E" w:rsidP="0010025C">
            <w:pPr>
              <w:jc w:val="center"/>
              <w:rPr>
                <w:rFonts w:ascii="PT Astra Serif" w:hAnsi="PT Astra Serif" w:cs="Calibri"/>
                <w:color w:val="000000"/>
                <w:sz w:val="24"/>
                <w:szCs w:val="24"/>
              </w:rPr>
            </w:pPr>
            <w:r w:rsidRPr="006F02CB">
              <w:rPr>
                <w:rFonts w:ascii="PT Astra Serif" w:hAnsi="PT Astra Serif" w:cs="Calibri"/>
                <w:color w:val="000000"/>
              </w:rPr>
              <w:t>31071,00</w:t>
            </w:r>
          </w:p>
        </w:tc>
        <w:tc>
          <w:tcPr>
            <w:tcW w:w="14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1205" w:type="dxa"/>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43325E" w:rsidRPr="006F02CB" w:rsidRDefault="0043325E"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right w:val="nil"/>
            </w:tcBorders>
            <w:vAlign w:val="bottom"/>
          </w:tcPr>
          <w:p w:rsidR="0043325E" w:rsidRPr="006F02CB" w:rsidRDefault="0043325E" w:rsidP="0010025C">
            <w:pPr>
              <w:rPr>
                <w:rFonts w:ascii="PT Astra Serif" w:hAnsi="PT Astra Serif"/>
              </w:rPr>
            </w:pPr>
            <w:r w:rsidRPr="006F02CB">
              <w:rPr>
                <w:rFonts w:ascii="PT Astra Serif" w:hAnsi="PT Astra Serif" w:cs="PT Astra Serif"/>
                <w:sz w:val="26"/>
                <w:szCs w:val="26"/>
              </w:rPr>
              <w:t>»;</w:t>
            </w:r>
          </w:p>
        </w:tc>
      </w:tr>
    </w:tbl>
    <w:p w:rsidR="00DC3392" w:rsidRPr="006F02CB" w:rsidRDefault="00DC3392"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AE0E48" w:rsidRPr="006F02CB" w:rsidRDefault="00D26B88"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F02CB">
        <w:rPr>
          <w:rFonts w:ascii="PT Astra Serif" w:hAnsi="PT Astra Serif" w:cs="Times New Roman"/>
          <w:sz w:val="28"/>
          <w:szCs w:val="28"/>
        </w:rPr>
        <w:t>е</w:t>
      </w:r>
      <w:r w:rsidR="00AE0E48" w:rsidRPr="006F02CB">
        <w:rPr>
          <w:rFonts w:ascii="PT Astra Serif" w:hAnsi="PT Astra Serif" w:cs="Times New Roman"/>
          <w:sz w:val="28"/>
          <w:szCs w:val="28"/>
        </w:rPr>
        <w:t xml:space="preserve">) строку </w:t>
      </w:r>
      <w:r w:rsidR="00AE0E48" w:rsidRPr="006F02CB">
        <w:rPr>
          <w:rFonts w:ascii="PT Astra Serif" w:hAnsi="PT Astra Serif" w:cs="Times New Roman"/>
          <w:sz w:val="28"/>
          <w:szCs w:val="24"/>
        </w:rPr>
        <w:t>«Итого по разделу 1» изложить в следующей редакции</w:t>
      </w:r>
      <w:r w:rsidR="00AE0E48" w:rsidRPr="006F02CB">
        <w:rPr>
          <w:rFonts w:ascii="PT Astra Serif" w:hAnsi="PT Astra Serif" w:cs="Times New Roman"/>
          <w:sz w:val="28"/>
          <w:szCs w:val="28"/>
        </w:rPr>
        <w:t>:</w:t>
      </w:r>
    </w:p>
    <w:p w:rsidR="00AE0E48" w:rsidRPr="006F02CB" w:rsidRDefault="00AE0E48"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8E1EC1" w:rsidRPr="006F02CB" w:rsidTr="0054045A">
        <w:trPr>
          <w:trHeight w:val="216"/>
        </w:trPr>
        <w:tc>
          <w:tcPr>
            <w:tcW w:w="426" w:type="dxa"/>
            <w:tcBorders>
              <w:top w:val="nil"/>
              <w:left w:val="nil"/>
              <w:bottom w:val="nil"/>
              <w:right w:val="single" w:sz="4" w:space="0" w:color="auto"/>
            </w:tcBorders>
          </w:tcPr>
          <w:p w:rsidR="008E1EC1" w:rsidRPr="006F02CB" w:rsidRDefault="008E1EC1" w:rsidP="0010025C">
            <w:pPr>
              <w:jc w:val="center"/>
              <w:rPr>
                <w:rFonts w:ascii="PT Astra Serif" w:hAnsi="PT Astra Serif"/>
                <w:sz w:val="26"/>
                <w:szCs w:val="26"/>
              </w:rPr>
            </w:pPr>
            <w:r w:rsidRPr="006F02CB">
              <w:rPr>
                <w:rFonts w:ascii="PT Astra Serif" w:hAnsi="PT Astra Serif"/>
                <w:sz w:val="26"/>
                <w:szCs w:val="26"/>
              </w:rPr>
              <w:t>«</w:t>
            </w:r>
          </w:p>
        </w:tc>
        <w:tc>
          <w:tcPr>
            <w:tcW w:w="5103" w:type="dxa"/>
            <w:vMerge w:val="restart"/>
            <w:tcBorders>
              <w:left w:val="single" w:sz="4" w:space="0" w:color="auto"/>
            </w:tcBorders>
          </w:tcPr>
          <w:p w:rsidR="008E1EC1" w:rsidRPr="006F02CB" w:rsidRDefault="008E1EC1" w:rsidP="0010025C">
            <w:pPr>
              <w:jc w:val="both"/>
              <w:rPr>
                <w:rFonts w:ascii="PT Astra Serif" w:hAnsi="PT Astra Serif"/>
              </w:rPr>
            </w:pPr>
            <w:r w:rsidRPr="006F02CB">
              <w:rPr>
                <w:rFonts w:ascii="PT Astra Serif" w:hAnsi="PT Astra Serif"/>
              </w:rPr>
              <w:t>Итого по разделу 1</w:t>
            </w:r>
          </w:p>
        </w:tc>
        <w:tc>
          <w:tcPr>
            <w:tcW w:w="1321" w:type="dxa"/>
          </w:tcPr>
          <w:p w:rsidR="008E1EC1" w:rsidRPr="006F02CB" w:rsidRDefault="008E1EC1" w:rsidP="0010025C">
            <w:pPr>
              <w:widowControl w:val="0"/>
              <w:autoSpaceDE w:val="0"/>
              <w:autoSpaceDN w:val="0"/>
              <w:jc w:val="center"/>
              <w:rPr>
                <w:rFonts w:ascii="PT Astra Serif" w:hAnsi="PT Astra Serif" w:cs="Calibri"/>
              </w:rPr>
            </w:pPr>
            <w:r w:rsidRPr="006F02CB">
              <w:rPr>
                <w:rFonts w:ascii="PT Astra Serif" w:hAnsi="PT Astra Serif" w:cs="Calibri"/>
              </w:rPr>
              <w:t>Всего,</w:t>
            </w:r>
          </w:p>
          <w:p w:rsidR="008E1EC1" w:rsidRPr="006F02CB" w:rsidRDefault="008E1EC1" w:rsidP="0010025C">
            <w:pPr>
              <w:widowControl w:val="0"/>
              <w:autoSpaceDE w:val="0"/>
              <w:autoSpaceDN w:val="0"/>
              <w:jc w:val="center"/>
              <w:rPr>
                <w:rFonts w:ascii="PT Astra Serif" w:hAnsi="PT Astra Serif" w:cs="Calibri"/>
              </w:rPr>
            </w:pPr>
            <w:r w:rsidRPr="006F02CB">
              <w:rPr>
                <w:rFonts w:ascii="PT Astra Serif" w:hAnsi="PT Astra Serif" w:cs="Calibri"/>
              </w:rPr>
              <w:t>в том чи</w:t>
            </w:r>
            <w:r w:rsidRPr="006F02CB">
              <w:rPr>
                <w:rFonts w:ascii="PT Astra Serif" w:hAnsi="PT Astra Serif" w:cs="Calibri"/>
              </w:rPr>
              <w:t>с</w:t>
            </w:r>
            <w:r w:rsidRPr="006F02CB">
              <w:rPr>
                <w:rFonts w:ascii="PT Astra Serif" w:hAnsi="PT Astra Serif" w:cs="Calibri"/>
              </w:rPr>
              <w:t>ле:</w:t>
            </w:r>
          </w:p>
        </w:tc>
        <w:tc>
          <w:tcPr>
            <w:tcW w:w="1405" w:type="dxa"/>
          </w:tcPr>
          <w:p w:rsidR="008E1EC1" w:rsidRPr="006F02CB" w:rsidRDefault="008E1EC1" w:rsidP="0010025C">
            <w:pPr>
              <w:jc w:val="center"/>
              <w:rPr>
                <w:rFonts w:ascii="PT Astra Serif" w:hAnsi="PT Astra Serif" w:cs="Calibri"/>
                <w:bCs/>
                <w:color w:val="000000"/>
                <w:sz w:val="24"/>
                <w:szCs w:val="24"/>
              </w:rPr>
            </w:pPr>
            <w:r w:rsidRPr="006F02CB">
              <w:rPr>
                <w:rFonts w:ascii="PT Astra Serif" w:hAnsi="PT Astra Serif" w:cs="Calibri"/>
                <w:bCs/>
                <w:color w:val="000000"/>
              </w:rPr>
              <w:t>14916135,56</w:t>
            </w:r>
          </w:p>
        </w:tc>
        <w:tc>
          <w:tcPr>
            <w:tcW w:w="1406" w:type="dxa"/>
          </w:tcPr>
          <w:p w:rsidR="008E1EC1" w:rsidRPr="006F02CB" w:rsidRDefault="008E1EC1" w:rsidP="0010025C">
            <w:pPr>
              <w:jc w:val="center"/>
              <w:rPr>
                <w:rFonts w:ascii="PT Astra Serif" w:hAnsi="PT Astra Serif" w:cs="Calibri"/>
                <w:bCs/>
                <w:color w:val="000000"/>
                <w:sz w:val="24"/>
                <w:szCs w:val="24"/>
              </w:rPr>
            </w:pPr>
            <w:r w:rsidRPr="006F02CB">
              <w:rPr>
                <w:rFonts w:ascii="PT Astra Serif" w:hAnsi="PT Astra Serif" w:cs="Calibri"/>
                <w:bCs/>
                <w:color w:val="000000"/>
              </w:rPr>
              <w:t>2483580,45</w:t>
            </w:r>
          </w:p>
        </w:tc>
        <w:tc>
          <w:tcPr>
            <w:tcW w:w="1405" w:type="dxa"/>
          </w:tcPr>
          <w:p w:rsidR="008E1EC1" w:rsidRPr="006F02CB" w:rsidRDefault="008E1EC1" w:rsidP="0010025C">
            <w:pPr>
              <w:jc w:val="center"/>
              <w:rPr>
                <w:rFonts w:ascii="PT Astra Serif" w:hAnsi="PT Astra Serif" w:cs="Calibri"/>
                <w:bCs/>
                <w:color w:val="000000"/>
                <w:sz w:val="24"/>
                <w:szCs w:val="24"/>
              </w:rPr>
            </w:pPr>
            <w:r w:rsidRPr="006F02CB">
              <w:rPr>
                <w:rFonts w:ascii="PT Astra Serif" w:hAnsi="PT Astra Serif" w:cs="Calibri"/>
                <w:bCs/>
                <w:color w:val="000000"/>
              </w:rPr>
              <w:t>3763366,86</w:t>
            </w:r>
          </w:p>
        </w:tc>
        <w:tc>
          <w:tcPr>
            <w:tcW w:w="1405" w:type="dxa"/>
          </w:tcPr>
          <w:p w:rsidR="008E1EC1" w:rsidRPr="006F02CB" w:rsidRDefault="008E1EC1" w:rsidP="0010025C">
            <w:pPr>
              <w:jc w:val="center"/>
              <w:rPr>
                <w:rFonts w:ascii="PT Astra Serif" w:hAnsi="PT Astra Serif" w:cs="Calibri"/>
                <w:bCs/>
                <w:color w:val="000000"/>
                <w:sz w:val="24"/>
                <w:szCs w:val="24"/>
              </w:rPr>
            </w:pPr>
            <w:r w:rsidRPr="006F02CB">
              <w:rPr>
                <w:rFonts w:ascii="PT Astra Serif" w:hAnsi="PT Astra Serif" w:cs="Calibri"/>
                <w:bCs/>
                <w:color w:val="000000"/>
              </w:rPr>
              <w:t>3281226,05</w:t>
            </w:r>
          </w:p>
        </w:tc>
        <w:tc>
          <w:tcPr>
            <w:tcW w:w="1405" w:type="dxa"/>
          </w:tcPr>
          <w:p w:rsidR="008E1EC1" w:rsidRPr="006F02CB" w:rsidRDefault="008E1EC1" w:rsidP="0010025C">
            <w:pPr>
              <w:jc w:val="center"/>
              <w:rPr>
                <w:rFonts w:ascii="PT Astra Serif" w:hAnsi="PT Astra Serif" w:cs="Calibri"/>
                <w:bCs/>
                <w:color w:val="000000"/>
                <w:sz w:val="24"/>
                <w:szCs w:val="24"/>
              </w:rPr>
            </w:pPr>
            <w:r w:rsidRPr="006F02CB">
              <w:rPr>
                <w:rFonts w:ascii="PT Astra Serif" w:hAnsi="PT Astra Serif" w:cs="Calibri"/>
                <w:bCs/>
                <w:color w:val="000000"/>
              </w:rPr>
              <w:t>3355379,34</w:t>
            </w:r>
          </w:p>
        </w:tc>
        <w:tc>
          <w:tcPr>
            <w:tcW w:w="1205" w:type="dxa"/>
          </w:tcPr>
          <w:p w:rsidR="008E1EC1" w:rsidRPr="006F02CB" w:rsidRDefault="008E1EC1" w:rsidP="0010025C">
            <w:pPr>
              <w:jc w:val="center"/>
              <w:rPr>
                <w:rFonts w:ascii="PT Astra Serif" w:hAnsi="PT Astra Serif" w:cs="Calibri"/>
                <w:bCs/>
                <w:color w:val="000000"/>
                <w:sz w:val="24"/>
                <w:szCs w:val="24"/>
              </w:rPr>
            </w:pPr>
            <w:r w:rsidRPr="006F02CB">
              <w:rPr>
                <w:rFonts w:ascii="PT Astra Serif" w:hAnsi="PT Astra Serif" w:cs="Calibri"/>
                <w:bCs/>
                <w:color w:val="000000"/>
              </w:rPr>
              <w:t>1793511,56</w:t>
            </w:r>
          </w:p>
        </w:tc>
        <w:tc>
          <w:tcPr>
            <w:tcW w:w="1080" w:type="dxa"/>
            <w:tcBorders>
              <w:right w:val="single" w:sz="4" w:space="0" w:color="auto"/>
            </w:tcBorders>
          </w:tcPr>
          <w:p w:rsidR="008E1EC1" w:rsidRPr="006F02CB" w:rsidRDefault="008E1EC1" w:rsidP="0010025C">
            <w:pPr>
              <w:jc w:val="center"/>
              <w:rPr>
                <w:rFonts w:ascii="PT Astra Serif" w:hAnsi="PT Astra Serif" w:cs="Calibri"/>
                <w:bCs/>
                <w:color w:val="000000"/>
                <w:sz w:val="24"/>
                <w:szCs w:val="24"/>
              </w:rPr>
            </w:pPr>
            <w:r w:rsidRPr="006F02CB">
              <w:rPr>
                <w:rFonts w:ascii="PT Astra Serif" w:hAnsi="PT Astra Serif" w:cs="Calibri"/>
                <w:bCs/>
                <w:color w:val="000000"/>
              </w:rPr>
              <w:t>239071,30</w:t>
            </w:r>
          </w:p>
        </w:tc>
        <w:tc>
          <w:tcPr>
            <w:tcW w:w="425" w:type="dxa"/>
            <w:tcBorders>
              <w:top w:val="nil"/>
              <w:left w:val="single" w:sz="4" w:space="0" w:color="auto"/>
              <w:bottom w:val="nil"/>
              <w:right w:val="nil"/>
            </w:tcBorders>
            <w:vAlign w:val="bottom"/>
          </w:tcPr>
          <w:p w:rsidR="008E1EC1" w:rsidRPr="006F02CB" w:rsidRDefault="008E1EC1" w:rsidP="0010025C">
            <w:pPr>
              <w:rPr>
                <w:rFonts w:ascii="PT Astra Serif" w:hAnsi="PT Astra Serif" w:cs="PT Astra Serif"/>
                <w:sz w:val="28"/>
                <w:szCs w:val="28"/>
              </w:rPr>
            </w:pPr>
          </w:p>
        </w:tc>
      </w:tr>
      <w:tr w:rsidR="008E1EC1" w:rsidRPr="006F02CB" w:rsidTr="0054045A">
        <w:trPr>
          <w:trHeight w:val="216"/>
        </w:trPr>
        <w:tc>
          <w:tcPr>
            <w:tcW w:w="426" w:type="dxa"/>
            <w:tcBorders>
              <w:top w:val="nil"/>
              <w:left w:val="nil"/>
              <w:bottom w:val="nil"/>
              <w:right w:val="single" w:sz="4" w:space="0" w:color="auto"/>
            </w:tcBorders>
          </w:tcPr>
          <w:p w:rsidR="008E1EC1" w:rsidRPr="006F02CB" w:rsidRDefault="008E1EC1" w:rsidP="0010025C">
            <w:pPr>
              <w:jc w:val="center"/>
              <w:rPr>
                <w:rFonts w:ascii="PT Astra Serif" w:hAnsi="PT Astra Serif"/>
              </w:rPr>
            </w:pPr>
          </w:p>
        </w:tc>
        <w:tc>
          <w:tcPr>
            <w:tcW w:w="5103" w:type="dxa"/>
            <w:vMerge/>
            <w:tcBorders>
              <w:left w:val="single" w:sz="4" w:space="0" w:color="auto"/>
            </w:tcBorders>
          </w:tcPr>
          <w:p w:rsidR="008E1EC1" w:rsidRPr="006F02CB" w:rsidRDefault="008E1EC1" w:rsidP="0010025C">
            <w:pPr>
              <w:jc w:val="center"/>
              <w:rPr>
                <w:rFonts w:ascii="PT Astra Serif" w:hAnsi="PT Astra Serif"/>
              </w:rPr>
            </w:pPr>
          </w:p>
        </w:tc>
        <w:tc>
          <w:tcPr>
            <w:tcW w:w="1321" w:type="dxa"/>
          </w:tcPr>
          <w:p w:rsidR="008E1EC1" w:rsidRPr="006F02CB" w:rsidRDefault="008E1EC1" w:rsidP="0010025C">
            <w:pPr>
              <w:widowControl w:val="0"/>
              <w:autoSpaceDE w:val="0"/>
              <w:autoSpaceDN w:val="0"/>
              <w:jc w:val="center"/>
              <w:rPr>
                <w:rFonts w:ascii="PT Astra Serif" w:hAnsi="PT Astra Serif" w:cs="Calibri"/>
              </w:rPr>
            </w:pPr>
            <w:r w:rsidRPr="006F02CB">
              <w:rPr>
                <w:rFonts w:ascii="PT Astra Serif" w:hAnsi="PT Astra Serif" w:cs="Calibri"/>
              </w:rPr>
              <w:t>бюджетные ассигнов</w:t>
            </w:r>
            <w:r w:rsidRPr="006F02CB">
              <w:rPr>
                <w:rFonts w:ascii="PT Astra Serif" w:hAnsi="PT Astra Serif" w:cs="Calibri"/>
              </w:rPr>
              <w:t>а</w:t>
            </w:r>
            <w:r w:rsidRPr="006F02CB">
              <w:rPr>
                <w:rFonts w:ascii="PT Astra Serif" w:hAnsi="PT Astra Serif" w:cs="Calibri"/>
              </w:rPr>
              <w:t>ния обл</w:t>
            </w:r>
            <w:r w:rsidRPr="006F02CB">
              <w:rPr>
                <w:rFonts w:ascii="PT Astra Serif" w:hAnsi="PT Astra Serif" w:cs="Calibri"/>
              </w:rPr>
              <w:t>а</w:t>
            </w:r>
            <w:r w:rsidRPr="006F02CB">
              <w:rPr>
                <w:rFonts w:ascii="PT Astra Serif" w:hAnsi="PT Astra Serif" w:cs="Calibri"/>
              </w:rPr>
              <w:t>стного бюджета</w:t>
            </w:r>
          </w:p>
        </w:tc>
        <w:tc>
          <w:tcPr>
            <w:tcW w:w="14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7068049,96</w:t>
            </w:r>
          </w:p>
        </w:tc>
        <w:tc>
          <w:tcPr>
            <w:tcW w:w="1406"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1408645,75</w:t>
            </w:r>
          </w:p>
        </w:tc>
        <w:tc>
          <w:tcPr>
            <w:tcW w:w="14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1823284,96</w:t>
            </w:r>
          </w:p>
        </w:tc>
        <w:tc>
          <w:tcPr>
            <w:tcW w:w="14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1399587,55</w:t>
            </w:r>
          </w:p>
        </w:tc>
        <w:tc>
          <w:tcPr>
            <w:tcW w:w="14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1534309,64</w:t>
            </w:r>
          </w:p>
        </w:tc>
        <w:tc>
          <w:tcPr>
            <w:tcW w:w="12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663150,76</w:t>
            </w:r>
          </w:p>
        </w:tc>
        <w:tc>
          <w:tcPr>
            <w:tcW w:w="1080" w:type="dxa"/>
            <w:tcBorders>
              <w:right w:val="single" w:sz="4" w:space="0" w:color="auto"/>
            </w:tcBorders>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239071,30</w:t>
            </w:r>
          </w:p>
        </w:tc>
        <w:tc>
          <w:tcPr>
            <w:tcW w:w="425" w:type="dxa"/>
            <w:tcBorders>
              <w:top w:val="nil"/>
              <w:left w:val="single" w:sz="4" w:space="0" w:color="auto"/>
              <w:bottom w:val="nil"/>
              <w:right w:val="nil"/>
            </w:tcBorders>
            <w:vAlign w:val="bottom"/>
          </w:tcPr>
          <w:p w:rsidR="008E1EC1" w:rsidRPr="006F02CB" w:rsidRDefault="008E1EC1" w:rsidP="0010025C">
            <w:pPr>
              <w:rPr>
                <w:rFonts w:ascii="PT Astra Serif" w:hAnsi="PT Astra Serif" w:cs="PT Astra Serif"/>
                <w:sz w:val="28"/>
                <w:szCs w:val="28"/>
              </w:rPr>
            </w:pPr>
          </w:p>
        </w:tc>
      </w:tr>
      <w:tr w:rsidR="008E1EC1" w:rsidRPr="006F02CB" w:rsidTr="0054045A">
        <w:trPr>
          <w:trHeight w:val="216"/>
        </w:trPr>
        <w:tc>
          <w:tcPr>
            <w:tcW w:w="426" w:type="dxa"/>
            <w:tcBorders>
              <w:top w:val="nil"/>
              <w:left w:val="nil"/>
              <w:bottom w:val="nil"/>
              <w:right w:val="single" w:sz="4" w:space="0" w:color="auto"/>
            </w:tcBorders>
          </w:tcPr>
          <w:p w:rsidR="008E1EC1" w:rsidRPr="006F02CB" w:rsidRDefault="008E1EC1" w:rsidP="0010025C">
            <w:pPr>
              <w:jc w:val="center"/>
              <w:rPr>
                <w:rFonts w:ascii="PT Astra Serif" w:hAnsi="PT Astra Serif"/>
              </w:rPr>
            </w:pPr>
          </w:p>
        </w:tc>
        <w:tc>
          <w:tcPr>
            <w:tcW w:w="5103" w:type="dxa"/>
            <w:vMerge/>
            <w:tcBorders>
              <w:left w:val="single" w:sz="4" w:space="0" w:color="auto"/>
            </w:tcBorders>
          </w:tcPr>
          <w:p w:rsidR="008E1EC1" w:rsidRPr="006F02CB" w:rsidRDefault="008E1EC1" w:rsidP="0010025C">
            <w:pPr>
              <w:jc w:val="center"/>
              <w:rPr>
                <w:rFonts w:ascii="PT Astra Serif" w:hAnsi="PT Astra Serif"/>
              </w:rPr>
            </w:pPr>
          </w:p>
        </w:tc>
        <w:tc>
          <w:tcPr>
            <w:tcW w:w="1321" w:type="dxa"/>
          </w:tcPr>
          <w:p w:rsidR="008E1EC1" w:rsidRPr="006F02CB" w:rsidRDefault="008E1EC1" w:rsidP="0010025C">
            <w:pPr>
              <w:widowControl w:val="0"/>
              <w:autoSpaceDE w:val="0"/>
              <w:autoSpaceDN w:val="0"/>
              <w:jc w:val="center"/>
              <w:rPr>
                <w:rFonts w:ascii="PT Astra Serif" w:hAnsi="PT Astra Serif" w:cs="Calibri"/>
              </w:rPr>
            </w:pPr>
            <w:r w:rsidRPr="006F02CB">
              <w:rPr>
                <w:rFonts w:ascii="PT Astra Serif" w:hAnsi="PT Astra Serif" w:cs="Calibri"/>
              </w:rPr>
              <w:t>бюджетные ассигнов</w:t>
            </w:r>
            <w:r w:rsidRPr="006F02CB">
              <w:rPr>
                <w:rFonts w:ascii="PT Astra Serif" w:hAnsi="PT Astra Serif" w:cs="Calibri"/>
              </w:rPr>
              <w:t>а</w:t>
            </w:r>
            <w:r w:rsidRPr="006F02CB">
              <w:rPr>
                <w:rFonts w:ascii="PT Astra Serif" w:hAnsi="PT Astra Serif" w:cs="Calibri"/>
              </w:rPr>
              <w:t>ния фед</w:t>
            </w:r>
            <w:r w:rsidRPr="006F02CB">
              <w:rPr>
                <w:rFonts w:ascii="PT Astra Serif" w:hAnsi="PT Astra Serif" w:cs="Calibri"/>
              </w:rPr>
              <w:t>е</w:t>
            </w:r>
            <w:r w:rsidRPr="006F02CB">
              <w:rPr>
                <w:rFonts w:ascii="PT Astra Serif" w:hAnsi="PT Astra Serif" w:cs="Calibri"/>
              </w:rPr>
              <w:t>рального бюджета*</w:t>
            </w:r>
          </w:p>
        </w:tc>
        <w:tc>
          <w:tcPr>
            <w:tcW w:w="14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7848085,60</w:t>
            </w:r>
          </w:p>
        </w:tc>
        <w:tc>
          <w:tcPr>
            <w:tcW w:w="1406"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1074934,70</w:t>
            </w:r>
          </w:p>
        </w:tc>
        <w:tc>
          <w:tcPr>
            <w:tcW w:w="14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1940081,90</w:t>
            </w:r>
          </w:p>
        </w:tc>
        <w:tc>
          <w:tcPr>
            <w:tcW w:w="14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1881638,50</w:t>
            </w:r>
          </w:p>
        </w:tc>
        <w:tc>
          <w:tcPr>
            <w:tcW w:w="14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1821069,70</w:t>
            </w:r>
          </w:p>
        </w:tc>
        <w:tc>
          <w:tcPr>
            <w:tcW w:w="1205" w:type="dxa"/>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1130360,80</w:t>
            </w:r>
          </w:p>
        </w:tc>
        <w:tc>
          <w:tcPr>
            <w:tcW w:w="1080" w:type="dxa"/>
            <w:tcBorders>
              <w:right w:val="single" w:sz="4" w:space="0" w:color="auto"/>
            </w:tcBorders>
          </w:tcPr>
          <w:p w:rsidR="008E1EC1" w:rsidRPr="006F02CB" w:rsidRDefault="008E1EC1"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425" w:type="dxa"/>
            <w:tcBorders>
              <w:top w:val="nil"/>
              <w:left w:val="single" w:sz="4" w:space="0" w:color="auto"/>
              <w:bottom w:val="nil"/>
              <w:right w:val="nil"/>
            </w:tcBorders>
            <w:vAlign w:val="bottom"/>
          </w:tcPr>
          <w:p w:rsidR="008E1EC1" w:rsidRPr="006F02CB" w:rsidRDefault="008E1EC1" w:rsidP="0010025C">
            <w:pPr>
              <w:rPr>
                <w:rFonts w:ascii="PT Astra Serif" w:hAnsi="PT Astra Serif" w:cs="PT Astra Serif"/>
                <w:sz w:val="26"/>
                <w:szCs w:val="26"/>
              </w:rPr>
            </w:pPr>
          </w:p>
          <w:p w:rsidR="008E1EC1" w:rsidRPr="006F02CB" w:rsidRDefault="008E1EC1" w:rsidP="0010025C">
            <w:pPr>
              <w:rPr>
                <w:rFonts w:ascii="PT Astra Serif" w:hAnsi="PT Astra Serif" w:cs="PT Astra Serif"/>
                <w:sz w:val="26"/>
                <w:szCs w:val="26"/>
              </w:rPr>
            </w:pPr>
          </w:p>
          <w:p w:rsidR="008E1EC1" w:rsidRPr="006F02CB" w:rsidRDefault="008E1EC1" w:rsidP="0010025C">
            <w:pPr>
              <w:rPr>
                <w:rFonts w:ascii="PT Astra Serif" w:hAnsi="PT Astra Serif" w:cs="PT Astra Serif"/>
                <w:sz w:val="26"/>
                <w:szCs w:val="26"/>
              </w:rPr>
            </w:pPr>
          </w:p>
          <w:p w:rsidR="008E1EC1" w:rsidRPr="006F02CB" w:rsidRDefault="008E1EC1" w:rsidP="0010025C">
            <w:pPr>
              <w:rPr>
                <w:rFonts w:ascii="PT Astra Serif" w:hAnsi="PT Astra Serif" w:cs="PT Astra Serif"/>
                <w:sz w:val="26"/>
                <w:szCs w:val="26"/>
              </w:rPr>
            </w:pPr>
            <w:r w:rsidRPr="006F02CB">
              <w:rPr>
                <w:rFonts w:ascii="PT Astra Serif" w:hAnsi="PT Astra Serif" w:cs="PT Astra Serif"/>
                <w:sz w:val="26"/>
                <w:szCs w:val="26"/>
              </w:rPr>
              <w:t>»;</w:t>
            </w:r>
          </w:p>
        </w:tc>
      </w:tr>
    </w:tbl>
    <w:p w:rsidR="002548EE" w:rsidRPr="006F02CB" w:rsidRDefault="002548EE"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p>
    <w:p w:rsidR="00A5418B" w:rsidRPr="006F02CB" w:rsidRDefault="002548EE"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ж</w:t>
      </w:r>
      <w:r w:rsidR="00A5418B" w:rsidRPr="006F02CB">
        <w:rPr>
          <w:rFonts w:ascii="PT Astra Serif" w:hAnsi="PT Astra Serif" w:cs="Times New Roman"/>
          <w:sz w:val="28"/>
        </w:rPr>
        <w:t>) строк</w:t>
      </w:r>
      <w:r w:rsidRPr="006F02CB">
        <w:rPr>
          <w:rFonts w:ascii="PT Astra Serif" w:hAnsi="PT Astra Serif" w:cs="Times New Roman"/>
          <w:sz w:val="28"/>
        </w:rPr>
        <w:t xml:space="preserve">у </w:t>
      </w:r>
      <w:r w:rsidR="00CD5B6C" w:rsidRPr="006F02CB">
        <w:rPr>
          <w:rFonts w:ascii="PT Astra Serif" w:hAnsi="PT Astra Serif" w:cs="Times New Roman"/>
          <w:sz w:val="28"/>
        </w:rPr>
        <w:t xml:space="preserve">4.2 </w:t>
      </w:r>
      <w:r w:rsidR="00A5418B" w:rsidRPr="006F02CB">
        <w:rPr>
          <w:rFonts w:ascii="PT Astra Serif" w:hAnsi="PT Astra Serif" w:cs="Times New Roman"/>
          <w:sz w:val="28"/>
        </w:rPr>
        <w:t>изложить в следующей редакции:</w:t>
      </w:r>
    </w:p>
    <w:p w:rsidR="00A5418B" w:rsidRPr="006F02CB" w:rsidRDefault="00A5418B"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2548EE" w:rsidRPr="006F02CB" w:rsidTr="006570C1">
        <w:trPr>
          <w:trHeight w:val="202"/>
        </w:trPr>
        <w:tc>
          <w:tcPr>
            <w:tcW w:w="426" w:type="dxa"/>
            <w:vMerge w:val="restart"/>
            <w:tcBorders>
              <w:top w:val="nil"/>
              <w:left w:val="nil"/>
              <w:right w:val="single" w:sz="4" w:space="0" w:color="auto"/>
            </w:tcBorders>
          </w:tcPr>
          <w:p w:rsidR="002548EE" w:rsidRPr="006F02CB" w:rsidRDefault="002548EE" w:rsidP="0010025C">
            <w:pPr>
              <w:jc w:val="center"/>
              <w:rPr>
                <w:rFonts w:ascii="PT Astra Serif" w:hAnsi="PT Astra Serif"/>
              </w:rPr>
            </w:pPr>
            <w:r w:rsidRPr="006F02CB">
              <w:rPr>
                <w:rFonts w:ascii="PT Astra Serif" w:hAnsi="PT Astra Serif"/>
                <w:sz w:val="26"/>
                <w:szCs w:val="26"/>
              </w:rPr>
              <w:t>«</w:t>
            </w:r>
          </w:p>
        </w:tc>
        <w:tc>
          <w:tcPr>
            <w:tcW w:w="709" w:type="dxa"/>
            <w:vMerge w:val="restart"/>
            <w:tcBorders>
              <w:left w:val="single" w:sz="4" w:space="0" w:color="auto"/>
            </w:tcBorders>
          </w:tcPr>
          <w:p w:rsidR="002548EE" w:rsidRPr="006F02CB" w:rsidRDefault="002548EE" w:rsidP="0010025C">
            <w:pPr>
              <w:pStyle w:val="ConsPlusNormal"/>
              <w:jc w:val="center"/>
              <w:rPr>
                <w:rFonts w:ascii="PT Astra Serif" w:hAnsi="PT Astra Serif"/>
              </w:rPr>
            </w:pPr>
            <w:r w:rsidRPr="006F02CB">
              <w:rPr>
                <w:rFonts w:ascii="PT Astra Serif" w:hAnsi="PT Astra Serif"/>
              </w:rPr>
              <w:t>4.2.</w:t>
            </w:r>
          </w:p>
        </w:tc>
        <w:tc>
          <w:tcPr>
            <w:tcW w:w="2977" w:type="dxa"/>
            <w:vMerge w:val="restart"/>
          </w:tcPr>
          <w:p w:rsidR="002548EE" w:rsidRPr="006F02CB" w:rsidRDefault="002548EE" w:rsidP="0010025C">
            <w:pPr>
              <w:jc w:val="both"/>
              <w:rPr>
                <w:rFonts w:ascii="PT Astra Serif" w:hAnsi="PT Astra Serif"/>
              </w:rPr>
            </w:pPr>
            <w:r w:rsidRPr="006F02CB">
              <w:rPr>
                <w:rFonts w:ascii="PT Astra Serif" w:hAnsi="PT Astra Serif"/>
              </w:rPr>
              <w:t>Основное мероприятие «Ре</w:t>
            </w:r>
            <w:r w:rsidRPr="006F02CB">
              <w:rPr>
                <w:rFonts w:ascii="PT Astra Serif" w:hAnsi="PT Astra Serif"/>
              </w:rPr>
              <w:t>а</w:t>
            </w:r>
            <w:r w:rsidRPr="006F02CB">
              <w:rPr>
                <w:rFonts w:ascii="PT Astra Serif" w:hAnsi="PT Astra Serif"/>
              </w:rPr>
              <w:t>лизация государственных функций в сфере здравоохр</w:t>
            </w:r>
            <w:r w:rsidRPr="006F02CB">
              <w:rPr>
                <w:rFonts w:ascii="PT Astra Serif" w:hAnsi="PT Astra Serif"/>
              </w:rPr>
              <w:t>а</w:t>
            </w:r>
            <w:r w:rsidRPr="006F02CB">
              <w:rPr>
                <w:rFonts w:ascii="PT Astra Serif" w:hAnsi="PT Astra Serif"/>
              </w:rPr>
              <w:t>нения»</w:t>
            </w:r>
          </w:p>
        </w:tc>
        <w:tc>
          <w:tcPr>
            <w:tcW w:w="1417" w:type="dxa"/>
            <w:vMerge w:val="restart"/>
          </w:tcPr>
          <w:p w:rsidR="002548EE" w:rsidRPr="006F02CB" w:rsidRDefault="002548EE" w:rsidP="0010025C">
            <w:pPr>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w:t>
            </w:r>
          </w:p>
          <w:p w:rsidR="002548EE" w:rsidRPr="006F02CB" w:rsidRDefault="002548EE" w:rsidP="0010025C">
            <w:pPr>
              <w:rPr>
                <w:rFonts w:ascii="PT Astra Serif" w:hAnsi="PT Astra Serif"/>
              </w:rPr>
            </w:pPr>
          </w:p>
        </w:tc>
        <w:tc>
          <w:tcPr>
            <w:tcW w:w="1321" w:type="dxa"/>
          </w:tcPr>
          <w:p w:rsidR="002548EE" w:rsidRPr="006F02CB" w:rsidRDefault="002548EE" w:rsidP="0010025C">
            <w:pPr>
              <w:jc w:val="center"/>
              <w:rPr>
                <w:rFonts w:ascii="PT Astra Serif" w:hAnsi="PT Astra Serif"/>
              </w:rPr>
            </w:pPr>
            <w:r w:rsidRPr="006F02CB">
              <w:rPr>
                <w:rFonts w:ascii="PT Astra Serif" w:hAnsi="PT Astra Serif"/>
              </w:rPr>
              <w:t>Всего, в том числе:</w:t>
            </w:r>
          </w:p>
        </w:tc>
        <w:tc>
          <w:tcPr>
            <w:tcW w:w="1405" w:type="dxa"/>
          </w:tcPr>
          <w:p w:rsidR="002548EE" w:rsidRPr="006F02CB" w:rsidRDefault="002548EE" w:rsidP="0010025C">
            <w:pPr>
              <w:jc w:val="center"/>
              <w:rPr>
                <w:rFonts w:ascii="PT Astra Serif" w:hAnsi="PT Astra Serif" w:cs="Calibri"/>
                <w:bCs/>
                <w:color w:val="000000"/>
                <w:sz w:val="24"/>
                <w:szCs w:val="24"/>
              </w:rPr>
            </w:pPr>
            <w:r w:rsidRPr="006F02CB">
              <w:rPr>
                <w:rFonts w:ascii="PT Astra Serif" w:hAnsi="PT Astra Serif" w:cs="Calibri"/>
                <w:bCs/>
                <w:color w:val="000000"/>
              </w:rPr>
              <w:t>35406340,60</w:t>
            </w:r>
          </w:p>
        </w:tc>
        <w:tc>
          <w:tcPr>
            <w:tcW w:w="1406"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5434291,70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7123455,30</w:t>
            </w:r>
          </w:p>
        </w:tc>
        <w:tc>
          <w:tcPr>
            <w:tcW w:w="1405" w:type="dxa"/>
          </w:tcPr>
          <w:p w:rsidR="002548EE" w:rsidRPr="006F02CB" w:rsidRDefault="002548EE" w:rsidP="0010025C">
            <w:pPr>
              <w:jc w:val="center"/>
              <w:rPr>
                <w:rFonts w:ascii="PT Astra Serif" w:hAnsi="PT Astra Serif" w:cs="Calibri"/>
                <w:bCs/>
                <w:color w:val="000000"/>
                <w:sz w:val="24"/>
                <w:szCs w:val="24"/>
              </w:rPr>
            </w:pPr>
            <w:r w:rsidRPr="006F02CB">
              <w:rPr>
                <w:rFonts w:ascii="PT Astra Serif" w:hAnsi="PT Astra Serif" w:cs="Calibri"/>
                <w:bCs/>
                <w:color w:val="000000"/>
              </w:rPr>
              <w:t>5606266,10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5777248,60</w:t>
            </w:r>
          </w:p>
        </w:tc>
        <w:tc>
          <w:tcPr>
            <w:tcW w:w="12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6007634,80</w:t>
            </w:r>
          </w:p>
        </w:tc>
        <w:tc>
          <w:tcPr>
            <w:tcW w:w="1080" w:type="dxa"/>
            <w:tcBorders>
              <w:right w:val="single" w:sz="4" w:space="0" w:color="auto"/>
            </w:tcBorders>
          </w:tcPr>
          <w:p w:rsidR="002548EE" w:rsidRPr="006F02CB" w:rsidRDefault="002548EE" w:rsidP="0010025C">
            <w:pPr>
              <w:pStyle w:val="ConsPlusNormal"/>
              <w:jc w:val="center"/>
              <w:rPr>
                <w:rFonts w:ascii="PT Astra Serif" w:hAnsi="PT Astra Serif"/>
                <w:sz w:val="18"/>
                <w:szCs w:val="18"/>
              </w:rPr>
            </w:pPr>
            <w:r w:rsidRPr="006F02CB">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2548EE" w:rsidRPr="006F02CB" w:rsidRDefault="002548EE" w:rsidP="0010025C">
            <w:pPr>
              <w:rPr>
                <w:rFonts w:ascii="PT Astra Serif" w:hAnsi="PT Astra Serif" w:cs="PT Astra Serif"/>
                <w:sz w:val="26"/>
                <w:szCs w:val="26"/>
              </w:rPr>
            </w:pPr>
          </w:p>
        </w:tc>
      </w:tr>
      <w:tr w:rsidR="002548EE" w:rsidRPr="006F02CB" w:rsidTr="006570C1">
        <w:trPr>
          <w:trHeight w:val="202"/>
        </w:trPr>
        <w:tc>
          <w:tcPr>
            <w:tcW w:w="426" w:type="dxa"/>
            <w:vMerge/>
            <w:tcBorders>
              <w:left w:val="nil"/>
              <w:right w:val="single" w:sz="4" w:space="0" w:color="auto"/>
            </w:tcBorders>
          </w:tcPr>
          <w:p w:rsidR="002548EE" w:rsidRPr="006F02CB" w:rsidRDefault="002548EE" w:rsidP="0010025C">
            <w:pPr>
              <w:jc w:val="center"/>
              <w:rPr>
                <w:rFonts w:ascii="PT Astra Serif" w:hAnsi="PT Astra Serif"/>
              </w:rPr>
            </w:pPr>
          </w:p>
        </w:tc>
        <w:tc>
          <w:tcPr>
            <w:tcW w:w="709" w:type="dxa"/>
            <w:vMerge/>
            <w:tcBorders>
              <w:left w:val="single" w:sz="4" w:space="0" w:color="auto"/>
            </w:tcBorders>
          </w:tcPr>
          <w:p w:rsidR="002548EE" w:rsidRPr="006F02CB" w:rsidRDefault="002548EE" w:rsidP="0010025C">
            <w:pPr>
              <w:jc w:val="center"/>
              <w:rPr>
                <w:rFonts w:ascii="PT Astra Serif" w:hAnsi="PT Astra Serif"/>
              </w:rPr>
            </w:pPr>
          </w:p>
        </w:tc>
        <w:tc>
          <w:tcPr>
            <w:tcW w:w="2977" w:type="dxa"/>
            <w:vMerge/>
          </w:tcPr>
          <w:p w:rsidR="002548EE" w:rsidRPr="006F02CB" w:rsidRDefault="002548EE" w:rsidP="0010025C">
            <w:pPr>
              <w:jc w:val="both"/>
              <w:rPr>
                <w:rFonts w:ascii="PT Astra Serif" w:hAnsi="PT Astra Serif"/>
              </w:rPr>
            </w:pPr>
          </w:p>
        </w:tc>
        <w:tc>
          <w:tcPr>
            <w:tcW w:w="1417" w:type="dxa"/>
            <w:vMerge/>
          </w:tcPr>
          <w:p w:rsidR="002548EE" w:rsidRPr="006F02CB" w:rsidRDefault="002548EE" w:rsidP="0010025C">
            <w:pPr>
              <w:jc w:val="center"/>
              <w:rPr>
                <w:rFonts w:ascii="PT Astra Serif" w:hAnsi="PT Astra Serif"/>
              </w:rPr>
            </w:pPr>
          </w:p>
        </w:tc>
        <w:tc>
          <w:tcPr>
            <w:tcW w:w="1321"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t>стного бюджета</w:t>
            </w:r>
          </w:p>
        </w:tc>
        <w:tc>
          <w:tcPr>
            <w:tcW w:w="1405" w:type="dxa"/>
          </w:tcPr>
          <w:p w:rsidR="002548EE" w:rsidRPr="006F02CB" w:rsidRDefault="002548EE" w:rsidP="0010025C">
            <w:pPr>
              <w:jc w:val="center"/>
              <w:rPr>
                <w:rFonts w:ascii="PT Astra Serif" w:hAnsi="PT Astra Serif" w:cs="Calibri"/>
                <w:color w:val="000000"/>
                <w:sz w:val="24"/>
                <w:szCs w:val="24"/>
              </w:rPr>
            </w:pPr>
            <w:r w:rsidRPr="006F02CB">
              <w:rPr>
                <w:rFonts w:ascii="PT Astra Serif" w:hAnsi="PT Astra Serif" w:cs="Calibri"/>
                <w:color w:val="000000"/>
              </w:rPr>
              <w:t>33378260,20</w:t>
            </w:r>
          </w:p>
        </w:tc>
        <w:tc>
          <w:tcPr>
            <w:tcW w:w="1406"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5211028,70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5369164,40</w:t>
            </w:r>
          </w:p>
        </w:tc>
        <w:tc>
          <w:tcPr>
            <w:tcW w:w="1405" w:type="dxa"/>
          </w:tcPr>
          <w:p w:rsidR="002548EE" w:rsidRPr="006F02CB" w:rsidRDefault="002548EE" w:rsidP="0010025C">
            <w:pPr>
              <w:jc w:val="center"/>
              <w:rPr>
                <w:rFonts w:ascii="PT Astra Serif" w:hAnsi="PT Astra Serif" w:cs="Calibri"/>
                <w:color w:val="000000"/>
                <w:sz w:val="24"/>
                <w:szCs w:val="24"/>
              </w:rPr>
            </w:pPr>
            <w:r w:rsidRPr="006F02CB">
              <w:rPr>
                <w:rFonts w:ascii="PT Astra Serif" w:hAnsi="PT Astra Serif" w:cs="Calibri"/>
                <w:color w:val="000000"/>
              </w:rPr>
              <w:t>5555739,60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5777248,60</w:t>
            </w:r>
          </w:p>
        </w:tc>
        <w:tc>
          <w:tcPr>
            <w:tcW w:w="12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6007634,80</w:t>
            </w:r>
          </w:p>
        </w:tc>
        <w:tc>
          <w:tcPr>
            <w:tcW w:w="1080" w:type="dxa"/>
            <w:tcBorders>
              <w:right w:val="single" w:sz="4" w:space="0" w:color="auto"/>
            </w:tcBorders>
          </w:tcPr>
          <w:p w:rsidR="002548EE" w:rsidRPr="006F02CB" w:rsidRDefault="002548EE" w:rsidP="0010025C">
            <w:pPr>
              <w:pStyle w:val="ConsPlusNormal"/>
              <w:jc w:val="center"/>
              <w:rPr>
                <w:rFonts w:ascii="PT Astra Serif" w:hAnsi="PT Astra Serif"/>
                <w:sz w:val="18"/>
                <w:szCs w:val="18"/>
              </w:rPr>
            </w:pPr>
            <w:r w:rsidRPr="006F02CB">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2548EE" w:rsidRPr="006F02CB" w:rsidRDefault="002548EE" w:rsidP="0010025C">
            <w:pPr>
              <w:rPr>
                <w:rFonts w:ascii="PT Astra Serif" w:hAnsi="PT Astra Serif" w:cs="PT Astra Serif"/>
                <w:sz w:val="26"/>
                <w:szCs w:val="26"/>
              </w:rPr>
            </w:pPr>
          </w:p>
        </w:tc>
      </w:tr>
      <w:tr w:rsidR="002548EE" w:rsidRPr="006F02CB" w:rsidTr="006570C1">
        <w:trPr>
          <w:trHeight w:val="1150"/>
        </w:trPr>
        <w:tc>
          <w:tcPr>
            <w:tcW w:w="426" w:type="dxa"/>
            <w:vMerge/>
            <w:tcBorders>
              <w:left w:val="nil"/>
              <w:right w:val="single" w:sz="4" w:space="0" w:color="auto"/>
            </w:tcBorders>
          </w:tcPr>
          <w:p w:rsidR="002548EE" w:rsidRPr="006F02CB" w:rsidRDefault="002548EE" w:rsidP="0010025C">
            <w:pPr>
              <w:jc w:val="center"/>
              <w:rPr>
                <w:rFonts w:ascii="PT Astra Serif" w:hAnsi="PT Astra Serif"/>
              </w:rPr>
            </w:pPr>
          </w:p>
        </w:tc>
        <w:tc>
          <w:tcPr>
            <w:tcW w:w="709" w:type="dxa"/>
            <w:vMerge/>
            <w:tcBorders>
              <w:left w:val="single" w:sz="4" w:space="0" w:color="auto"/>
            </w:tcBorders>
          </w:tcPr>
          <w:p w:rsidR="002548EE" w:rsidRPr="006F02CB" w:rsidRDefault="002548EE" w:rsidP="0010025C">
            <w:pPr>
              <w:jc w:val="center"/>
              <w:rPr>
                <w:rFonts w:ascii="PT Astra Serif" w:hAnsi="PT Astra Serif"/>
              </w:rPr>
            </w:pPr>
          </w:p>
        </w:tc>
        <w:tc>
          <w:tcPr>
            <w:tcW w:w="2977" w:type="dxa"/>
            <w:vMerge/>
          </w:tcPr>
          <w:p w:rsidR="002548EE" w:rsidRPr="006F02CB" w:rsidRDefault="002548EE" w:rsidP="0010025C">
            <w:pPr>
              <w:jc w:val="both"/>
              <w:rPr>
                <w:rFonts w:ascii="PT Astra Serif" w:hAnsi="PT Astra Serif"/>
              </w:rPr>
            </w:pPr>
          </w:p>
        </w:tc>
        <w:tc>
          <w:tcPr>
            <w:tcW w:w="1417" w:type="dxa"/>
            <w:vMerge/>
          </w:tcPr>
          <w:p w:rsidR="002548EE" w:rsidRPr="006F02CB" w:rsidRDefault="002548EE" w:rsidP="0010025C">
            <w:pPr>
              <w:jc w:val="center"/>
              <w:rPr>
                <w:rFonts w:ascii="PT Astra Serif" w:hAnsi="PT Astra Serif"/>
              </w:rPr>
            </w:pPr>
          </w:p>
        </w:tc>
        <w:tc>
          <w:tcPr>
            <w:tcW w:w="1321"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405" w:type="dxa"/>
          </w:tcPr>
          <w:p w:rsidR="002548EE" w:rsidRPr="006F02CB" w:rsidRDefault="002548EE" w:rsidP="0010025C">
            <w:pPr>
              <w:jc w:val="center"/>
              <w:rPr>
                <w:rFonts w:ascii="PT Astra Serif" w:hAnsi="PT Astra Serif" w:cs="Calibri"/>
                <w:color w:val="000000"/>
                <w:sz w:val="24"/>
                <w:szCs w:val="24"/>
              </w:rPr>
            </w:pPr>
            <w:r w:rsidRPr="006F02CB">
              <w:rPr>
                <w:rFonts w:ascii="PT Astra Serif" w:hAnsi="PT Astra Serif" w:cs="Calibri"/>
                <w:color w:val="000000"/>
              </w:rPr>
              <w:t>2028080,40</w:t>
            </w:r>
          </w:p>
        </w:tc>
        <w:tc>
          <w:tcPr>
            <w:tcW w:w="1406"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223263,00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1754290,90</w:t>
            </w:r>
          </w:p>
        </w:tc>
        <w:tc>
          <w:tcPr>
            <w:tcW w:w="1405" w:type="dxa"/>
          </w:tcPr>
          <w:p w:rsidR="002548EE" w:rsidRPr="006F02CB" w:rsidRDefault="002548EE" w:rsidP="0010025C">
            <w:pPr>
              <w:jc w:val="center"/>
              <w:rPr>
                <w:rFonts w:ascii="PT Astra Serif" w:hAnsi="PT Astra Serif" w:cs="Calibri"/>
                <w:color w:val="000000"/>
                <w:sz w:val="24"/>
                <w:szCs w:val="24"/>
              </w:rPr>
            </w:pPr>
            <w:r w:rsidRPr="006F02CB">
              <w:rPr>
                <w:rFonts w:ascii="PT Astra Serif" w:hAnsi="PT Astra Serif" w:cs="Calibri"/>
                <w:color w:val="000000"/>
              </w:rPr>
              <w:t>50526,50</w:t>
            </w:r>
          </w:p>
        </w:tc>
        <w:tc>
          <w:tcPr>
            <w:tcW w:w="14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0,00</w:t>
            </w:r>
          </w:p>
        </w:tc>
        <w:tc>
          <w:tcPr>
            <w:tcW w:w="1205" w:type="dxa"/>
          </w:tcPr>
          <w:p w:rsidR="002548EE" w:rsidRPr="006F02CB" w:rsidRDefault="002548EE" w:rsidP="0010025C">
            <w:pPr>
              <w:pStyle w:val="ConsPlusNormal"/>
              <w:jc w:val="center"/>
              <w:rPr>
                <w:rFonts w:ascii="PT Astra Serif" w:hAnsi="PT Astra Serif"/>
              </w:rPr>
            </w:pPr>
            <w:r w:rsidRPr="006F02CB">
              <w:rPr>
                <w:rFonts w:ascii="PT Astra Serif" w:hAnsi="PT Astra Serif"/>
              </w:rPr>
              <w:t>0,00</w:t>
            </w:r>
          </w:p>
        </w:tc>
        <w:tc>
          <w:tcPr>
            <w:tcW w:w="1080" w:type="dxa"/>
            <w:tcBorders>
              <w:right w:val="single" w:sz="4" w:space="0" w:color="auto"/>
            </w:tcBorders>
          </w:tcPr>
          <w:p w:rsidR="002548EE" w:rsidRPr="006F02CB" w:rsidRDefault="002548EE"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right w:val="nil"/>
            </w:tcBorders>
            <w:vAlign w:val="bottom"/>
          </w:tcPr>
          <w:p w:rsidR="002548EE" w:rsidRPr="006F02CB" w:rsidRDefault="002548EE" w:rsidP="0010025C">
            <w:pPr>
              <w:rPr>
                <w:rFonts w:ascii="PT Astra Serif" w:hAnsi="PT Astra Serif" w:cs="PT Astra Serif"/>
                <w:sz w:val="26"/>
                <w:szCs w:val="26"/>
              </w:rPr>
            </w:pPr>
            <w:r w:rsidRPr="006F02CB">
              <w:rPr>
                <w:rFonts w:ascii="PT Astra Serif" w:hAnsi="PT Astra Serif" w:cs="PT Astra Serif"/>
                <w:sz w:val="26"/>
                <w:szCs w:val="26"/>
              </w:rPr>
              <w:t>»;</w:t>
            </w:r>
          </w:p>
        </w:tc>
      </w:tr>
    </w:tbl>
    <w:p w:rsidR="00D97D09" w:rsidRPr="006F02CB" w:rsidRDefault="00D97D09"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0839FE" w:rsidRPr="006F02CB" w:rsidRDefault="00E07BAE"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з</w:t>
      </w:r>
      <w:r w:rsidR="000839FE" w:rsidRPr="006F02CB">
        <w:rPr>
          <w:rFonts w:ascii="PT Astra Serif" w:hAnsi="PT Astra Serif" w:cs="Times New Roman"/>
          <w:sz w:val="28"/>
        </w:rPr>
        <w:t>) строку 4.2.</w:t>
      </w:r>
      <w:r w:rsidRPr="006F02CB">
        <w:rPr>
          <w:rFonts w:ascii="PT Astra Serif" w:hAnsi="PT Astra Serif" w:cs="Times New Roman"/>
          <w:sz w:val="28"/>
        </w:rPr>
        <w:t>5</w:t>
      </w:r>
      <w:r w:rsidR="000839FE" w:rsidRPr="006F02CB">
        <w:rPr>
          <w:rFonts w:ascii="PT Astra Serif" w:hAnsi="PT Astra Serif" w:cs="Times New Roman"/>
          <w:sz w:val="28"/>
        </w:rPr>
        <w:t xml:space="preserve"> изложить в следующей редакции:</w:t>
      </w:r>
    </w:p>
    <w:p w:rsidR="000839FE" w:rsidRPr="006F02CB" w:rsidRDefault="000839FE"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E07BAE" w:rsidRPr="006F02CB" w:rsidTr="00331C71">
        <w:trPr>
          <w:trHeight w:val="202"/>
        </w:trPr>
        <w:tc>
          <w:tcPr>
            <w:tcW w:w="426" w:type="dxa"/>
            <w:tcBorders>
              <w:top w:val="nil"/>
              <w:left w:val="nil"/>
              <w:bottom w:val="nil"/>
              <w:right w:val="single" w:sz="4" w:space="0" w:color="auto"/>
            </w:tcBorders>
          </w:tcPr>
          <w:p w:rsidR="00E07BAE" w:rsidRPr="006F02CB" w:rsidRDefault="00E07BAE" w:rsidP="0010025C">
            <w:pPr>
              <w:pStyle w:val="ConsPlusNormal"/>
              <w:rPr>
                <w:rFonts w:ascii="PT Astra Serif" w:hAnsi="PT Astra Serif"/>
                <w:sz w:val="26"/>
                <w:szCs w:val="26"/>
              </w:rPr>
            </w:pPr>
            <w:r w:rsidRPr="006F02CB">
              <w:rPr>
                <w:rFonts w:ascii="PT Astra Serif" w:hAnsi="PT Astra Serif"/>
                <w:sz w:val="26"/>
                <w:szCs w:val="26"/>
              </w:rPr>
              <w:t>«</w:t>
            </w:r>
          </w:p>
        </w:tc>
        <w:tc>
          <w:tcPr>
            <w:tcW w:w="709" w:type="dxa"/>
            <w:vMerge w:val="restart"/>
            <w:tcBorders>
              <w:left w:val="single" w:sz="4" w:space="0" w:color="auto"/>
            </w:tcBorders>
          </w:tcPr>
          <w:p w:rsidR="00E07BAE" w:rsidRPr="006F02CB" w:rsidRDefault="00E07BAE" w:rsidP="0010025C">
            <w:pPr>
              <w:pStyle w:val="ConsPlusNormal"/>
              <w:jc w:val="center"/>
              <w:rPr>
                <w:rFonts w:ascii="PT Astra Serif" w:hAnsi="PT Astra Serif"/>
              </w:rPr>
            </w:pPr>
            <w:r w:rsidRPr="006F02CB">
              <w:rPr>
                <w:rFonts w:ascii="PT Astra Serif" w:hAnsi="PT Astra Serif"/>
              </w:rPr>
              <w:t>4.2.5.</w:t>
            </w:r>
          </w:p>
        </w:tc>
        <w:tc>
          <w:tcPr>
            <w:tcW w:w="2977" w:type="dxa"/>
            <w:vMerge w:val="restart"/>
          </w:tcPr>
          <w:p w:rsidR="00E07BAE" w:rsidRPr="006F02CB" w:rsidRDefault="00E07BAE" w:rsidP="0010025C">
            <w:pPr>
              <w:pStyle w:val="ConsPlusNormal"/>
              <w:jc w:val="both"/>
              <w:rPr>
                <w:rFonts w:ascii="PT Astra Serif" w:hAnsi="PT Astra Serif"/>
              </w:rPr>
            </w:pPr>
            <w:r w:rsidRPr="006F02CB">
              <w:rPr>
                <w:rFonts w:ascii="PT Astra Serif" w:hAnsi="PT Astra Serif"/>
              </w:rPr>
              <w:t>Уплата страховых взносов на обязательное медицинское страхование неработающего населения Ульяновской о</w:t>
            </w:r>
            <w:r w:rsidRPr="006F02CB">
              <w:rPr>
                <w:rFonts w:ascii="PT Astra Serif" w:hAnsi="PT Astra Serif"/>
              </w:rPr>
              <w:t>б</w:t>
            </w:r>
            <w:r w:rsidRPr="006F02CB">
              <w:rPr>
                <w:rFonts w:ascii="PT Astra Serif" w:hAnsi="PT Astra Serif"/>
              </w:rPr>
              <w:t>ласти</w:t>
            </w:r>
          </w:p>
        </w:tc>
        <w:tc>
          <w:tcPr>
            <w:tcW w:w="1417" w:type="dxa"/>
            <w:vMerge w:val="restart"/>
          </w:tcPr>
          <w:p w:rsidR="00E07BAE" w:rsidRPr="006F02CB" w:rsidRDefault="00E07BAE" w:rsidP="0010025C">
            <w:pPr>
              <w:pStyle w:val="ConsPlusNormal"/>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w:t>
            </w:r>
          </w:p>
        </w:tc>
        <w:tc>
          <w:tcPr>
            <w:tcW w:w="1321" w:type="dxa"/>
            <w:vMerge w:val="restart"/>
          </w:tcPr>
          <w:p w:rsidR="00E07BAE" w:rsidRPr="006F02CB" w:rsidRDefault="00E07BAE" w:rsidP="0010025C">
            <w:pPr>
              <w:pStyle w:val="ConsPlusNormal"/>
              <w:jc w:val="center"/>
              <w:rPr>
                <w:rFonts w:ascii="PT Astra Serif" w:hAnsi="PT Astra Serif"/>
              </w:rPr>
            </w:pPr>
            <w:r w:rsidRPr="006F02CB">
              <w:rPr>
                <w:rFonts w:ascii="PT Astra Serif" w:hAnsi="PT Astra Serif"/>
              </w:rPr>
              <w:t>Бюдже</w:t>
            </w:r>
            <w:r w:rsidRPr="006F02CB">
              <w:rPr>
                <w:rFonts w:ascii="PT Astra Serif" w:hAnsi="PT Astra Serif"/>
              </w:rPr>
              <w:t>т</w:t>
            </w:r>
            <w:r w:rsidRPr="006F02CB">
              <w:rPr>
                <w:rFonts w:ascii="PT Astra Serif" w:hAnsi="PT Astra Serif"/>
              </w:rPr>
              <w:t>ныеасси</w:t>
            </w:r>
            <w:r w:rsidRPr="006F02CB">
              <w:rPr>
                <w:rFonts w:ascii="PT Astra Serif" w:hAnsi="PT Astra Serif"/>
              </w:rPr>
              <w:t>г</w:t>
            </w:r>
            <w:r w:rsidRPr="006F02CB">
              <w:rPr>
                <w:rFonts w:ascii="PT Astra Serif" w:hAnsi="PT Astra Serif"/>
              </w:rPr>
              <w:t>нова-нияфеде-рального бюджета*</w:t>
            </w:r>
          </w:p>
        </w:tc>
        <w:tc>
          <w:tcPr>
            <w:tcW w:w="1405"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1646705,50</w:t>
            </w:r>
          </w:p>
        </w:tc>
        <w:tc>
          <w:tcPr>
            <w:tcW w:w="1406"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405"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1596179,00</w:t>
            </w:r>
          </w:p>
        </w:tc>
        <w:tc>
          <w:tcPr>
            <w:tcW w:w="1405"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50526,50</w:t>
            </w:r>
          </w:p>
        </w:tc>
        <w:tc>
          <w:tcPr>
            <w:tcW w:w="1405"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205" w:type="dxa"/>
            <w:vMerge w:val="restart"/>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080" w:type="dxa"/>
            <w:vMerge w:val="restart"/>
            <w:tcBorders>
              <w:right w:val="single" w:sz="4" w:space="0" w:color="auto"/>
            </w:tcBorders>
          </w:tcPr>
          <w:p w:rsidR="00E07BAE" w:rsidRPr="006F02CB" w:rsidRDefault="00E07BAE"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425" w:type="dxa"/>
            <w:vMerge w:val="restart"/>
            <w:tcBorders>
              <w:top w:val="nil"/>
              <w:left w:val="single" w:sz="4" w:space="0" w:color="auto"/>
              <w:right w:val="nil"/>
            </w:tcBorders>
          </w:tcPr>
          <w:p w:rsidR="00E07BAE" w:rsidRPr="006F02CB" w:rsidRDefault="00E07BAE" w:rsidP="0010025C">
            <w:pPr>
              <w:rPr>
                <w:rFonts w:ascii="PT Astra Serif" w:hAnsi="PT Astra Serif" w:cs="PT Astra Serif"/>
                <w:sz w:val="28"/>
                <w:szCs w:val="28"/>
              </w:rPr>
            </w:pPr>
          </w:p>
          <w:p w:rsidR="00E07BAE" w:rsidRPr="006F02CB" w:rsidRDefault="00E07BAE" w:rsidP="0010025C">
            <w:pPr>
              <w:rPr>
                <w:rFonts w:ascii="PT Astra Serif" w:hAnsi="PT Astra Serif" w:cs="PT Astra Serif"/>
                <w:sz w:val="28"/>
                <w:szCs w:val="28"/>
              </w:rPr>
            </w:pPr>
          </w:p>
          <w:p w:rsidR="00E07BAE" w:rsidRPr="006F02CB" w:rsidRDefault="00E07BAE" w:rsidP="0010025C">
            <w:pPr>
              <w:rPr>
                <w:rFonts w:ascii="PT Astra Serif" w:hAnsi="PT Astra Serif"/>
                <w:sz w:val="28"/>
                <w:szCs w:val="28"/>
              </w:rPr>
            </w:pPr>
            <w:r w:rsidRPr="006F02CB">
              <w:rPr>
                <w:rFonts w:ascii="PT Astra Serif" w:hAnsi="PT Astra Serif" w:cs="PT Astra Serif"/>
                <w:sz w:val="28"/>
                <w:szCs w:val="28"/>
              </w:rPr>
              <w:t>»;</w:t>
            </w:r>
          </w:p>
        </w:tc>
      </w:tr>
      <w:tr w:rsidR="00E07BAE" w:rsidRPr="006F02CB" w:rsidTr="00331C71">
        <w:trPr>
          <w:trHeight w:val="216"/>
        </w:trPr>
        <w:tc>
          <w:tcPr>
            <w:tcW w:w="426" w:type="dxa"/>
            <w:tcBorders>
              <w:top w:val="nil"/>
              <w:left w:val="nil"/>
              <w:bottom w:val="nil"/>
              <w:right w:val="single" w:sz="4" w:space="0" w:color="auto"/>
            </w:tcBorders>
          </w:tcPr>
          <w:p w:rsidR="00E07BAE" w:rsidRPr="006F02CB" w:rsidRDefault="00E07BAE" w:rsidP="0010025C">
            <w:pPr>
              <w:jc w:val="center"/>
              <w:rPr>
                <w:rFonts w:ascii="PT Astra Serif" w:hAnsi="PT Astra Serif"/>
              </w:rPr>
            </w:pPr>
          </w:p>
        </w:tc>
        <w:tc>
          <w:tcPr>
            <w:tcW w:w="709" w:type="dxa"/>
            <w:vMerge/>
            <w:tcBorders>
              <w:left w:val="single" w:sz="4" w:space="0" w:color="auto"/>
            </w:tcBorders>
          </w:tcPr>
          <w:p w:rsidR="00E07BAE" w:rsidRPr="006F02CB" w:rsidRDefault="00E07BAE" w:rsidP="0010025C">
            <w:pPr>
              <w:jc w:val="center"/>
              <w:rPr>
                <w:rFonts w:ascii="PT Astra Serif" w:hAnsi="PT Astra Serif"/>
              </w:rPr>
            </w:pPr>
          </w:p>
        </w:tc>
        <w:tc>
          <w:tcPr>
            <w:tcW w:w="2977" w:type="dxa"/>
            <w:vMerge/>
          </w:tcPr>
          <w:p w:rsidR="00E07BAE" w:rsidRPr="006F02CB" w:rsidRDefault="00E07BAE" w:rsidP="0010025C">
            <w:pPr>
              <w:jc w:val="both"/>
              <w:rPr>
                <w:rFonts w:ascii="PT Astra Serif" w:hAnsi="PT Astra Serif"/>
              </w:rPr>
            </w:pPr>
          </w:p>
        </w:tc>
        <w:tc>
          <w:tcPr>
            <w:tcW w:w="1417" w:type="dxa"/>
            <w:vMerge/>
          </w:tcPr>
          <w:p w:rsidR="00E07BAE" w:rsidRPr="006F02CB" w:rsidRDefault="00E07BAE" w:rsidP="0010025C">
            <w:pPr>
              <w:jc w:val="center"/>
              <w:rPr>
                <w:rFonts w:ascii="PT Astra Serif" w:hAnsi="PT Astra Serif"/>
              </w:rPr>
            </w:pPr>
          </w:p>
        </w:tc>
        <w:tc>
          <w:tcPr>
            <w:tcW w:w="1321"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6"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205" w:type="dxa"/>
            <w:vMerge/>
          </w:tcPr>
          <w:p w:rsidR="00E07BAE" w:rsidRPr="006F02CB" w:rsidRDefault="00E07BAE" w:rsidP="0010025C">
            <w:pPr>
              <w:pStyle w:val="ConsPlusNormal"/>
              <w:jc w:val="center"/>
              <w:rPr>
                <w:rFonts w:ascii="PT Astra Serif" w:hAnsi="PT Astra Serif"/>
              </w:rPr>
            </w:pPr>
          </w:p>
        </w:tc>
        <w:tc>
          <w:tcPr>
            <w:tcW w:w="1080" w:type="dxa"/>
            <w:vMerge/>
            <w:tcBorders>
              <w:right w:val="single" w:sz="4" w:space="0" w:color="auto"/>
            </w:tcBorders>
          </w:tcPr>
          <w:p w:rsidR="00E07BAE" w:rsidRPr="006F02CB" w:rsidRDefault="00E07BAE" w:rsidP="0010025C">
            <w:pPr>
              <w:pStyle w:val="ConsPlusNormal"/>
              <w:jc w:val="center"/>
              <w:rPr>
                <w:rFonts w:ascii="PT Astra Serif" w:hAnsi="PT Astra Serif"/>
              </w:rPr>
            </w:pPr>
          </w:p>
        </w:tc>
        <w:tc>
          <w:tcPr>
            <w:tcW w:w="425" w:type="dxa"/>
            <w:vMerge/>
            <w:tcBorders>
              <w:left w:val="single" w:sz="4" w:space="0" w:color="auto"/>
              <w:right w:val="nil"/>
            </w:tcBorders>
          </w:tcPr>
          <w:p w:rsidR="00E07BAE" w:rsidRPr="006F02CB" w:rsidRDefault="00E07BAE" w:rsidP="0010025C">
            <w:pPr>
              <w:rPr>
                <w:rFonts w:ascii="PT Astra Serif" w:hAnsi="PT Astra Serif"/>
              </w:rPr>
            </w:pPr>
          </w:p>
        </w:tc>
      </w:tr>
      <w:tr w:rsidR="00E07BAE" w:rsidRPr="006F02CB" w:rsidTr="00331C71">
        <w:trPr>
          <w:trHeight w:val="202"/>
        </w:trPr>
        <w:tc>
          <w:tcPr>
            <w:tcW w:w="426" w:type="dxa"/>
            <w:tcBorders>
              <w:top w:val="nil"/>
              <w:left w:val="nil"/>
              <w:bottom w:val="nil"/>
              <w:right w:val="single" w:sz="4" w:space="0" w:color="auto"/>
            </w:tcBorders>
          </w:tcPr>
          <w:p w:rsidR="00E07BAE" w:rsidRPr="006F02CB" w:rsidRDefault="00E07BAE" w:rsidP="0010025C">
            <w:pPr>
              <w:jc w:val="center"/>
              <w:rPr>
                <w:rFonts w:ascii="PT Astra Serif" w:hAnsi="PT Astra Serif"/>
              </w:rPr>
            </w:pPr>
          </w:p>
        </w:tc>
        <w:tc>
          <w:tcPr>
            <w:tcW w:w="709" w:type="dxa"/>
            <w:vMerge/>
            <w:tcBorders>
              <w:left w:val="single" w:sz="4" w:space="0" w:color="auto"/>
            </w:tcBorders>
          </w:tcPr>
          <w:p w:rsidR="00E07BAE" w:rsidRPr="006F02CB" w:rsidRDefault="00E07BAE" w:rsidP="0010025C">
            <w:pPr>
              <w:jc w:val="center"/>
              <w:rPr>
                <w:rFonts w:ascii="PT Astra Serif" w:hAnsi="PT Astra Serif"/>
              </w:rPr>
            </w:pPr>
          </w:p>
        </w:tc>
        <w:tc>
          <w:tcPr>
            <w:tcW w:w="2977" w:type="dxa"/>
            <w:vMerge/>
          </w:tcPr>
          <w:p w:rsidR="00E07BAE" w:rsidRPr="006F02CB" w:rsidRDefault="00E07BAE" w:rsidP="0010025C">
            <w:pPr>
              <w:jc w:val="both"/>
              <w:rPr>
                <w:rFonts w:ascii="PT Astra Serif" w:hAnsi="PT Astra Serif"/>
              </w:rPr>
            </w:pPr>
          </w:p>
        </w:tc>
        <w:tc>
          <w:tcPr>
            <w:tcW w:w="1417" w:type="dxa"/>
            <w:vMerge/>
          </w:tcPr>
          <w:p w:rsidR="00E07BAE" w:rsidRPr="006F02CB" w:rsidRDefault="00E07BAE" w:rsidP="0010025C">
            <w:pPr>
              <w:jc w:val="center"/>
              <w:rPr>
                <w:rFonts w:ascii="PT Astra Serif" w:hAnsi="PT Astra Serif"/>
              </w:rPr>
            </w:pPr>
          </w:p>
        </w:tc>
        <w:tc>
          <w:tcPr>
            <w:tcW w:w="1321"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6"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405" w:type="dxa"/>
            <w:vMerge/>
          </w:tcPr>
          <w:p w:rsidR="00E07BAE" w:rsidRPr="006F02CB" w:rsidRDefault="00E07BAE" w:rsidP="0010025C">
            <w:pPr>
              <w:pStyle w:val="ConsPlusNormal"/>
              <w:jc w:val="center"/>
              <w:rPr>
                <w:rFonts w:ascii="PT Astra Serif" w:hAnsi="PT Astra Serif"/>
              </w:rPr>
            </w:pPr>
          </w:p>
        </w:tc>
        <w:tc>
          <w:tcPr>
            <w:tcW w:w="1205" w:type="dxa"/>
            <w:vMerge/>
          </w:tcPr>
          <w:p w:rsidR="00E07BAE" w:rsidRPr="006F02CB" w:rsidRDefault="00E07BAE" w:rsidP="0010025C">
            <w:pPr>
              <w:pStyle w:val="ConsPlusNormal"/>
              <w:jc w:val="center"/>
              <w:rPr>
                <w:rFonts w:ascii="PT Astra Serif" w:hAnsi="PT Astra Serif"/>
              </w:rPr>
            </w:pPr>
          </w:p>
        </w:tc>
        <w:tc>
          <w:tcPr>
            <w:tcW w:w="1080" w:type="dxa"/>
            <w:vMerge/>
            <w:tcBorders>
              <w:right w:val="single" w:sz="4" w:space="0" w:color="auto"/>
            </w:tcBorders>
          </w:tcPr>
          <w:p w:rsidR="00E07BAE" w:rsidRPr="006F02CB" w:rsidRDefault="00E07BAE" w:rsidP="0010025C">
            <w:pPr>
              <w:pStyle w:val="ConsPlusNormal"/>
              <w:jc w:val="center"/>
              <w:rPr>
                <w:rFonts w:ascii="PT Astra Serif" w:hAnsi="PT Astra Serif"/>
              </w:rPr>
            </w:pPr>
          </w:p>
        </w:tc>
        <w:tc>
          <w:tcPr>
            <w:tcW w:w="425" w:type="dxa"/>
            <w:vMerge/>
            <w:tcBorders>
              <w:left w:val="single" w:sz="4" w:space="0" w:color="auto"/>
              <w:bottom w:val="nil"/>
              <w:right w:val="nil"/>
            </w:tcBorders>
            <w:vAlign w:val="bottom"/>
          </w:tcPr>
          <w:p w:rsidR="00E07BAE" w:rsidRPr="006F02CB" w:rsidRDefault="00E07BAE" w:rsidP="0010025C">
            <w:pPr>
              <w:rPr>
                <w:rFonts w:ascii="PT Astra Serif" w:hAnsi="PT Astra Serif"/>
              </w:rPr>
            </w:pPr>
          </w:p>
        </w:tc>
      </w:tr>
    </w:tbl>
    <w:p w:rsidR="00D97D09" w:rsidRPr="006F02CB" w:rsidRDefault="00D97D09"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9718F0" w:rsidRPr="006F02CB" w:rsidRDefault="00B255E2"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F02CB">
        <w:rPr>
          <w:rFonts w:ascii="PT Astra Serif" w:hAnsi="PT Astra Serif" w:cs="Times New Roman"/>
          <w:sz w:val="28"/>
          <w:szCs w:val="28"/>
        </w:rPr>
        <w:t>и</w:t>
      </w:r>
      <w:r w:rsidR="009718F0" w:rsidRPr="006F02CB">
        <w:rPr>
          <w:rFonts w:ascii="PT Astra Serif" w:hAnsi="PT Astra Serif" w:cs="Times New Roman"/>
          <w:sz w:val="28"/>
          <w:szCs w:val="28"/>
        </w:rPr>
        <w:t xml:space="preserve">) строку </w:t>
      </w:r>
      <w:r w:rsidR="009718F0" w:rsidRPr="006F02CB">
        <w:rPr>
          <w:rFonts w:ascii="PT Astra Serif" w:hAnsi="PT Astra Serif" w:cs="Times New Roman"/>
          <w:sz w:val="28"/>
          <w:szCs w:val="24"/>
        </w:rPr>
        <w:t>«Итого по разделу 4» изложить в следующей редакции</w:t>
      </w:r>
      <w:r w:rsidR="009718F0" w:rsidRPr="006F02CB">
        <w:rPr>
          <w:rFonts w:ascii="PT Astra Serif" w:hAnsi="PT Astra Serif" w:cs="Times New Roman"/>
          <w:sz w:val="28"/>
          <w:szCs w:val="28"/>
        </w:rPr>
        <w:t>:</w:t>
      </w:r>
    </w:p>
    <w:p w:rsidR="009718F0" w:rsidRPr="006F02CB" w:rsidRDefault="009718F0" w:rsidP="0010025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A5397F" w:rsidRPr="006F02CB" w:rsidTr="009718F0">
        <w:trPr>
          <w:trHeight w:val="216"/>
        </w:trPr>
        <w:tc>
          <w:tcPr>
            <w:tcW w:w="426" w:type="dxa"/>
            <w:tcBorders>
              <w:top w:val="nil"/>
              <w:left w:val="nil"/>
              <w:bottom w:val="nil"/>
              <w:right w:val="single" w:sz="4" w:space="0" w:color="auto"/>
            </w:tcBorders>
          </w:tcPr>
          <w:p w:rsidR="00A5397F" w:rsidRPr="006F02CB" w:rsidRDefault="00A5397F" w:rsidP="0010025C">
            <w:pPr>
              <w:jc w:val="center"/>
              <w:rPr>
                <w:rFonts w:ascii="PT Astra Serif" w:hAnsi="PT Astra Serif"/>
                <w:sz w:val="26"/>
                <w:szCs w:val="26"/>
              </w:rPr>
            </w:pPr>
            <w:r w:rsidRPr="006F02CB">
              <w:rPr>
                <w:rFonts w:ascii="PT Astra Serif" w:hAnsi="PT Astra Serif"/>
                <w:sz w:val="26"/>
                <w:szCs w:val="26"/>
              </w:rPr>
              <w:t>«</w:t>
            </w:r>
          </w:p>
        </w:tc>
        <w:tc>
          <w:tcPr>
            <w:tcW w:w="5103" w:type="dxa"/>
            <w:vMerge w:val="restart"/>
            <w:tcBorders>
              <w:left w:val="single" w:sz="4" w:space="0" w:color="auto"/>
            </w:tcBorders>
          </w:tcPr>
          <w:p w:rsidR="00A5397F" w:rsidRPr="006F02CB" w:rsidRDefault="00A5397F" w:rsidP="0010025C">
            <w:pPr>
              <w:pStyle w:val="ConsPlusNormal"/>
              <w:rPr>
                <w:rFonts w:ascii="PT Astra Serif" w:hAnsi="PT Astra Serif"/>
              </w:rPr>
            </w:pPr>
            <w:r w:rsidRPr="006F02CB">
              <w:rPr>
                <w:rFonts w:ascii="PT Astra Serif" w:hAnsi="PT Astra Serif"/>
              </w:rPr>
              <w:t>Итого по разделу 4</w:t>
            </w:r>
          </w:p>
        </w:tc>
        <w:tc>
          <w:tcPr>
            <w:tcW w:w="1321"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Всего, в том числе:</w:t>
            </w:r>
          </w:p>
        </w:tc>
        <w:tc>
          <w:tcPr>
            <w:tcW w:w="1405" w:type="dxa"/>
          </w:tcPr>
          <w:p w:rsidR="00A5397F" w:rsidRPr="006F02CB" w:rsidRDefault="00A5397F" w:rsidP="0010025C">
            <w:pPr>
              <w:jc w:val="center"/>
              <w:rPr>
                <w:rFonts w:ascii="PT Astra Serif" w:hAnsi="PT Astra Serif" w:cs="Calibri"/>
                <w:bCs/>
                <w:color w:val="000000"/>
                <w:sz w:val="24"/>
                <w:szCs w:val="24"/>
              </w:rPr>
            </w:pPr>
            <w:r w:rsidRPr="006F02CB">
              <w:rPr>
                <w:rFonts w:ascii="PT Astra Serif" w:hAnsi="PT Astra Serif" w:cs="Calibri"/>
                <w:bCs/>
                <w:color w:val="000000"/>
              </w:rPr>
              <w:t>36447708,58</w:t>
            </w:r>
          </w:p>
        </w:tc>
        <w:tc>
          <w:tcPr>
            <w:tcW w:w="1406"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5920723,70</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7504169,53</w:t>
            </w:r>
          </w:p>
        </w:tc>
        <w:tc>
          <w:tcPr>
            <w:tcW w:w="1405" w:type="dxa"/>
          </w:tcPr>
          <w:p w:rsidR="00A5397F" w:rsidRPr="006F02CB" w:rsidRDefault="00A5397F" w:rsidP="0010025C">
            <w:pPr>
              <w:jc w:val="center"/>
              <w:rPr>
                <w:rFonts w:ascii="PT Astra Serif" w:hAnsi="PT Astra Serif" w:cs="Calibri"/>
                <w:bCs/>
                <w:color w:val="000000"/>
                <w:sz w:val="24"/>
                <w:szCs w:val="24"/>
              </w:rPr>
            </w:pPr>
            <w:r w:rsidRPr="006F02CB">
              <w:rPr>
                <w:rFonts w:ascii="PT Astra Serif" w:hAnsi="PT Astra Serif" w:cs="Calibri"/>
                <w:bCs/>
                <w:color w:val="000000"/>
              </w:rPr>
              <w:t>5676702,08</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5826645,40</w:t>
            </w:r>
          </w:p>
        </w:tc>
        <w:tc>
          <w:tcPr>
            <w:tcW w:w="12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6062023,77</w:t>
            </w:r>
          </w:p>
        </w:tc>
        <w:tc>
          <w:tcPr>
            <w:tcW w:w="1080" w:type="dxa"/>
            <w:tcBorders>
              <w:right w:val="single" w:sz="4" w:space="0" w:color="auto"/>
            </w:tcBorders>
          </w:tcPr>
          <w:p w:rsidR="00A5397F" w:rsidRPr="006F02CB" w:rsidRDefault="00A5397F" w:rsidP="0010025C">
            <w:pPr>
              <w:pStyle w:val="ConsPlusNormal"/>
              <w:jc w:val="center"/>
              <w:rPr>
                <w:rFonts w:ascii="PT Astra Serif" w:hAnsi="PT Astra Serif"/>
                <w:sz w:val="18"/>
                <w:szCs w:val="18"/>
              </w:rPr>
            </w:pPr>
            <w:r w:rsidRPr="006F02CB">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A5397F" w:rsidRPr="006F02CB" w:rsidRDefault="00A5397F" w:rsidP="0010025C">
            <w:pPr>
              <w:rPr>
                <w:rFonts w:ascii="PT Astra Serif" w:hAnsi="PT Astra Serif" w:cs="PT Astra Serif"/>
                <w:sz w:val="28"/>
                <w:szCs w:val="28"/>
              </w:rPr>
            </w:pPr>
          </w:p>
        </w:tc>
      </w:tr>
      <w:tr w:rsidR="00A5397F" w:rsidRPr="006F02CB" w:rsidTr="009718F0">
        <w:trPr>
          <w:trHeight w:val="216"/>
        </w:trPr>
        <w:tc>
          <w:tcPr>
            <w:tcW w:w="426" w:type="dxa"/>
            <w:tcBorders>
              <w:top w:val="nil"/>
              <w:left w:val="nil"/>
              <w:bottom w:val="nil"/>
              <w:right w:val="single" w:sz="4" w:space="0" w:color="auto"/>
            </w:tcBorders>
          </w:tcPr>
          <w:p w:rsidR="00A5397F" w:rsidRPr="006F02CB" w:rsidRDefault="00A5397F" w:rsidP="0010025C">
            <w:pPr>
              <w:jc w:val="center"/>
              <w:rPr>
                <w:rFonts w:ascii="PT Astra Serif" w:hAnsi="PT Astra Serif"/>
              </w:rPr>
            </w:pPr>
          </w:p>
        </w:tc>
        <w:tc>
          <w:tcPr>
            <w:tcW w:w="5103" w:type="dxa"/>
            <w:vMerge/>
            <w:tcBorders>
              <w:left w:val="single" w:sz="4" w:space="0" w:color="auto"/>
            </w:tcBorders>
          </w:tcPr>
          <w:p w:rsidR="00A5397F" w:rsidRPr="006F02CB" w:rsidRDefault="00A5397F" w:rsidP="0010025C">
            <w:pPr>
              <w:jc w:val="center"/>
              <w:rPr>
                <w:rFonts w:ascii="PT Astra Serif" w:hAnsi="PT Astra Serif"/>
              </w:rPr>
            </w:pPr>
          </w:p>
        </w:tc>
        <w:tc>
          <w:tcPr>
            <w:tcW w:w="1321"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t>стного бюджета</w:t>
            </w:r>
          </w:p>
        </w:tc>
        <w:tc>
          <w:tcPr>
            <w:tcW w:w="1405" w:type="dxa"/>
          </w:tcPr>
          <w:p w:rsidR="00A5397F" w:rsidRPr="006F02CB" w:rsidRDefault="00A5397F" w:rsidP="0010025C">
            <w:pPr>
              <w:jc w:val="center"/>
              <w:rPr>
                <w:rFonts w:ascii="PT Astra Serif" w:hAnsi="PT Astra Serif" w:cs="Calibri"/>
                <w:color w:val="000000"/>
                <w:sz w:val="24"/>
                <w:szCs w:val="24"/>
              </w:rPr>
            </w:pPr>
            <w:r w:rsidRPr="006F02CB">
              <w:rPr>
                <w:rFonts w:ascii="PT Astra Serif" w:hAnsi="PT Astra Serif" w:cs="Calibri"/>
                <w:color w:val="000000"/>
              </w:rPr>
              <w:t>33409501,38</w:t>
            </w:r>
          </w:p>
        </w:tc>
        <w:tc>
          <w:tcPr>
            <w:tcW w:w="1406"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5225621,70</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5380585,93</w:t>
            </w:r>
          </w:p>
        </w:tc>
        <w:tc>
          <w:tcPr>
            <w:tcW w:w="1405" w:type="dxa"/>
          </w:tcPr>
          <w:p w:rsidR="00A5397F" w:rsidRPr="006F02CB" w:rsidRDefault="00A5397F" w:rsidP="0010025C">
            <w:pPr>
              <w:jc w:val="center"/>
              <w:rPr>
                <w:rFonts w:ascii="PT Astra Serif" w:hAnsi="PT Astra Serif" w:cs="Calibri"/>
                <w:color w:val="000000"/>
                <w:sz w:val="24"/>
                <w:szCs w:val="24"/>
              </w:rPr>
            </w:pPr>
            <w:r w:rsidRPr="006F02CB">
              <w:rPr>
                <w:rFonts w:ascii="PT Astra Serif" w:hAnsi="PT Astra Serif" w:cs="Calibri"/>
                <w:color w:val="000000"/>
              </w:rPr>
              <w:t>5557852,68</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5778730,50</w:t>
            </w:r>
          </w:p>
        </w:tc>
        <w:tc>
          <w:tcPr>
            <w:tcW w:w="12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6009266,47</w:t>
            </w:r>
          </w:p>
        </w:tc>
        <w:tc>
          <w:tcPr>
            <w:tcW w:w="1080" w:type="dxa"/>
            <w:tcBorders>
              <w:right w:val="single" w:sz="4" w:space="0" w:color="auto"/>
            </w:tcBorders>
          </w:tcPr>
          <w:p w:rsidR="00A5397F" w:rsidRPr="006F02CB" w:rsidRDefault="00A5397F" w:rsidP="0010025C">
            <w:pPr>
              <w:pStyle w:val="ConsPlusNormal"/>
              <w:jc w:val="center"/>
              <w:rPr>
                <w:rFonts w:ascii="PT Astra Serif" w:hAnsi="PT Astra Serif"/>
                <w:sz w:val="18"/>
                <w:szCs w:val="18"/>
              </w:rPr>
            </w:pPr>
            <w:r w:rsidRPr="006F02CB">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A5397F" w:rsidRPr="006F02CB" w:rsidRDefault="00A5397F" w:rsidP="0010025C">
            <w:pPr>
              <w:rPr>
                <w:rFonts w:ascii="PT Astra Serif" w:hAnsi="PT Astra Serif" w:cs="PT Astra Serif"/>
                <w:sz w:val="28"/>
                <w:szCs w:val="28"/>
              </w:rPr>
            </w:pPr>
          </w:p>
        </w:tc>
      </w:tr>
      <w:tr w:rsidR="00A5397F" w:rsidRPr="006F02CB" w:rsidTr="009718F0">
        <w:trPr>
          <w:trHeight w:val="216"/>
        </w:trPr>
        <w:tc>
          <w:tcPr>
            <w:tcW w:w="426" w:type="dxa"/>
            <w:tcBorders>
              <w:top w:val="nil"/>
              <w:left w:val="nil"/>
              <w:bottom w:val="nil"/>
              <w:right w:val="single" w:sz="4" w:space="0" w:color="auto"/>
            </w:tcBorders>
          </w:tcPr>
          <w:p w:rsidR="00A5397F" w:rsidRPr="006F02CB" w:rsidRDefault="00A5397F" w:rsidP="0010025C">
            <w:pPr>
              <w:jc w:val="center"/>
              <w:rPr>
                <w:rFonts w:ascii="PT Astra Serif" w:hAnsi="PT Astra Serif"/>
              </w:rPr>
            </w:pPr>
          </w:p>
        </w:tc>
        <w:tc>
          <w:tcPr>
            <w:tcW w:w="5103" w:type="dxa"/>
            <w:vMerge/>
            <w:tcBorders>
              <w:left w:val="single" w:sz="4" w:space="0" w:color="auto"/>
            </w:tcBorders>
          </w:tcPr>
          <w:p w:rsidR="00A5397F" w:rsidRPr="006F02CB" w:rsidRDefault="00A5397F" w:rsidP="0010025C">
            <w:pPr>
              <w:jc w:val="center"/>
              <w:rPr>
                <w:rFonts w:ascii="PT Astra Serif" w:hAnsi="PT Astra Serif"/>
              </w:rPr>
            </w:pPr>
          </w:p>
        </w:tc>
        <w:tc>
          <w:tcPr>
            <w:tcW w:w="1321"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405" w:type="dxa"/>
          </w:tcPr>
          <w:p w:rsidR="00A5397F" w:rsidRPr="006F02CB" w:rsidRDefault="00A5397F" w:rsidP="0010025C">
            <w:pPr>
              <w:jc w:val="center"/>
              <w:rPr>
                <w:rFonts w:ascii="PT Astra Serif" w:hAnsi="PT Astra Serif" w:cs="Calibri"/>
                <w:color w:val="000000"/>
                <w:sz w:val="24"/>
                <w:szCs w:val="24"/>
              </w:rPr>
            </w:pPr>
            <w:r w:rsidRPr="006F02CB">
              <w:rPr>
                <w:rFonts w:ascii="PT Astra Serif" w:hAnsi="PT Astra Serif" w:cs="Calibri"/>
                <w:color w:val="000000"/>
              </w:rPr>
              <w:t>3038207,20</w:t>
            </w:r>
          </w:p>
        </w:tc>
        <w:tc>
          <w:tcPr>
            <w:tcW w:w="1406"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695102,00</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2123583,60</w:t>
            </w:r>
          </w:p>
        </w:tc>
        <w:tc>
          <w:tcPr>
            <w:tcW w:w="1405" w:type="dxa"/>
          </w:tcPr>
          <w:p w:rsidR="00A5397F" w:rsidRPr="006F02CB" w:rsidRDefault="00A5397F" w:rsidP="0010025C">
            <w:pPr>
              <w:jc w:val="center"/>
              <w:rPr>
                <w:rFonts w:ascii="PT Astra Serif" w:hAnsi="PT Astra Serif" w:cs="Calibri"/>
                <w:color w:val="000000"/>
                <w:sz w:val="24"/>
                <w:szCs w:val="24"/>
              </w:rPr>
            </w:pPr>
            <w:r w:rsidRPr="006F02CB">
              <w:rPr>
                <w:rFonts w:ascii="PT Astra Serif" w:hAnsi="PT Astra Serif" w:cs="Calibri"/>
                <w:color w:val="000000"/>
              </w:rPr>
              <w:t>118849,40</w:t>
            </w:r>
          </w:p>
        </w:tc>
        <w:tc>
          <w:tcPr>
            <w:tcW w:w="14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47914,90</w:t>
            </w:r>
          </w:p>
        </w:tc>
        <w:tc>
          <w:tcPr>
            <w:tcW w:w="1205" w:type="dxa"/>
          </w:tcPr>
          <w:p w:rsidR="00A5397F" w:rsidRPr="006F02CB" w:rsidRDefault="00A5397F" w:rsidP="0010025C">
            <w:pPr>
              <w:pStyle w:val="ConsPlusNormal"/>
              <w:jc w:val="center"/>
              <w:rPr>
                <w:rFonts w:ascii="PT Astra Serif" w:hAnsi="PT Astra Serif"/>
              </w:rPr>
            </w:pPr>
            <w:r w:rsidRPr="006F02CB">
              <w:rPr>
                <w:rFonts w:ascii="PT Astra Serif" w:hAnsi="PT Astra Serif"/>
              </w:rPr>
              <w:t>52757,30</w:t>
            </w:r>
          </w:p>
        </w:tc>
        <w:tc>
          <w:tcPr>
            <w:tcW w:w="1080" w:type="dxa"/>
            <w:tcBorders>
              <w:right w:val="single" w:sz="4" w:space="0" w:color="auto"/>
            </w:tcBorders>
          </w:tcPr>
          <w:p w:rsidR="00A5397F" w:rsidRPr="006F02CB" w:rsidRDefault="00A5397F" w:rsidP="0010025C">
            <w:pPr>
              <w:pStyle w:val="ConsPlusNormal"/>
              <w:jc w:val="center"/>
              <w:rPr>
                <w:rFonts w:ascii="PT Astra Serif" w:hAnsi="PT Astra Serif"/>
              </w:rPr>
            </w:pPr>
            <w:r w:rsidRPr="006F02CB">
              <w:rPr>
                <w:rFonts w:ascii="PT Astra Serif" w:hAnsi="PT Astra Serif"/>
              </w:rPr>
              <w:t>0,00</w:t>
            </w:r>
          </w:p>
        </w:tc>
        <w:tc>
          <w:tcPr>
            <w:tcW w:w="425" w:type="dxa"/>
            <w:tcBorders>
              <w:top w:val="nil"/>
              <w:left w:val="single" w:sz="4" w:space="0" w:color="auto"/>
              <w:bottom w:val="nil"/>
              <w:right w:val="nil"/>
            </w:tcBorders>
            <w:vAlign w:val="bottom"/>
          </w:tcPr>
          <w:p w:rsidR="00A5397F" w:rsidRPr="006F02CB" w:rsidRDefault="00A5397F" w:rsidP="0010025C">
            <w:pPr>
              <w:rPr>
                <w:rFonts w:ascii="PT Astra Serif" w:hAnsi="PT Astra Serif" w:cs="PT Astra Serif"/>
                <w:sz w:val="26"/>
                <w:szCs w:val="26"/>
              </w:rPr>
            </w:pPr>
          </w:p>
          <w:p w:rsidR="00A5397F" w:rsidRPr="006F02CB" w:rsidRDefault="00A5397F" w:rsidP="0010025C">
            <w:pPr>
              <w:rPr>
                <w:rFonts w:ascii="PT Astra Serif" w:hAnsi="PT Astra Serif" w:cs="PT Astra Serif"/>
                <w:sz w:val="26"/>
                <w:szCs w:val="26"/>
              </w:rPr>
            </w:pPr>
          </w:p>
          <w:p w:rsidR="00A5397F" w:rsidRPr="006F02CB" w:rsidRDefault="00A5397F" w:rsidP="0010025C">
            <w:pPr>
              <w:rPr>
                <w:rFonts w:ascii="PT Astra Serif" w:hAnsi="PT Astra Serif" w:cs="PT Astra Serif"/>
                <w:sz w:val="26"/>
                <w:szCs w:val="26"/>
              </w:rPr>
            </w:pPr>
          </w:p>
          <w:p w:rsidR="00A5397F" w:rsidRPr="006F02CB" w:rsidRDefault="00A5397F" w:rsidP="0010025C">
            <w:pPr>
              <w:rPr>
                <w:rFonts w:ascii="PT Astra Serif" w:hAnsi="PT Astra Serif" w:cs="PT Astra Serif"/>
                <w:sz w:val="26"/>
                <w:szCs w:val="26"/>
              </w:rPr>
            </w:pPr>
            <w:r w:rsidRPr="006F02CB">
              <w:rPr>
                <w:rFonts w:ascii="PT Astra Serif" w:hAnsi="PT Astra Serif" w:cs="PT Astra Serif"/>
                <w:sz w:val="26"/>
                <w:szCs w:val="26"/>
              </w:rPr>
              <w:t>»;</w:t>
            </w:r>
          </w:p>
        </w:tc>
      </w:tr>
    </w:tbl>
    <w:p w:rsidR="00343576" w:rsidRPr="006F02CB" w:rsidRDefault="00343576" w:rsidP="0010025C">
      <w:pPr>
        <w:suppressAutoHyphens/>
        <w:autoSpaceDE w:val="0"/>
        <w:autoSpaceDN w:val="0"/>
        <w:adjustRightInd w:val="0"/>
        <w:spacing w:after="0" w:line="240" w:lineRule="auto"/>
        <w:ind w:firstLine="708"/>
        <w:jc w:val="both"/>
        <w:rPr>
          <w:rFonts w:ascii="PT Astra Serif" w:hAnsi="PT Astra Serif" w:cs="Times New Roman"/>
          <w:sz w:val="14"/>
          <w:szCs w:val="14"/>
        </w:rPr>
      </w:pPr>
    </w:p>
    <w:p w:rsidR="00343576" w:rsidRPr="006F02CB" w:rsidRDefault="00343576" w:rsidP="0010025C">
      <w:pPr>
        <w:suppressAutoHyphens/>
        <w:autoSpaceDE w:val="0"/>
        <w:autoSpaceDN w:val="0"/>
        <w:adjustRightInd w:val="0"/>
        <w:spacing w:after="0" w:line="240" w:lineRule="auto"/>
        <w:ind w:firstLine="708"/>
        <w:jc w:val="both"/>
        <w:rPr>
          <w:rFonts w:ascii="PT Astra Serif" w:hAnsi="PT Astra Serif" w:cs="Times New Roman"/>
          <w:sz w:val="28"/>
          <w:szCs w:val="28"/>
        </w:rPr>
      </w:pPr>
      <w:r w:rsidRPr="006F02CB">
        <w:rPr>
          <w:rFonts w:ascii="PT Astra Serif" w:hAnsi="PT Astra Serif" w:cs="Times New Roman"/>
          <w:sz w:val="28"/>
          <w:szCs w:val="28"/>
        </w:rPr>
        <w:t>2) в подпрограмме «Обеспечение реализации государственной программы Ульяновской области «Развитие здравоохранения в Ульяновской области»:</w:t>
      </w:r>
    </w:p>
    <w:p w:rsidR="00343576" w:rsidRPr="006F02CB" w:rsidRDefault="00343576" w:rsidP="0010025C">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6F02CB">
        <w:rPr>
          <w:rFonts w:ascii="PT Astra Serif" w:hAnsi="PT Astra Serif" w:cs="Times New Roman"/>
          <w:sz w:val="28"/>
          <w:szCs w:val="24"/>
        </w:rPr>
        <w:t>а) строки 1.1 и 1.1.1 изложить в следующей редакции:</w:t>
      </w:r>
    </w:p>
    <w:p w:rsidR="00343576" w:rsidRPr="006F02CB" w:rsidRDefault="00343576" w:rsidP="0010025C">
      <w:pPr>
        <w:suppressAutoHyphens/>
        <w:autoSpaceDE w:val="0"/>
        <w:autoSpaceDN w:val="0"/>
        <w:adjustRightInd w:val="0"/>
        <w:spacing w:after="0" w:line="240" w:lineRule="auto"/>
        <w:ind w:firstLine="709"/>
        <w:jc w:val="both"/>
        <w:rPr>
          <w:rFonts w:ascii="PT Astra Serif" w:hAnsi="PT Astra Serif" w:cs="Times New Roman"/>
          <w:sz w:val="14"/>
          <w:szCs w:val="14"/>
        </w:rPr>
      </w:pPr>
    </w:p>
    <w:tbl>
      <w:tblPr>
        <w:tblStyle w:val="1ffd"/>
        <w:tblW w:w="16728" w:type="dxa"/>
        <w:tblInd w:w="-885" w:type="dxa"/>
        <w:tblLayout w:type="fixed"/>
        <w:tblLook w:val="04A0"/>
      </w:tblPr>
      <w:tblGrid>
        <w:gridCol w:w="426"/>
        <w:gridCol w:w="709"/>
        <w:gridCol w:w="2977"/>
        <w:gridCol w:w="1417"/>
        <w:gridCol w:w="1321"/>
        <w:gridCol w:w="1405"/>
        <w:gridCol w:w="1406"/>
        <w:gridCol w:w="1405"/>
        <w:gridCol w:w="1405"/>
        <w:gridCol w:w="1405"/>
        <w:gridCol w:w="1205"/>
        <w:gridCol w:w="1204"/>
        <w:gridCol w:w="443"/>
      </w:tblGrid>
      <w:tr w:rsidR="00343576" w:rsidRPr="006F02CB" w:rsidTr="0089232A">
        <w:trPr>
          <w:trHeight w:val="216"/>
        </w:trPr>
        <w:tc>
          <w:tcPr>
            <w:tcW w:w="426" w:type="dxa"/>
            <w:tcBorders>
              <w:top w:val="nil"/>
              <w:left w:val="nil"/>
              <w:bottom w:val="nil"/>
              <w:right w:val="single" w:sz="4" w:space="0" w:color="auto"/>
            </w:tcBorders>
          </w:tcPr>
          <w:p w:rsidR="00343576" w:rsidRPr="006F02CB" w:rsidRDefault="00343576" w:rsidP="0010025C">
            <w:pPr>
              <w:pStyle w:val="ConsPlusNormal"/>
              <w:jc w:val="center"/>
              <w:rPr>
                <w:rFonts w:ascii="PT Astra Serif" w:hAnsi="PT Astra Serif"/>
                <w:sz w:val="26"/>
                <w:szCs w:val="26"/>
              </w:rPr>
            </w:pPr>
            <w:r w:rsidRPr="006F02CB">
              <w:rPr>
                <w:rFonts w:ascii="PT Astra Serif" w:hAnsi="PT Astra Serif"/>
                <w:sz w:val="26"/>
                <w:szCs w:val="26"/>
              </w:rPr>
              <w:t>«</w:t>
            </w:r>
          </w:p>
        </w:tc>
        <w:tc>
          <w:tcPr>
            <w:tcW w:w="709" w:type="dxa"/>
            <w:vMerge w:val="restart"/>
            <w:tcBorders>
              <w:left w:val="single" w:sz="4" w:space="0" w:color="auto"/>
            </w:tcBorders>
          </w:tcPr>
          <w:p w:rsidR="00343576" w:rsidRPr="006F02CB" w:rsidRDefault="00343576" w:rsidP="0010025C">
            <w:pPr>
              <w:pStyle w:val="ConsPlusNormal"/>
              <w:jc w:val="center"/>
              <w:rPr>
                <w:rFonts w:ascii="PT Astra Serif" w:hAnsi="PT Astra Serif"/>
              </w:rPr>
            </w:pPr>
            <w:r w:rsidRPr="006F02CB">
              <w:rPr>
                <w:rFonts w:ascii="PT Astra Serif" w:hAnsi="PT Astra Serif"/>
              </w:rPr>
              <w:t>1.1.</w:t>
            </w:r>
          </w:p>
        </w:tc>
        <w:tc>
          <w:tcPr>
            <w:tcW w:w="2977" w:type="dxa"/>
            <w:vMerge w:val="restart"/>
          </w:tcPr>
          <w:p w:rsidR="00343576" w:rsidRPr="006F02CB" w:rsidRDefault="00343576" w:rsidP="0010025C">
            <w:pPr>
              <w:pStyle w:val="ConsPlusNormal"/>
              <w:jc w:val="both"/>
              <w:rPr>
                <w:rFonts w:ascii="PT Astra Serif" w:hAnsi="PT Astra Serif"/>
              </w:rPr>
            </w:pPr>
            <w:r w:rsidRPr="006F02CB">
              <w:rPr>
                <w:rFonts w:ascii="PT Astra Serif" w:hAnsi="PT Astra Serif"/>
              </w:rPr>
              <w:t xml:space="preserve">Основное мероприятие «Обеспечение деятельности </w:t>
            </w:r>
            <w:r w:rsidRPr="006F02CB">
              <w:rPr>
                <w:rFonts w:ascii="PT Astra Serif" w:hAnsi="PT Astra Serif"/>
              </w:rPr>
              <w:lastRenderedPageBreak/>
              <w:t>государственного заказчика и соисполнителей государс</w:t>
            </w:r>
            <w:r w:rsidRPr="006F02CB">
              <w:rPr>
                <w:rFonts w:ascii="PT Astra Serif" w:hAnsi="PT Astra Serif"/>
              </w:rPr>
              <w:t>т</w:t>
            </w:r>
            <w:r w:rsidRPr="006F02CB">
              <w:rPr>
                <w:rFonts w:ascii="PT Astra Serif" w:hAnsi="PT Astra Serif"/>
              </w:rPr>
              <w:t>венной программы»</w:t>
            </w:r>
          </w:p>
        </w:tc>
        <w:tc>
          <w:tcPr>
            <w:tcW w:w="1417" w:type="dxa"/>
            <w:vMerge w:val="restart"/>
          </w:tcPr>
          <w:p w:rsidR="00343576" w:rsidRPr="006F02CB" w:rsidRDefault="00343576" w:rsidP="0010025C">
            <w:pPr>
              <w:pStyle w:val="ConsPlusNormal"/>
              <w:jc w:val="center"/>
              <w:rPr>
                <w:rFonts w:ascii="PT Astra Serif" w:hAnsi="PT Astra Serif"/>
              </w:rPr>
            </w:pPr>
            <w:r w:rsidRPr="006F02CB">
              <w:rPr>
                <w:rFonts w:ascii="PT Astra Serif" w:hAnsi="PT Astra Serif"/>
              </w:rPr>
              <w:lastRenderedPageBreak/>
              <w:t>Министе</w:t>
            </w:r>
            <w:r w:rsidRPr="006F02CB">
              <w:rPr>
                <w:rFonts w:ascii="PT Astra Serif" w:hAnsi="PT Astra Serif"/>
              </w:rPr>
              <w:t>р</w:t>
            </w:r>
            <w:r w:rsidRPr="006F02CB">
              <w:rPr>
                <w:rFonts w:ascii="PT Astra Serif" w:hAnsi="PT Astra Serif"/>
              </w:rPr>
              <w:t>ство</w:t>
            </w:r>
          </w:p>
        </w:tc>
        <w:tc>
          <w:tcPr>
            <w:tcW w:w="1321"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Всего,</w:t>
            </w:r>
          </w:p>
          <w:p w:rsidR="00343576" w:rsidRPr="006F02CB" w:rsidRDefault="00343576" w:rsidP="0010025C">
            <w:pPr>
              <w:pStyle w:val="ConsPlusNormal"/>
              <w:jc w:val="center"/>
              <w:rPr>
                <w:rFonts w:ascii="PT Astra Serif" w:hAnsi="PT Astra Serif"/>
              </w:rPr>
            </w:pPr>
            <w:r w:rsidRPr="006F02CB">
              <w:rPr>
                <w:rFonts w:ascii="PT Astra Serif" w:hAnsi="PT Astra Serif"/>
              </w:rPr>
              <w:t>в том чи</w:t>
            </w:r>
            <w:r w:rsidRPr="006F02CB">
              <w:rPr>
                <w:rFonts w:ascii="PT Astra Serif" w:hAnsi="PT Astra Serif"/>
              </w:rPr>
              <w:t>с</w:t>
            </w:r>
            <w:r w:rsidRPr="006F02CB">
              <w:rPr>
                <w:rFonts w:ascii="PT Astra Serif" w:hAnsi="PT Astra Serif"/>
              </w:rPr>
              <w:lastRenderedPageBreak/>
              <w:t>ле:</w:t>
            </w:r>
          </w:p>
        </w:tc>
        <w:tc>
          <w:tcPr>
            <w:tcW w:w="1405"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lastRenderedPageBreak/>
              <w:t>22789646,22</w:t>
            </w:r>
          </w:p>
        </w:tc>
        <w:tc>
          <w:tcPr>
            <w:tcW w:w="1406"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5248949,05</w:t>
            </w:r>
          </w:p>
        </w:tc>
        <w:tc>
          <w:tcPr>
            <w:tcW w:w="1405"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4229221,66</w:t>
            </w:r>
          </w:p>
        </w:tc>
        <w:tc>
          <w:tcPr>
            <w:tcW w:w="1405"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3622996,97</w:t>
            </w:r>
          </w:p>
        </w:tc>
        <w:tc>
          <w:tcPr>
            <w:tcW w:w="1405"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3215925,16</w:t>
            </w:r>
          </w:p>
        </w:tc>
        <w:tc>
          <w:tcPr>
            <w:tcW w:w="1205"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3891533,48</w:t>
            </w:r>
          </w:p>
        </w:tc>
        <w:tc>
          <w:tcPr>
            <w:tcW w:w="1204" w:type="dxa"/>
            <w:tcBorders>
              <w:right w:val="single" w:sz="4" w:space="0" w:color="auto"/>
            </w:tcBorders>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2581019,90</w:t>
            </w:r>
          </w:p>
        </w:tc>
        <w:tc>
          <w:tcPr>
            <w:tcW w:w="443" w:type="dxa"/>
            <w:tcBorders>
              <w:top w:val="nil"/>
              <w:left w:val="single" w:sz="4" w:space="0" w:color="auto"/>
              <w:bottom w:val="nil"/>
              <w:right w:val="nil"/>
            </w:tcBorders>
          </w:tcPr>
          <w:p w:rsidR="00343576" w:rsidRPr="006F02CB" w:rsidRDefault="00343576" w:rsidP="0010025C">
            <w:pPr>
              <w:jc w:val="center"/>
              <w:rPr>
                <w:rFonts w:ascii="PT Astra Serif" w:hAnsi="PT Astra Serif"/>
              </w:rPr>
            </w:pPr>
          </w:p>
        </w:tc>
      </w:tr>
      <w:tr w:rsidR="00343576" w:rsidRPr="006F02CB" w:rsidTr="0089232A">
        <w:trPr>
          <w:trHeight w:val="216"/>
        </w:trPr>
        <w:tc>
          <w:tcPr>
            <w:tcW w:w="426" w:type="dxa"/>
            <w:tcBorders>
              <w:top w:val="nil"/>
              <w:left w:val="nil"/>
              <w:bottom w:val="nil"/>
              <w:right w:val="single" w:sz="4" w:space="0" w:color="auto"/>
            </w:tcBorders>
          </w:tcPr>
          <w:p w:rsidR="00343576" w:rsidRPr="006F02CB" w:rsidRDefault="00343576" w:rsidP="0010025C">
            <w:pPr>
              <w:jc w:val="center"/>
              <w:rPr>
                <w:rFonts w:ascii="PT Astra Serif" w:hAnsi="PT Astra Serif"/>
              </w:rPr>
            </w:pPr>
          </w:p>
        </w:tc>
        <w:tc>
          <w:tcPr>
            <w:tcW w:w="709" w:type="dxa"/>
            <w:vMerge/>
            <w:tcBorders>
              <w:left w:val="single" w:sz="4" w:space="0" w:color="auto"/>
            </w:tcBorders>
          </w:tcPr>
          <w:p w:rsidR="00343576" w:rsidRPr="006F02CB" w:rsidRDefault="00343576" w:rsidP="0010025C">
            <w:pPr>
              <w:jc w:val="center"/>
              <w:rPr>
                <w:rFonts w:ascii="PT Astra Serif" w:hAnsi="PT Astra Serif"/>
              </w:rPr>
            </w:pPr>
          </w:p>
        </w:tc>
        <w:tc>
          <w:tcPr>
            <w:tcW w:w="2977" w:type="dxa"/>
            <w:vMerge/>
          </w:tcPr>
          <w:p w:rsidR="00343576" w:rsidRPr="006F02CB" w:rsidRDefault="00343576" w:rsidP="0010025C">
            <w:pPr>
              <w:rPr>
                <w:rFonts w:ascii="PT Astra Serif" w:hAnsi="PT Astra Serif"/>
              </w:rPr>
            </w:pPr>
          </w:p>
        </w:tc>
        <w:tc>
          <w:tcPr>
            <w:tcW w:w="1417" w:type="dxa"/>
            <w:vMerge/>
          </w:tcPr>
          <w:p w:rsidR="00343576" w:rsidRPr="006F02CB" w:rsidRDefault="00343576" w:rsidP="0010025C">
            <w:pPr>
              <w:jc w:val="center"/>
              <w:rPr>
                <w:rFonts w:ascii="PT Astra Serif" w:hAnsi="PT Astra Serif"/>
              </w:rPr>
            </w:pPr>
          </w:p>
        </w:tc>
        <w:tc>
          <w:tcPr>
            <w:tcW w:w="1321" w:type="dxa"/>
            <w:tcBorders>
              <w:bottom w:val="single" w:sz="4" w:space="0" w:color="auto"/>
            </w:tcBorders>
          </w:tcPr>
          <w:p w:rsidR="00343576" w:rsidRPr="006F02CB" w:rsidRDefault="00343576"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обл</w:t>
            </w:r>
            <w:r w:rsidRPr="006F02CB">
              <w:rPr>
                <w:rFonts w:ascii="PT Astra Serif" w:hAnsi="PT Astra Serif"/>
              </w:rPr>
              <w:t>а</w:t>
            </w:r>
            <w:r w:rsidRPr="006F02CB">
              <w:rPr>
                <w:rFonts w:ascii="PT Astra Serif" w:hAnsi="PT Astra Serif"/>
              </w:rPr>
              <w:t>стного бюджета</w:t>
            </w:r>
          </w:p>
        </w:tc>
        <w:tc>
          <w:tcPr>
            <w:tcW w:w="1405"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21558288,12</w:t>
            </w:r>
          </w:p>
        </w:tc>
        <w:tc>
          <w:tcPr>
            <w:tcW w:w="1406"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4138654,85</w:t>
            </w:r>
          </w:p>
        </w:tc>
        <w:tc>
          <w:tcPr>
            <w:tcW w:w="1405"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4117044,56</w:t>
            </w:r>
          </w:p>
        </w:tc>
        <w:tc>
          <w:tcPr>
            <w:tcW w:w="1405"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3616949,27</w:t>
            </w:r>
          </w:p>
        </w:tc>
        <w:tc>
          <w:tcPr>
            <w:tcW w:w="1405"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3214527,86</w:t>
            </w:r>
          </w:p>
        </w:tc>
        <w:tc>
          <w:tcPr>
            <w:tcW w:w="1205"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3890091,68</w:t>
            </w:r>
          </w:p>
        </w:tc>
        <w:tc>
          <w:tcPr>
            <w:tcW w:w="1204" w:type="dxa"/>
            <w:tcBorders>
              <w:bottom w:val="single" w:sz="4" w:space="0" w:color="auto"/>
              <w:right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2581019,90</w:t>
            </w:r>
          </w:p>
        </w:tc>
        <w:tc>
          <w:tcPr>
            <w:tcW w:w="443" w:type="dxa"/>
            <w:tcBorders>
              <w:top w:val="nil"/>
              <w:left w:val="single" w:sz="4" w:space="0" w:color="auto"/>
              <w:bottom w:val="nil"/>
              <w:right w:val="nil"/>
            </w:tcBorders>
          </w:tcPr>
          <w:p w:rsidR="00343576" w:rsidRPr="006F02CB" w:rsidRDefault="00343576" w:rsidP="0010025C">
            <w:pPr>
              <w:jc w:val="center"/>
              <w:rPr>
                <w:rFonts w:ascii="PT Astra Serif" w:hAnsi="PT Astra Serif"/>
              </w:rPr>
            </w:pPr>
          </w:p>
        </w:tc>
      </w:tr>
      <w:tr w:rsidR="00343576" w:rsidRPr="006F02CB" w:rsidTr="0089232A">
        <w:trPr>
          <w:trHeight w:val="216"/>
        </w:trPr>
        <w:tc>
          <w:tcPr>
            <w:tcW w:w="426" w:type="dxa"/>
            <w:tcBorders>
              <w:top w:val="nil"/>
              <w:left w:val="nil"/>
              <w:bottom w:val="nil"/>
              <w:right w:val="single" w:sz="4" w:space="0" w:color="auto"/>
            </w:tcBorders>
          </w:tcPr>
          <w:p w:rsidR="00343576" w:rsidRPr="006F02CB" w:rsidRDefault="00343576" w:rsidP="0010025C">
            <w:pPr>
              <w:jc w:val="center"/>
              <w:rPr>
                <w:rFonts w:ascii="PT Astra Serif" w:hAnsi="PT Astra Serif"/>
              </w:rPr>
            </w:pPr>
          </w:p>
        </w:tc>
        <w:tc>
          <w:tcPr>
            <w:tcW w:w="709" w:type="dxa"/>
            <w:vMerge/>
            <w:tcBorders>
              <w:left w:val="single" w:sz="4" w:space="0" w:color="auto"/>
            </w:tcBorders>
          </w:tcPr>
          <w:p w:rsidR="00343576" w:rsidRPr="006F02CB" w:rsidRDefault="00343576" w:rsidP="0010025C">
            <w:pPr>
              <w:jc w:val="center"/>
              <w:rPr>
                <w:rFonts w:ascii="PT Astra Serif" w:hAnsi="PT Astra Serif"/>
              </w:rPr>
            </w:pPr>
          </w:p>
        </w:tc>
        <w:tc>
          <w:tcPr>
            <w:tcW w:w="2977" w:type="dxa"/>
            <w:vMerge/>
          </w:tcPr>
          <w:p w:rsidR="00343576" w:rsidRPr="006F02CB" w:rsidRDefault="00343576" w:rsidP="0010025C">
            <w:pPr>
              <w:rPr>
                <w:rFonts w:ascii="PT Astra Serif" w:hAnsi="PT Astra Serif"/>
              </w:rPr>
            </w:pPr>
          </w:p>
        </w:tc>
        <w:tc>
          <w:tcPr>
            <w:tcW w:w="1417" w:type="dxa"/>
            <w:vMerge/>
          </w:tcPr>
          <w:p w:rsidR="00343576" w:rsidRPr="006F02CB" w:rsidRDefault="00343576" w:rsidP="0010025C">
            <w:pPr>
              <w:jc w:val="center"/>
              <w:rPr>
                <w:rFonts w:ascii="PT Astra Serif" w:hAnsi="PT Astra Serif"/>
              </w:rPr>
            </w:pPr>
          </w:p>
        </w:tc>
        <w:tc>
          <w:tcPr>
            <w:tcW w:w="1321"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405"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1231358,10</w:t>
            </w:r>
          </w:p>
        </w:tc>
        <w:tc>
          <w:tcPr>
            <w:tcW w:w="1406"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1110294,20</w:t>
            </w:r>
          </w:p>
        </w:tc>
        <w:tc>
          <w:tcPr>
            <w:tcW w:w="1405"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112177,10</w:t>
            </w:r>
          </w:p>
        </w:tc>
        <w:tc>
          <w:tcPr>
            <w:tcW w:w="1405"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6047,70</w:t>
            </w:r>
          </w:p>
        </w:tc>
        <w:tc>
          <w:tcPr>
            <w:tcW w:w="1405"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1397,30</w:t>
            </w:r>
          </w:p>
        </w:tc>
        <w:tc>
          <w:tcPr>
            <w:tcW w:w="1205"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1441,80</w:t>
            </w:r>
          </w:p>
        </w:tc>
        <w:tc>
          <w:tcPr>
            <w:tcW w:w="1204" w:type="dxa"/>
            <w:tcBorders>
              <w:right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443" w:type="dxa"/>
            <w:tcBorders>
              <w:top w:val="nil"/>
              <w:left w:val="single" w:sz="4" w:space="0" w:color="auto"/>
              <w:bottom w:val="nil"/>
              <w:right w:val="nil"/>
            </w:tcBorders>
            <w:vAlign w:val="bottom"/>
          </w:tcPr>
          <w:p w:rsidR="00343576" w:rsidRPr="006F02CB" w:rsidRDefault="00343576" w:rsidP="0010025C">
            <w:pPr>
              <w:rPr>
                <w:rFonts w:ascii="PT Astra Serif" w:hAnsi="PT Astra Serif"/>
                <w:sz w:val="26"/>
                <w:szCs w:val="26"/>
              </w:rPr>
            </w:pPr>
          </w:p>
        </w:tc>
      </w:tr>
      <w:tr w:rsidR="00343576" w:rsidRPr="006F02CB" w:rsidTr="0089232A">
        <w:trPr>
          <w:trHeight w:val="216"/>
        </w:trPr>
        <w:tc>
          <w:tcPr>
            <w:tcW w:w="426" w:type="dxa"/>
            <w:tcBorders>
              <w:top w:val="nil"/>
              <w:left w:val="nil"/>
              <w:bottom w:val="nil"/>
              <w:right w:val="single" w:sz="4" w:space="0" w:color="auto"/>
            </w:tcBorders>
          </w:tcPr>
          <w:p w:rsidR="00343576" w:rsidRPr="006F02CB" w:rsidRDefault="00343576" w:rsidP="0010025C">
            <w:pPr>
              <w:jc w:val="center"/>
              <w:rPr>
                <w:rFonts w:ascii="PT Astra Serif" w:hAnsi="PT Astra Serif"/>
              </w:rPr>
            </w:pPr>
          </w:p>
        </w:tc>
        <w:tc>
          <w:tcPr>
            <w:tcW w:w="709" w:type="dxa"/>
            <w:tcBorders>
              <w:left w:val="single" w:sz="4" w:space="0" w:color="auto"/>
            </w:tcBorders>
          </w:tcPr>
          <w:p w:rsidR="00343576" w:rsidRPr="006F02CB" w:rsidRDefault="00343576" w:rsidP="0010025C">
            <w:pPr>
              <w:jc w:val="center"/>
              <w:rPr>
                <w:rFonts w:ascii="PT Astra Serif" w:hAnsi="PT Astra Serif"/>
              </w:rPr>
            </w:pPr>
            <w:r w:rsidRPr="006F02CB">
              <w:rPr>
                <w:rFonts w:ascii="PT Astra Serif" w:hAnsi="PT Astra Serif"/>
              </w:rPr>
              <w:t>1.1.1.</w:t>
            </w:r>
          </w:p>
        </w:tc>
        <w:tc>
          <w:tcPr>
            <w:tcW w:w="2977" w:type="dxa"/>
          </w:tcPr>
          <w:p w:rsidR="00343576" w:rsidRPr="006F02CB" w:rsidRDefault="00343576" w:rsidP="0010025C">
            <w:pPr>
              <w:pStyle w:val="ConsPlusNormal"/>
              <w:jc w:val="both"/>
              <w:rPr>
                <w:rFonts w:ascii="PT Astra Serif" w:hAnsi="PT Astra Serif"/>
              </w:rPr>
            </w:pPr>
            <w:r w:rsidRPr="006F02CB">
              <w:rPr>
                <w:rFonts w:ascii="PT Astra Serif" w:hAnsi="PT Astra Serif"/>
              </w:rPr>
              <w:t>Осуществление государс</w:t>
            </w:r>
            <w:r w:rsidRPr="006F02CB">
              <w:rPr>
                <w:rFonts w:ascii="PT Astra Serif" w:hAnsi="PT Astra Serif"/>
              </w:rPr>
              <w:t>т</w:t>
            </w:r>
            <w:r w:rsidRPr="006F02CB">
              <w:rPr>
                <w:rFonts w:ascii="PT Astra Serif" w:hAnsi="PT Astra Serif"/>
              </w:rPr>
              <w:t>венных функций в сфере о</w:t>
            </w:r>
            <w:r w:rsidRPr="006F02CB">
              <w:rPr>
                <w:rFonts w:ascii="PT Astra Serif" w:hAnsi="PT Astra Serif"/>
              </w:rPr>
              <w:t>х</w:t>
            </w:r>
            <w:r w:rsidRPr="006F02CB">
              <w:rPr>
                <w:rFonts w:ascii="PT Astra Serif" w:hAnsi="PT Astra Serif"/>
              </w:rPr>
              <w:t>раны здоровья, координация деятельности государстве</w:t>
            </w:r>
            <w:r w:rsidRPr="006F02CB">
              <w:rPr>
                <w:rFonts w:ascii="PT Astra Serif" w:hAnsi="PT Astra Serif"/>
              </w:rPr>
              <w:t>н</w:t>
            </w:r>
            <w:r w:rsidRPr="006F02CB">
              <w:rPr>
                <w:rFonts w:ascii="PT Astra Serif" w:hAnsi="PT Astra Serif"/>
              </w:rPr>
              <w:t>ных медицинских организ</w:t>
            </w:r>
            <w:r w:rsidRPr="006F02CB">
              <w:rPr>
                <w:rFonts w:ascii="PT Astra Serif" w:hAnsi="PT Astra Serif"/>
              </w:rPr>
              <w:t>а</w:t>
            </w:r>
            <w:r w:rsidRPr="006F02CB">
              <w:rPr>
                <w:rFonts w:ascii="PT Astra Serif" w:hAnsi="PT Astra Serif"/>
              </w:rPr>
              <w:t>ций</w:t>
            </w:r>
          </w:p>
        </w:tc>
        <w:tc>
          <w:tcPr>
            <w:tcW w:w="1417"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w:t>
            </w:r>
          </w:p>
        </w:tc>
        <w:tc>
          <w:tcPr>
            <w:tcW w:w="1321"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Бюджетные ассигнов</w:t>
            </w:r>
            <w:r w:rsidRPr="006F02CB">
              <w:rPr>
                <w:rFonts w:ascii="PT Astra Serif" w:hAnsi="PT Astra Serif"/>
              </w:rPr>
              <w:t>а</w:t>
            </w:r>
            <w:r w:rsidRPr="006F02CB">
              <w:rPr>
                <w:rFonts w:ascii="PT Astra Serif" w:hAnsi="PT Astra Serif"/>
              </w:rPr>
              <w:t>ния фед</w:t>
            </w:r>
            <w:r w:rsidRPr="006F02CB">
              <w:rPr>
                <w:rFonts w:ascii="PT Astra Serif" w:hAnsi="PT Astra Serif"/>
              </w:rPr>
              <w:t>е</w:t>
            </w:r>
            <w:r w:rsidRPr="006F02CB">
              <w:rPr>
                <w:rFonts w:ascii="PT Astra Serif" w:hAnsi="PT Astra Serif"/>
              </w:rPr>
              <w:t>рального бюджета*</w:t>
            </w:r>
          </w:p>
        </w:tc>
        <w:tc>
          <w:tcPr>
            <w:tcW w:w="1405"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6966,90</w:t>
            </w:r>
          </w:p>
        </w:tc>
        <w:tc>
          <w:tcPr>
            <w:tcW w:w="1406"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1412,10</w:t>
            </w:r>
          </w:p>
        </w:tc>
        <w:tc>
          <w:tcPr>
            <w:tcW w:w="1405"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1386,40</w:t>
            </w:r>
          </w:p>
        </w:tc>
        <w:tc>
          <w:tcPr>
            <w:tcW w:w="1405"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1329,30</w:t>
            </w:r>
          </w:p>
        </w:tc>
        <w:tc>
          <w:tcPr>
            <w:tcW w:w="1405"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1397,30</w:t>
            </w:r>
          </w:p>
        </w:tc>
        <w:tc>
          <w:tcPr>
            <w:tcW w:w="1205"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1441,80</w:t>
            </w:r>
          </w:p>
        </w:tc>
        <w:tc>
          <w:tcPr>
            <w:tcW w:w="1204" w:type="dxa"/>
            <w:tcBorders>
              <w:right w:val="single" w:sz="4" w:space="0" w:color="auto"/>
            </w:tcBorders>
          </w:tcPr>
          <w:p w:rsidR="00343576" w:rsidRPr="006F02CB" w:rsidRDefault="00343576" w:rsidP="0010025C">
            <w:pPr>
              <w:pStyle w:val="ConsPlusNormal"/>
              <w:jc w:val="center"/>
              <w:rPr>
                <w:rFonts w:ascii="PT Astra Serif" w:hAnsi="PT Astra Serif"/>
              </w:rPr>
            </w:pPr>
            <w:r w:rsidRPr="006F02CB">
              <w:rPr>
                <w:rFonts w:ascii="PT Astra Serif" w:hAnsi="PT Astra Serif"/>
              </w:rPr>
              <w:t>0,00</w:t>
            </w:r>
          </w:p>
        </w:tc>
        <w:tc>
          <w:tcPr>
            <w:tcW w:w="443" w:type="dxa"/>
            <w:tcBorders>
              <w:top w:val="nil"/>
              <w:left w:val="single" w:sz="4" w:space="0" w:color="auto"/>
              <w:bottom w:val="nil"/>
              <w:right w:val="nil"/>
            </w:tcBorders>
            <w:vAlign w:val="bottom"/>
          </w:tcPr>
          <w:p w:rsidR="00343576" w:rsidRPr="006F02CB" w:rsidRDefault="00343576" w:rsidP="0010025C">
            <w:pPr>
              <w:ind w:left="-91"/>
              <w:rPr>
                <w:rFonts w:ascii="PT Astra Serif" w:hAnsi="PT Astra Serif" w:cs="PT Astra Serif"/>
                <w:sz w:val="28"/>
                <w:szCs w:val="28"/>
              </w:rPr>
            </w:pPr>
            <w:r w:rsidRPr="006F02CB">
              <w:rPr>
                <w:rFonts w:ascii="PT Astra Serif" w:hAnsi="PT Astra Serif" w:cs="PT Astra Serif"/>
                <w:sz w:val="26"/>
                <w:szCs w:val="26"/>
              </w:rPr>
              <w:t>»;</w:t>
            </w:r>
          </w:p>
        </w:tc>
      </w:tr>
    </w:tbl>
    <w:p w:rsidR="00343576" w:rsidRPr="006F02CB" w:rsidRDefault="00343576" w:rsidP="0010025C">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6F02CB">
        <w:rPr>
          <w:rFonts w:ascii="PT Astra Serif" w:hAnsi="PT Astra Serif" w:cs="Times New Roman"/>
          <w:sz w:val="28"/>
          <w:szCs w:val="24"/>
        </w:rPr>
        <w:t>б) строку 1.1.2 изложить в следующей редакции:</w:t>
      </w:r>
    </w:p>
    <w:p w:rsidR="00343576" w:rsidRPr="006F02CB" w:rsidRDefault="00343576" w:rsidP="0010025C">
      <w:pPr>
        <w:spacing w:after="0" w:line="240" w:lineRule="auto"/>
        <w:jc w:val="center"/>
        <w:rPr>
          <w:rFonts w:ascii="PT Astra Serif" w:hAnsi="PT Astra Serif"/>
        </w:rPr>
      </w:pPr>
    </w:p>
    <w:tbl>
      <w:tblPr>
        <w:tblStyle w:val="1ffd"/>
        <w:tblW w:w="16728" w:type="dxa"/>
        <w:tblInd w:w="-885" w:type="dxa"/>
        <w:tblLayout w:type="fixed"/>
        <w:tblLook w:val="04A0"/>
      </w:tblPr>
      <w:tblGrid>
        <w:gridCol w:w="426"/>
        <w:gridCol w:w="709"/>
        <w:gridCol w:w="2977"/>
        <w:gridCol w:w="1276"/>
        <w:gridCol w:w="1275"/>
        <w:gridCol w:w="1418"/>
        <w:gridCol w:w="1276"/>
        <w:gridCol w:w="1417"/>
        <w:gridCol w:w="1418"/>
        <w:gridCol w:w="1417"/>
        <w:gridCol w:w="1276"/>
        <w:gridCol w:w="1276"/>
        <w:gridCol w:w="567"/>
      </w:tblGrid>
      <w:tr w:rsidR="00343576" w:rsidRPr="006F02CB" w:rsidTr="0089232A">
        <w:trPr>
          <w:trHeight w:val="216"/>
        </w:trPr>
        <w:tc>
          <w:tcPr>
            <w:tcW w:w="426" w:type="dxa"/>
            <w:tcBorders>
              <w:top w:val="nil"/>
              <w:left w:val="nil"/>
              <w:bottom w:val="nil"/>
              <w:right w:val="single" w:sz="4" w:space="0" w:color="auto"/>
            </w:tcBorders>
          </w:tcPr>
          <w:p w:rsidR="00343576" w:rsidRPr="006F02CB" w:rsidRDefault="00343576" w:rsidP="0010025C">
            <w:pPr>
              <w:pStyle w:val="ConsPlusNormal"/>
              <w:jc w:val="center"/>
              <w:rPr>
                <w:rFonts w:ascii="PT Astra Serif" w:hAnsi="PT Astra Serif"/>
                <w:sz w:val="26"/>
                <w:szCs w:val="26"/>
              </w:rPr>
            </w:pPr>
            <w:r w:rsidRPr="006F02CB">
              <w:rPr>
                <w:rFonts w:ascii="PT Astra Serif" w:hAnsi="PT Astra Serif"/>
                <w:sz w:val="26"/>
                <w:szCs w:val="26"/>
              </w:rPr>
              <w:t>«</w:t>
            </w:r>
          </w:p>
        </w:tc>
        <w:tc>
          <w:tcPr>
            <w:tcW w:w="709" w:type="dxa"/>
            <w:vMerge w:val="restart"/>
            <w:tcBorders>
              <w:left w:val="single" w:sz="4" w:space="0" w:color="auto"/>
            </w:tcBorders>
          </w:tcPr>
          <w:p w:rsidR="00343576" w:rsidRPr="006F02CB" w:rsidRDefault="00343576" w:rsidP="0010025C">
            <w:pPr>
              <w:pStyle w:val="ConsPlusNormal"/>
              <w:jc w:val="center"/>
              <w:rPr>
                <w:rFonts w:ascii="PT Astra Serif" w:hAnsi="PT Astra Serif"/>
              </w:rPr>
            </w:pPr>
            <w:r w:rsidRPr="006F02CB">
              <w:rPr>
                <w:rFonts w:ascii="PT Astra Serif" w:hAnsi="PT Astra Serif"/>
              </w:rPr>
              <w:t>1.1.2.</w:t>
            </w:r>
          </w:p>
        </w:tc>
        <w:tc>
          <w:tcPr>
            <w:tcW w:w="2977" w:type="dxa"/>
            <w:vMerge w:val="restart"/>
          </w:tcPr>
          <w:p w:rsidR="00343576" w:rsidRPr="006F02CB" w:rsidRDefault="00343576" w:rsidP="006F02CB">
            <w:pPr>
              <w:pStyle w:val="ConsPlusNormal"/>
              <w:jc w:val="both"/>
              <w:rPr>
                <w:rFonts w:ascii="PT Astra Serif" w:hAnsi="PT Astra Serif"/>
              </w:rPr>
            </w:pPr>
            <w:r w:rsidRPr="006F02CB">
              <w:rPr>
                <w:rFonts w:ascii="PT Astra Serif" w:hAnsi="PT Astra Serif"/>
              </w:rPr>
              <w:t>Обеспечение деятельности государственных медици</w:t>
            </w:r>
            <w:r w:rsidRPr="006F02CB">
              <w:rPr>
                <w:rFonts w:ascii="PT Astra Serif" w:hAnsi="PT Astra Serif"/>
              </w:rPr>
              <w:t>н</w:t>
            </w:r>
            <w:r w:rsidRPr="006F02CB">
              <w:rPr>
                <w:rFonts w:ascii="PT Astra Serif" w:hAnsi="PT Astra Serif"/>
              </w:rPr>
              <w:t>ских организаций</w:t>
            </w:r>
          </w:p>
        </w:tc>
        <w:tc>
          <w:tcPr>
            <w:tcW w:w="1276" w:type="dxa"/>
            <w:vMerge w:val="restart"/>
          </w:tcPr>
          <w:p w:rsidR="00343576" w:rsidRPr="006F02CB" w:rsidRDefault="00343576" w:rsidP="0010025C">
            <w:pPr>
              <w:pStyle w:val="ConsPlusNormal"/>
              <w:jc w:val="center"/>
              <w:rPr>
                <w:rFonts w:ascii="PT Astra Serif" w:hAnsi="PT Astra Serif"/>
              </w:rPr>
            </w:pPr>
            <w:r w:rsidRPr="006F02CB">
              <w:rPr>
                <w:rFonts w:ascii="PT Astra Serif" w:hAnsi="PT Astra Serif"/>
              </w:rPr>
              <w:t>Министе</w:t>
            </w:r>
            <w:r w:rsidRPr="006F02CB">
              <w:rPr>
                <w:rFonts w:ascii="PT Astra Serif" w:hAnsi="PT Astra Serif"/>
              </w:rPr>
              <w:t>р</w:t>
            </w:r>
            <w:r w:rsidRPr="006F02CB">
              <w:rPr>
                <w:rFonts w:ascii="PT Astra Serif" w:hAnsi="PT Astra Serif"/>
              </w:rPr>
              <w:t>ство</w:t>
            </w:r>
          </w:p>
        </w:tc>
        <w:tc>
          <w:tcPr>
            <w:tcW w:w="1275"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Всего,</w:t>
            </w:r>
          </w:p>
          <w:p w:rsidR="00343576" w:rsidRPr="006F02CB" w:rsidRDefault="00343576" w:rsidP="0010025C">
            <w:pPr>
              <w:pStyle w:val="ConsPlusNormal"/>
              <w:jc w:val="center"/>
              <w:rPr>
                <w:rFonts w:ascii="PT Astra Serif" w:hAnsi="PT Astra Serif"/>
              </w:rPr>
            </w:pPr>
            <w:r w:rsidRPr="006F02CB">
              <w:rPr>
                <w:rFonts w:ascii="PT Astra Serif" w:hAnsi="PT Astra Serif"/>
              </w:rPr>
              <w:t>в том чи</w:t>
            </w:r>
            <w:r w:rsidRPr="006F02CB">
              <w:rPr>
                <w:rFonts w:ascii="PT Astra Serif" w:hAnsi="PT Astra Serif"/>
              </w:rPr>
              <w:t>с</w:t>
            </w:r>
            <w:r w:rsidRPr="006F02CB">
              <w:rPr>
                <w:rFonts w:ascii="PT Astra Serif" w:hAnsi="PT Astra Serif"/>
              </w:rPr>
              <w:t>ле:</w:t>
            </w:r>
          </w:p>
        </w:tc>
        <w:tc>
          <w:tcPr>
            <w:tcW w:w="1418"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22309938,92</w:t>
            </w:r>
          </w:p>
        </w:tc>
        <w:tc>
          <w:tcPr>
            <w:tcW w:w="1276"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5070311,95</w:t>
            </w:r>
          </w:p>
        </w:tc>
        <w:tc>
          <w:tcPr>
            <w:tcW w:w="1417"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4176343,16</w:t>
            </w:r>
          </w:p>
        </w:tc>
        <w:tc>
          <w:tcPr>
            <w:tcW w:w="1418"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3553874,47</w:t>
            </w:r>
          </w:p>
        </w:tc>
        <w:tc>
          <w:tcPr>
            <w:tcW w:w="1417"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3146734,66</w:t>
            </w:r>
          </w:p>
        </w:tc>
        <w:tc>
          <w:tcPr>
            <w:tcW w:w="1276" w:type="dxa"/>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3822298,48</w:t>
            </w:r>
          </w:p>
        </w:tc>
        <w:tc>
          <w:tcPr>
            <w:tcW w:w="1276" w:type="dxa"/>
            <w:tcBorders>
              <w:right w:val="single" w:sz="4" w:space="0" w:color="auto"/>
            </w:tcBorders>
          </w:tcPr>
          <w:p w:rsidR="00343576" w:rsidRPr="006F02CB" w:rsidRDefault="00343576" w:rsidP="0010025C">
            <w:pPr>
              <w:jc w:val="center"/>
              <w:rPr>
                <w:rFonts w:ascii="PT Astra Serif" w:hAnsi="PT Astra Serif" w:cs="Calibri"/>
                <w:bCs/>
                <w:color w:val="000000"/>
                <w:sz w:val="24"/>
                <w:szCs w:val="24"/>
              </w:rPr>
            </w:pPr>
            <w:r w:rsidRPr="006F02CB">
              <w:rPr>
                <w:rFonts w:ascii="PT Astra Serif" w:hAnsi="PT Astra Serif" w:cs="Calibri"/>
                <w:bCs/>
                <w:color w:val="000000"/>
              </w:rPr>
              <w:t>2540376,20</w:t>
            </w:r>
          </w:p>
        </w:tc>
        <w:tc>
          <w:tcPr>
            <w:tcW w:w="567" w:type="dxa"/>
            <w:tcBorders>
              <w:top w:val="nil"/>
              <w:left w:val="single" w:sz="4" w:space="0" w:color="auto"/>
              <w:bottom w:val="nil"/>
              <w:right w:val="nil"/>
            </w:tcBorders>
          </w:tcPr>
          <w:p w:rsidR="00343576" w:rsidRPr="006F02CB" w:rsidRDefault="00343576" w:rsidP="0010025C">
            <w:pPr>
              <w:jc w:val="center"/>
              <w:rPr>
                <w:rFonts w:ascii="PT Astra Serif" w:hAnsi="PT Astra Serif"/>
              </w:rPr>
            </w:pPr>
          </w:p>
        </w:tc>
      </w:tr>
      <w:tr w:rsidR="00343576" w:rsidRPr="006F02CB" w:rsidTr="0089232A">
        <w:trPr>
          <w:trHeight w:val="216"/>
        </w:trPr>
        <w:tc>
          <w:tcPr>
            <w:tcW w:w="426" w:type="dxa"/>
            <w:tcBorders>
              <w:top w:val="nil"/>
              <w:left w:val="nil"/>
              <w:bottom w:val="nil"/>
              <w:right w:val="single" w:sz="4" w:space="0" w:color="auto"/>
            </w:tcBorders>
          </w:tcPr>
          <w:p w:rsidR="00343576" w:rsidRPr="006F02CB" w:rsidRDefault="00343576" w:rsidP="0010025C">
            <w:pPr>
              <w:jc w:val="center"/>
              <w:rPr>
                <w:rFonts w:ascii="PT Astra Serif" w:hAnsi="PT Astra Serif"/>
              </w:rPr>
            </w:pPr>
          </w:p>
        </w:tc>
        <w:tc>
          <w:tcPr>
            <w:tcW w:w="709" w:type="dxa"/>
            <w:vMerge/>
            <w:tcBorders>
              <w:left w:val="single" w:sz="4" w:space="0" w:color="auto"/>
            </w:tcBorders>
          </w:tcPr>
          <w:p w:rsidR="00343576" w:rsidRPr="006F02CB" w:rsidRDefault="00343576" w:rsidP="0010025C">
            <w:pPr>
              <w:jc w:val="center"/>
              <w:rPr>
                <w:rFonts w:ascii="PT Astra Serif" w:hAnsi="PT Astra Serif"/>
              </w:rPr>
            </w:pPr>
          </w:p>
        </w:tc>
        <w:tc>
          <w:tcPr>
            <w:tcW w:w="2977" w:type="dxa"/>
            <w:vMerge/>
          </w:tcPr>
          <w:p w:rsidR="00343576" w:rsidRPr="006F02CB" w:rsidRDefault="00343576" w:rsidP="0010025C">
            <w:pPr>
              <w:rPr>
                <w:rFonts w:ascii="PT Astra Serif" w:hAnsi="PT Astra Serif"/>
              </w:rPr>
            </w:pPr>
          </w:p>
        </w:tc>
        <w:tc>
          <w:tcPr>
            <w:tcW w:w="1276" w:type="dxa"/>
            <w:vMerge/>
          </w:tcPr>
          <w:p w:rsidR="00343576" w:rsidRPr="006F02CB" w:rsidRDefault="00343576" w:rsidP="0010025C">
            <w:pPr>
              <w:jc w:val="center"/>
              <w:rPr>
                <w:rFonts w:ascii="PT Astra Serif" w:hAnsi="PT Astra Serif"/>
              </w:rPr>
            </w:pPr>
          </w:p>
        </w:tc>
        <w:tc>
          <w:tcPr>
            <w:tcW w:w="1275" w:type="dxa"/>
            <w:tcBorders>
              <w:bottom w:val="single" w:sz="4" w:space="0" w:color="auto"/>
            </w:tcBorders>
          </w:tcPr>
          <w:p w:rsidR="00343576" w:rsidRPr="006F02CB" w:rsidRDefault="00343576" w:rsidP="0010025C">
            <w:pPr>
              <w:pStyle w:val="ConsPlusNormal"/>
              <w:jc w:val="center"/>
              <w:rPr>
                <w:rFonts w:ascii="PT Astra Serif" w:hAnsi="PT Astra Serif"/>
              </w:rPr>
            </w:pPr>
            <w:r w:rsidRPr="006F02CB">
              <w:rPr>
                <w:rFonts w:ascii="PT Astra Serif" w:hAnsi="PT Astra Serif"/>
              </w:rPr>
              <w:t>бюдже</w:t>
            </w:r>
            <w:r w:rsidRPr="006F02CB">
              <w:rPr>
                <w:rFonts w:ascii="PT Astra Serif" w:hAnsi="PT Astra Serif"/>
              </w:rPr>
              <w:t>т</w:t>
            </w:r>
            <w:r w:rsidRPr="006F02CB">
              <w:rPr>
                <w:rFonts w:ascii="PT Astra Serif" w:hAnsi="PT Astra Serif"/>
              </w:rPr>
              <w:t>ные асси</w:t>
            </w:r>
            <w:r w:rsidRPr="006F02CB">
              <w:rPr>
                <w:rFonts w:ascii="PT Astra Serif" w:hAnsi="PT Astra Serif"/>
              </w:rPr>
              <w:t>г</w:t>
            </w:r>
            <w:r w:rsidRPr="006F02CB">
              <w:rPr>
                <w:rFonts w:ascii="PT Astra Serif" w:hAnsi="PT Astra Serif"/>
              </w:rPr>
              <w:t>нования областного бюджета</w:t>
            </w:r>
          </w:p>
        </w:tc>
        <w:tc>
          <w:tcPr>
            <w:tcW w:w="1418"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21217000,72</w:t>
            </w:r>
          </w:p>
        </w:tc>
        <w:tc>
          <w:tcPr>
            <w:tcW w:w="1276"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4092882,85</w:t>
            </w:r>
          </w:p>
        </w:tc>
        <w:tc>
          <w:tcPr>
            <w:tcW w:w="1417"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4065552,46</w:t>
            </w:r>
          </w:p>
        </w:tc>
        <w:tc>
          <w:tcPr>
            <w:tcW w:w="1418"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3549156,07</w:t>
            </w:r>
          </w:p>
        </w:tc>
        <w:tc>
          <w:tcPr>
            <w:tcW w:w="1417"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 xml:space="preserve">3 146 734,66  </w:t>
            </w:r>
          </w:p>
        </w:tc>
        <w:tc>
          <w:tcPr>
            <w:tcW w:w="1276" w:type="dxa"/>
            <w:tcBorders>
              <w:bottom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3822298,48</w:t>
            </w:r>
          </w:p>
        </w:tc>
        <w:tc>
          <w:tcPr>
            <w:tcW w:w="1276" w:type="dxa"/>
            <w:tcBorders>
              <w:bottom w:val="single" w:sz="4" w:space="0" w:color="auto"/>
              <w:right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2540376,20</w:t>
            </w:r>
          </w:p>
        </w:tc>
        <w:tc>
          <w:tcPr>
            <w:tcW w:w="567" w:type="dxa"/>
            <w:tcBorders>
              <w:top w:val="nil"/>
              <w:left w:val="single" w:sz="4" w:space="0" w:color="auto"/>
              <w:bottom w:val="nil"/>
              <w:right w:val="nil"/>
            </w:tcBorders>
          </w:tcPr>
          <w:p w:rsidR="00343576" w:rsidRPr="006F02CB" w:rsidRDefault="00343576" w:rsidP="0010025C">
            <w:pPr>
              <w:jc w:val="center"/>
              <w:rPr>
                <w:rFonts w:ascii="PT Astra Serif" w:hAnsi="PT Astra Serif"/>
              </w:rPr>
            </w:pPr>
          </w:p>
        </w:tc>
      </w:tr>
      <w:tr w:rsidR="00343576" w:rsidRPr="006F02CB" w:rsidTr="0089232A">
        <w:trPr>
          <w:trHeight w:val="216"/>
        </w:trPr>
        <w:tc>
          <w:tcPr>
            <w:tcW w:w="426" w:type="dxa"/>
            <w:tcBorders>
              <w:top w:val="nil"/>
              <w:left w:val="nil"/>
              <w:bottom w:val="nil"/>
              <w:right w:val="single" w:sz="4" w:space="0" w:color="auto"/>
            </w:tcBorders>
          </w:tcPr>
          <w:p w:rsidR="00343576" w:rsidRPr="006F02CB" w:rsidRDefault="00343576" w:rsidP="0010025C">
            <w:pPr>
              <w:jc w:val="center"/>
              <w:rPr>
                <w:rFonts w:ascii="PT Astra Serif" w:hAnsi="PT Astra Serif"/>
              </w:rPr>
            </w:pPr>
          </w:p>
        </w:tc>
        <w:tc>
          <w:tcPr>
            <w:tcW w:w="709" w:type="dxa"/>
            <w:vMerge/>
            <w:tcBorders>
              <w:left w:val="single" w:sz="4" w:space="0" w:color="auto"/>
            </w:tcBorders>
          </w:tcPr>
          <w:p w:rsidR="00343576" w:rsidRPr="006F02CB" w:rsidRDefault="00343576" w:rsidP="0010025C">
            <w:pPr>
              <w:jc w:val="center"/>
              <w:rPr>
                <w:rFonts w:ascii="PT Astra Serif" w:hAnsi="PT Astra Serif"/>
              </w:rPr>
            </w:pPr>
          </w:p>
        </w:tc>
        <w:tc>
          <w:tcPr>
            <w:tcW w:w="2977" w:type="dxa"/>
            <w:vMerge/>
          </w:tcPr>
          <w:p w:rsidR="00343576" w:rsidRPr="006F02CB" w:rsidRDefault="00343576" w:rsidP="0010025C">
            <w:pPr>
              <w:rPr>
                <w:rFonts w:ascii="PT Astra Serif" w:hAnsi="PT Astra Serif"/>
              </w:rPr>
            </w:pPr>
          </w:p>
        </w:tc>
        <w:tc>
          <w:tcPr>
            <w:tcW w:w="1276" w:type="dxa"/>
            <w:vMerge/>
          </w:tcPr>
          <w:p w:rsidR="00343576" w:rsidRPr="006F02CB" w:rsidRDefault="00343576" w:rsidP="0010025C">
            <w:pPr>
              <w:jc w:val="center"/>
              <w:rPr>
                <w:rFonts w:ascii="PT Astra Serif" w:hAnsi="PT Astra Serif"/>
              </w:rPr>
            </w:pPr>
          </w:p>
        </w:tc>
        <w:tc>
          <w:tcPr>
            <w:tcW w:w="1275" w:type="dxa"/>
          </w:tcPr>
          <w:p w:rsidR="00343576" w:rsidRPr="006F02CB" w:rsidRDefault="00343576" w:rsidP="0010025C">
            <w:pPr>
              <w:pStyle w:val="ConsPlusNormal"/>
              <w:jc w:val="center"/>
              <w:rPr>
                <w:rFonts w:ascii="PT Astra Serif" w:hAnsi="PT Astra Serif"/>
              </w:rPr>
            </w:pPr>
            <w:r w:rsidRPr="006F02CB">
              <w:rPr>
                <w:rFonts w:ascii="PT Astra Serif" w:hAnsi="PT Astra Serif"/>
              </w:rPr>
              <w:t>бюдже</w:t>
            </w:r>
            <w:r w:rsidRPr="006F02CB">
              <w:rPr>
                <w:rFonts w:ascii="PT Astra Serif" w:hAnsi="PT Astra Serif"/>
              </w:rPr>
              <w:t>т</w:t>
            </w:r>
            <w:r w:rsidRPr="006F02CB">
              <w:rPr>
                <w:rFonts w:ascii="PT Astra Serif" w:hAnsi="PT Astra Serif"/>
              </w:rPr>
              <w:t>ные асси</w:t>
            </w:r>
            <w:r w:rsidRPr="006F02CB">
              <w:rPr>
                <w:rFonts w:ascii="PT Astra Serif" w:hAnsi="PT Astra Serif"/>
              </w:rPr>
              <w:t>г</w:t>
            </w:r>
            <w:r w:rsidRPr="006F02CB">
              <w:rPr>
                <w:rFonts w:ascii="PT Astra Serif" w:hAnsi="PT Astra Serif"/>
              </w:rPr>
              <w:t>нования федерал</w:t>
            </w:r>
            <w:r w:rsidRPr="006F02CB">
              <w:rPr>
                <w:rFonts w:ascii="PT Astra Serif" w:hAnsi="PT Astra Serif"/>
              </w:rPr>
              <w:t>ь</w:t>
            </w:r>
            <w:r w:rsidRPr="006F02CB">
              <w:rPr>
                <w:rFonts w:ascii="PT Astra Serif" w:hAnsi="PT Astra Serif"/>
              </w:rPr>
              <w:t>ного бю</w:t>
            </w:r>
            <w:r w:rsidRPr="006F02CB">
              <w:rPr>
                <w:rFonts w:ascii="PT Astra Serif" w:hAnsi="PT Astra Serif"/>
              </w:rPr>
              <w:t>д</w:t>
            </w:r>
            <w:r w:rsidRPr="006F02CB">
              <w:rPr>
                <w:rFonts w:ascii="PT Astra Serif" w:hAnsi="PT Astra Serif"/>
              </w:rPr>
              <w:t>жета*</w:t>
            </w:r>
          </w:p>
        </w:tc>
        <w:tc>
          <w:tcPr>
            <w:tcW w:w="1418"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1092938,20</w:t>
            </w:r>
          </w:p>
        </w:tc>
        <w:tc>
          <w:tcPr>
            <w:tcW w:w="1276"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977429,10</w:t>
            </w:r>
          </w:p>
        </w:tc>
        <w:tc>
          <w:tcPr>
            <w:tcW w:w="1417"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110790,70</w:t>
            </w:r>
          </w:p>
        </w:tc>
        <w:tc>
          <w:tcPr>
            <w:tcW w:w="1418"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4718,40</w:t>
            </w:r>
          </w:p>
        </w:tc>
        <w:tc>
          <w:tcPr>
            <w:tcW w:w="1417"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276" w:type="dxa"/>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1276" w:type="dxa"/>
            <w:tcBorders>
              <w:right w:val="single" w:sz="4" w:space="0" w:color="auto"/>
            </w:tcBorders>
          </w:tcPr>
          <w:p w:rsidR="00343576" w:rsidRPr="006F02CB" w:rsidRDefault="00343576"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343576" w:rsidRPr="006F02CB" w:rsidRDefault="00343576" w:rsidP="0010025C">
            <w:pPr>
              <w:ind w:left="-91"/>
              <w:rPr>
                <w:rFonts w:ascii="PT Astra Serif" w:hAnsi="PT Astra Serif"/>
                <w:sz w:val="26"/>
                <w:szCs w:val="26"/>
              </w:rPr>
            </w:pPr>
            <w:r w:rsidRPr="006F02CB">
              <w:rPr>
                <w:rFonts w:ascii="PT Astra Serif" w:hAnsi="PT Astra Serif" w:cs="PT Astra Serif"/>
                <w:sz w:val="26"/>
                <w:szCs w:val="26"/>
              </w:rPr>
              <w:t>»;</w:t>
            </w:r>
          </w:p>
        </w:tc>
      </w:tr>
    </w:tbl>
    <w:p w:rsidR="00343576" w:rsidRPr="006F02CB" w:rsidRDefault="00343576" w:rsidP="0010025C">
      <w:pPr>
        <w:suppressAutoHyphens/>
        <w:autoSpaceDE w:val="0"/>
        <w:autoSpaceDN w:val="0"/>
        <w:adjustRightInd w:val="0"/>
        <w:spacing w:after="0" w:line="240" w:lineRule="auto"/>
        <w:ind w:firstLine="709"/>
        <w:jc w:val="both"/>
        <w:rPr>
          <w:rFonts w:ascii="PT Astra Serif" w:hAnsi="PT Astra Serif" w:cs="Times New Roman"/>
        </w:rPr>
      </w:pPr>
    </w:p>
    <w:p w:rsidR="00343576" w:rsidRPr="006F02CB" w:rsidRDefault="00343576" w:rsidP="0010025C">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6F02CB">
        <w:rPr>
          <w:rFonts w:ascii="PT Astra Serif" w:hAnsi="PT Astra Serif" w:cs="Times New Roman"/>
          <w:sz w:val="28"/>
          <w:szCs w:val="24"/>
        </w:rPr>
        <w:t>в) строку «Итого по подпрограмме» изложить в следующей редакции:</w:t>
      </w:r>
    </w:p>
    <w:p w:rsidR="00343576" w:rsidRPr="006F02CB" w:rsidRDefault="00343576" w:rsidP="0010025C">
      <w:pPr>
        <w:spacing w:after="0" w:line="240" w:lineRule="auto"/>
        <w:jc w:val="center"/>
        <w:rPr>
          <w:rFonts w:ascii="PT Astra Serif" w:hAnsi="PT Astra Serif"/>
        </w:rPr>
      </w:pPr>
    </w:p>
    <w:tbl>
      <w:tblPr>
        <w:tblStyle w:val="1ffd"/>
        <w:tblW w:w="16586" w:type="dxa"/>
        <w:tblInd w:w="-885" w:type="dxa"/>
        <w:tblLayout w:type="fixed"/>
        <w:tblLook w:val="04A0"/>
      </w:tblPr>
      <w:tblGrid>
        <w:gridCol w:w="426"/>
        <w:gridCol w:w="4962"/>
        <w:gridCol w:w="1275"/>
        <w:gridCol w:w="1418"/>
        <w:gridCol w:w="1276"/>
        <w:gridCol w:w="1417"/>
        <w:gridCol w:w="1418"/>
        <w:gridCol w:w="1417"/>
        <w:gridCol w:w="1276"/>
        <w:gridCol w:w="1276"/>
        <w:gridCol w:w="425"/>
      </w:tblGrid>
      <w:tr w:rsidR="00095FE4" w:rsidRPr="006F02CB" w:rsidTr="004B428D">
        <w:trPr>
          <w:trHeight w:val="216"/>
        </w:trPr>
        <w:tc>
          <w:tcPr>
            <w:tcW w:w="426" w:type="dxa"/>
            <w:tcBorders>
              <w:top w:val="nil"/>
              <w:left w:val="nil"/>
              <w:bottom w:val="nil"/>
              <w:right w:val="single" w:sz="4" w:space="0" w:color="auto"/>
            </w:tcBorders>
          </w:tcPr>
          <w:p w:rsidR="00095FE4" w:rsidRPr="006F02CB" w:rsidRDefault="00095FE4" w:rsidP="0010025C">
            <w:pPr>
              <w:rPr>
                <w:rFonts w:ascii="PT Astra Serif" w:hAnsi="PT Astra Serif"/>
                <w:sz w:val="26"/>
                <w:szCs w:val="26"/>
              </w:rPr>
            </w:pPr>
            <w:r w:rsidRPr="006F02CB">
              <w:rPr>
                <w:rFonts w:ascii="PT Astra Serif" w:hAnsi="PT Astra Serif"/>
                <w:sz w:val="26"/>
                <w:szCs w:val="26"/>
              </w:rPr>
              <w:t>«</w:t>
            </w:r>
          </w:p>
        </w:tc>
        <w:tc>
          <w:tcPr>
            <w:tcW w:w="4962" w:type="dxa"/>
            <w:vMerge w:val="restart"/>
            <w:tcBorders>
              <w:left w:val="single" w:sz="4" w:space="0" w:color="auto"/>
            </w:tcBorders>
          </w:tcPr>
          <w:p w:rsidR="00095FE4" w:rsidRPr="006F02CB" w:rsidRDefault="00095FE4" w:rsidP="0010025C">
            <w:pPr>
              <w:rPr>
                <w:rFonts w:ascii="PT Astra Serif" w:hAnsi="PT Astra Serif"/>
              </w:rPr>
            </w:pPr>
            <w:r w:rsidRPr="006F02CB">
              <w:rPr>
                <w:rFonts w:ascii="PT Astra Serif" w:hAnsi="PT Astra Serif"/>
              </w:rPr>
              <w:t>Итого по подпрограмме</w:t>
            </w:r>
          </w:p>
        </w:tc>
        <w:tc>
          <w:tcPr>
            <w:tcW w:w="1275" w:type="dxa"/>
          </w:tcPr>
          <w:p w:rsidR="00095FE4" w:rsidRPr="006F02CB" w:rsidRDefault="00095FE4" w:rsidP="0010025C">
            <w:pPr>
              <w:pStyle w:val="ConsPlusNormal"/>
              <w:jc w:val="center"/>
              <w:rPr>
                <w:rFonts w:ascii="PT Astra Serif" w:hAnsi="PT Astra Serif"/>
              </w:rPr>
            </w:pPr>
            <w:r w:rsidRPr="006F02CB">
              <w:rPr>
                <w:rFonts w:ascii="PT Astra Serif" w:hAnsi="PT Astra Serif"/>
              </w:rPr>
              <w:t>Всего,</w:t>
            </w:r>
          </w:p>
          <w:p w:rsidR="00095FE4" w:rsidRPr="006F02CB" w:rsidRDefault="00095FE4" w:rsidP="0010025C">
            <w:pPr>
              <w:pStyle w:val="ConsPlusNormal"/>
              <w:jc w:val="center"/>
              <w:rPr>
                <w:rFonts w:ascii="PT Astra Serif" w:hAnsi="PT Astra Serif"/>
              </w:rPr>
            </w:pPr>
            <w:r w:rsidRPr="006F02CB">
              <w:rPr>
                <w:rFonts w:ascii="PT Astra Serif" w:hAnsi="PT Astra Serif"/>
              </w:rPr>
              <w:t>в том чи</w:t>
            </w:r>
            <w:r w:rsidRPr="006F02CB">
              <w:rPr>
                <w:rFonts w:ascii="PT Astra Serif" w:hAnsi="PT Astra Serif"/>
              </w:rPr>
              <w:t>с</w:t>
            </w:r>
            <w:r w:rsidRPr="006F02CB">
              <w:rPr>
                <w:rFonts w:ascii="PT Astra Serif" w:hAnsi="PT Astra Serif"/>
              </w:rPr>
              <w:t>ле:</w:t>
            </w:r>
          </w:p>
        </w:tc>
        <w:tc>
          <w:tcPr>
            <w:tcW w:w="1418" w:type="dxa"/>
          </w:tcPr>
          <w:p w:rsidR="00095FE4" w:rsidRPr="006F02CB" w:rsidRDefault="00095FE4" w:rsidP="0010025C">
            <w:pPr>
              <w:jc w:val="center"/>
              <w:rPr>
                <w:rFonts w:ascii="PT Astra Serif" w:hAnsi="PT Astra Serif" w:cs="Calibri"/>
                <w:bCs/>
                <w:color w:val="000000"/>
                <w:sz w:val="24"/>
                <w:szCs w:val="24"/>
              </w:rPr>
            </w:pPr>
            <w:r w:rsidRPr="006F02CB">
              <w:rPr>
                <w:rFonts w:ascii="PT Astra Serif" w:hAnsi="PT Astra Serif" w:cs="Calibri"/>
                <w:bCs/>
                <w:color w:val="000000"/>
              </w:rPr>
              <w:t>22789646,22</w:t>
            </w:r>
          </w:p>
        </w:tc>
        <w:tc>
          <w:tcPr>
            <w:tcW w:w="1276" w:type="dxa"/>
          </w:tcPr>
          <w:p w:rsidR="00095FE4" w:rsidRPr="006F02CB" w:rsidRDefault="00095FE4" w:rsidP="0010025C">
            <w:pPr>
              <w:jc w:val="center"/>
              <w:rPr>
                <w:rFonts w:ascii="PT Astra Serif" w:hAnsi="PT Astra Serif" w:cs="Calibri"/>
                <w:bCs/>
                <w:color w:val="000000"/>
                <w:sz w:val="24"/>
                <w:szCs w:val="24"/>
              </w:rPr>
            </w:pPr>
            <w:r w:rsidRPr="006F02CB">
              <w:rPr>
                <w:rFonts w:ascii="PT Astra Serif" w:hAnsi="PT Astra Serif" w:cs="Calibri"/>
                <w:bCs/>
                <w:color w:val="000000"/>
              </w:rPr>
              <w:t>5248949,05</w:t>
            </w:r>
          </w:p>
        </w:tc>
        <w:tc>
          <w:tcPr>
            <w:tcW w:w="1417" w:type="dxa"/>
          </w:tcPr>
          <w:p w:rsidR="00095FE4" w:rsidRPr="006F02CB" w:rsidRDefault="00095FE4" w:rsidP="0010025C">
            <w:pPr>
              <w:jc w:val="center"/>
              <w:rPr>
                <w:rFonts w:ascii="PT Astra Serif" w:hAnsi="PT Astra Serif" w:cs="Calibri"/>
                <w:bCs/>
                <w:color w:val="000000"/>
                <w:sz w:val="24"/>
                <w:szCs w:val="24"/>
              </w:rPr>
            </w:pPr>
            <w:r w:rsidRPr="006F02CB">
              <w:rPr>
                <w:rFonts w:ascii="PT Astra Serif" w:hAnsi="PT Astra Serif" w:cs="Calibri"/>
                <w:bCs/>
                <w:color w:val="000000"/>
              </w:rPr>
              <w:t>4229221,66</w:t>
            </w:r>
          </w:p>
        </w:tc>
        <w:tc>
          <w:tcPr>
            <w:tcW w:w="1418" w:type="dxa"/>
          </w:tcPr>
          <w:p w:rsidR="00095FE4" w:rsidRPr="006F02CB" w:rsidRDefault="00095FE4" w:rsidP="0010025C">
            <w:pPr>
              <w:jc w:val="center"/>
              <w:rPr>
                <w:rFonts w:ascii="PT Astra Serif" w:hAnsi="PT Astra Serif" w:cs="Calibri"/>
                <w:bCs/>
                <w:color w:val="000000"/>
                <w:sz w:val="24"/>
                <w:szCs w:val="24"/>
              </w:rPr>
            </w:pPr>
            <w:r w:rsidRPr="006F02CB">
              <w:rPr>
                <w:rFonts w:ascii="PT Astra Serif" w:hAnsi="PT Astra Serif" w:cs="Calibri"/>
                <w:bCs/>
                <w:color w:val="000000"/>
              </w:rPr>
              <w:t>3622996,97</w:t>
            </w:r>
          </w:p>
        </w:tc>
        <w:tc>
          <w:tcPr>
            <w:tcW w:w="1417" w:type="dxa"/>
          </w:tcPr>
          <w:p w:rsidR="00095FE4" w:rsidRPr="006F02CB" w:rsidRDefault="00095FE4" w:rsidP="0010025C">
            <w:pPr>
              <w:jc w:val="center"/>
              <w:rPr>
                <w:rFonts w:ascii="PT Astra Serif" w:hAnsi="PT Astra Serif" w:cs="Calibri"/>
                <w:bCs/>
                <w:color w:val="000000"/>
                <w:sz w:val="24"/>
                <w:szCs w:val="24"/>
              </w:rPr>
            </w:pPr>
            <w:r w:rsidRPr="006F02CB">
              <w:rPr>
                <w:rFonts w:ascii="PT Astra Serif" w:hAnsi="PT Astra Serif" w:cs="Calibri"/>
                <w:bCs/>
                <w:color w:val="000000"/>
              </w:rPr>
              <w:t>3215925,16</w:t>
            </w:r>
          </w:p>
        </w:tc>
        <w:tc>
          <w:tcPr>
            <w:tcW w:w="1276" w:type="dxa"/>
          </w:tcPr>
          <w:p w:rsidR="00095FE4" w:rsidRPr="006F02CB" w:rsidRDefault="00095FE4" w:rsidP="0010025C">
            <w:pPr>
              <w:jc w:val="center"/>
              <w:rPr>
                <w:rFonts w:ascii="PT Astra Serif" w:hAnsi="PT Astra Serif" w:cs="Calibri"/>
                <w:bCs/>
                <w:color w:val="000000"/>
                <w:sz w:val="24"/>
                <w:szCs w:val="24"/>
              </w:rPr>
            </w:pPr>
            <w:r w:rsidRPr="006F02CB">
              <w:rPr>
                <w:rFonts w:ascii="PT Astra Serif" w:hAnsi="PT Astra Serif" w:cs="Calibri"/>
                <w:bCs/>
                <w:color w:val="000000"/>
              </w:rPr>
              <w:t>3891533,48</w:t>
            </w:r>
          </w:p>
        </w:tc>
        <w:tc>
          <w:tcPr>
            <w:tcW w:w="1276" w:type="dxa"/>
            <w:tcBorders>
              <w:right w:val="single" w:sz="4" w:space="0" w:color="auto"/>
            </w:tcBorders>
          </w:tcPr>
          <w:p w:rsidR="00095FE4" w:rsidRPr="006F02CB" w:rsidRDefault="00095FE4" w:rsidP="0010025C">
            <w:pPr>
              <w:jc w:val="center"/>
              <w:rPr>
                <w:rFonts w:ascii="PT Astra Serif" w:hAnsi="PT Astra Serif" w:cs="Calibri"/>
                <w:bCs/>
                <w:color w:val="000000"/>
                <w:sz w:val="24"/>
                <w:szCs w:val="24"/>
              </w:rPr>
            </w:pPr>
            <w:r w:rsidRPr="006F02CB">
              <w:rPr>
                <w:rFonts w:ascii="PT Astra Serif" w:hAnsi="PT Astra Serif" w:cs="Calibri"/>
                <w:bCs/>
                <w:color w:val="000000"/>
              </w:rPr>
              <w:t>2581019,90</w:t>
            </w:r>
          </w:p>
        </w:tc>
        <w:tc>
          <w:tcPr>
            <w:tcW w:w="425" w:type="dxa"/>
            <w:tcBorders>
              <w:top w:val="nil"/>
              <w:left w:val="single" w:sz="4" w:space="0" w:color="auto"/>
              <w:bottom w:val="nil"/>
              <w:right w:val="nil"/>
            </w:tcBorders>
          </w:tcPr>
          <w:p w:rsidR="00095FE4" w:rsidRPr="006F02CB" w:rsidRDefault="00095FE4" w:rsidP="0010025C">
            <w:pPr>
              <w:jc w:val="center"/>
              <w:rPr>
                <w:rFonts w:ascii="PT Astra Serif" w:hAnsi="PT Astra Serif"/>
              </w:rPr>
            </w:pPr>
          </w:p>
        </w:tc>
      </w:tr>
      <w:tr w:rsidR="00095FE4" w:rsidRPr="006F02CB" w:rsidTr="004B428D">
        <w:trPr>
          <w:trHeight w:val="216"/>
        </w:trPr>
        <w:tc>
          <w:tcPr>
            <w:tcW w:w="426" w:type="dxa"/>
            <w:tcBorders>
              <w:top w:val="nil"/>
              <w:left w:val="nil"/>
              <w:bottom w:val="nil"/>
              <w:right w:val="single" w:sz="4" w:space="0" w:color="auto"/>
            </w:tcBorders>
          </w:tcPr>
          <w:p w:rsidR="00095FE4" w:rsidRPr="006F02CB" w:rsidRDefault="00095FE4" w:rsidP="0010025C">
            <w:pPr>
              <w:jc w:val="center"/>
              <w:rPr>
                <w:rFonts w:ascii="PT Astra Serif" w:hAnsi="PT Astra Serif"/>
              </w:rPr>
            </w:pPr>
          </w:p>
        </w:tc>
        <w:tc>
          <w:tcPr>
            <w:tcW w:w="4962" w:type="dxa"/>
            <w:vMerge/>
            <w:tcBorders>
              <w:left w:val="single" w:sz="4" w:space="0" w:color="auto"/>
            </w:tcBorders>
          </w:tcPr>
          <w:p w:rsidR="00095FE4" w:rsidRPr="006F02CB" w:rsidRDefault="00095FE4" w:rsidP="0010025C">
            <w:pPr>
              <w:jc w:val="center"/>
              <w:rPr>
                <w:rFonts w:ascii="PT Astra Serif" w:hAnsi="PT Astra Serif"/>
              </w:rPr>
            </w:pPr>
          </w:p>
        </w:tc>
        <w:tc>
          <w:tcPr>
            <w:tcW w:w="1275" w:type="dxa"/>
            <w:tcBorders>
              <w:bottom w:val="single" w:sz="4" w:space="0" w:color="auto"/>
            </w:tcBorders>
          </w:tcPr>
          <w:p w:rsidR="00095FE4" w:rsidRPr="006F02CB" w:rsidRDefault="00095FE4" w:rsidP="0010025C">
            <w:pPr>
              <w:pStyle w:val="ConsPlusNormal"/>
              <w:jc w:val="center"/>
              <w:rPr>
                <w:rFonts w:ascii="PT Astra Serif" w:hAnsi="PT Astra Serif"/>
              </w:rPr>
            </w:pPr>
            <w:r w:rsidRPr="006F02CB">
              <w:rPr>
                <w:rFonts w:ascii="PT Astra Serif" w:hAnsi="PT Astra Serif"/>
              </w:rPr>
              <w:t>бюдже</w:t>
            </w:r>
            <w:r w:rsidRPr="006F02CB">
              <w:rPr>
                <w:rFonts w:ascii="PT Astra Serif" w:hAnsi="PT Astra Serif"/>
              </w:rPr>
              <w:t>т</w:t>
            </w:r>
            <w:r w:rsidRPr="006F02CB">
              <w:rPr>
                <w:rFonts w:ascii="PT Astra Serif" w:hAnsi="PT Astra Serif"/>
              </w:rPr>
              <w:t>ные асси</w:t>
            </w:r>
            <w:r w:rsidRPr="006F02CB">
              <w:rPr>
                <w:rFonts w:ascii="PT Astra Serif" w:hAnsi="PT Astra Serif"/>
              </w:rPr>
              <w:t>г</w:t>
            </w:r>
            <w:r w:rsidRPr="006F02CB">
              <w:rPr>
                <w:rFonts w:ascii="PT Astra Serif" w:hAnsi="PT Astra Serif"/>
              </w:rPr>
              <w:t>нования областного бюджета</w:t>
            </w:r>
          </w:p>
        </w:tc>
        <w:tc>
          <w:tcPr>
            <w:tcW w:w="1418" w:type="dxa"/>
            <w:tcBorders>
              <w:bottom w:val="single" w:sz="4" w:space="0" w:color="auto"/>
            </w:tcBorders>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21558288,12</w:t>
            </w:r>
          </w:p>
        </w:tc>
        <w:tc>
          <w:tcPr>
            <w:tcW w:w="1276" w:type="dxa"/>
            <w:tcBorders>
              <w:bottom w:val="single" w:sz="4" w:space="0" w:color="auto"/>
            </w:tcBorders>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4138654,85</w:t>
            </w:r>
          </w:p>
        </w:tc>
        <w:tc>
          <w:tcPr>
            <w:tcW w:w="1417" w:type="dxa"/>
            <w:tcBorders>
              <w:bottom w:val="single" w:sz="4" w:space="0" w:color="auto"/>
            </w:tcBorders>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4117044,56</w:t>
            </w:r>
          </w:p>
        </w:tc>
        <w:tc>
          <w:tcPr>
            <w:tcW w:w="1418" w:type="dxa"/>
            <w:tcBorders>
              <w:bottom w:val="single" w:sz="4" w:space="0" w:color="auto"/>
            </w:tcBorders>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3616949,27</w:t>
            </w:r>
          </w:p>
        </w:tc>
        <w:tc>
          <w:tcPr>
            <w:tcW w:w="1417" w:type="dxa"/>
            <w:tcBorders>
              <w:bottom w:val="single" w:sz="4" w:space="0" w:color="auto"/>
            </w:tcBorders>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3214527,86</w:t>
            </w:r>
          </w:p>
        </w:tc>
        <w:tc>
          <w:tcPr>
            <w:tcW w:w="1276" w:type="dxa"/>
            <w:tcBorders>
              <w:bottom w:val="single" w:sz="4" w:space="0" w:color="auto"/>
            </w:tcBorders>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3890091,68</w:t>
            </w:r>
          </w:p>
        </w:tc>
        <w:tc>
          <w:tcPr>
            <w:tcW w:w="1276" w:type="dxa"/>
            <w:tcBorders>
              <w:bottom w:val="single" w:sz="4" w:space="0" w:color="auto"/>
              <w:right w:val="single" w:sz="4" w:space="0" w:color="auto"/>
            </w:tcBorders>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2581019,90</w:t>
            </w:r>
          </w:p>
        </w:tc>
        <w:tc>
          <w:tcPr>
            <w:tcW w:w="425" w:type="dxa"/>
            <w:tcBorders>
              <w:top w:val="nil"/>
              <w:left w:val="single" w:sz="4" w:space="0" w:color="auto"/>
              <w:bottom w:val="nil"/>
              <w:right w:val="nil"/>
            </w:tcBorders>
          </w:tcPr>
          <w:p w:rsidR="00095FE4" w:rsidRPr="006F02CB" w:rsidRDefault="00095FE4" w:rsidP="0010025C">
            <w:pPr>
              <w:jc w:val="center"/>
              <w:rPr>
                <w:rFonts w:ascii="PT Astra Serif" w:hAnsi="PT Astra Serif"/>
              </w:rPr>
            </w:pPr>
          </w:p>
        </w:tc>
      </w:tr>
      <w:tr w:rsidR="00095FE4" w:rsidRPr="006F02CB" w:rsidTr="004B428D">
        <w:trPr>
          <w:trHeight w:val="216"/>
        </w:trPr>
        <w:tc>
          <w:tcPr>
            <w:tcW w:w="426" w:type="dxa"/>
            <w:tcBorders>
              <w:top w:val="nil"/>
              <w:left w:val="nil"/>
              <w:bottom w:val="nil"/>
              <w:right w:val="single" w:sz="4" w:space="0" w:color="auto"/>
            </w:tcBorders>
          </w:tcPr>
          <w:p w:rsidR="00095FE4" w:rsidRPr="006F02CB" w:rsidRDefault="00095FE4" w:rsidP="0010025C">
            <w:pPr>
              <w:jc w:val="center"/>
              <w:rPr>
                <w:rFonts w:ascii="PT Astra Serif" w:hAnsi="PT Astra Serif"/>
              </w:rPr>
            </w:pPr>
          </w:p>
        </w:tc>
        <w:tc>
          <w:tcPr>
            <w:tcW w:w="4962" w:type="dxa"/>
            <w:vMerge/>
            <w:tcBorders>
              <w:left w:val="single" w:sz="4" w:space="0" w:color="auto"/>
            </w:tcBorders>
          </w:tcPr>
          <w:p w:rsidR="00095FE4" w:rsidRPr="006F02CB" w:rsidRDefault="00095FE4" w:rsidP="0010025C">
            <w:pPr>
              <w:jc w:val="center"/>
              <w:rPr>
                <w:rFonts w:ascii="PT Astra Serif" w:hAnsi="PT Astra Serif"/>
              </w:rPr>
            </w:pPr>
          </w:p>
        </w:tc>
        <w:tc>
          <w:tcPr>
            <w:tcW w:w="1275" w:type="dxa"/>
          </w:tcPr>
          <w:p w:rsidR="00095FE4" w:rsidRPr="006F02CB" w:rsidRDefault="00095FE4" w:rsidP="0010025C">
            <w:pPr>
              <w:pStyle w:val="ConsPlusNormal"/>
              <w:jc w:val="center"/>
              <w:rPr>
                <w:rFonts w:ascii="PT Astra Serif" w:hAnsi="PT Astra Serif"/>
              </w:rPr>
            </w:pPr>
            <w:r w:rsidRPr="006F02CB">
              <w:rPr>
                <w:rFonts w:ascii="PT Astra Serif" w:hAnsi="PT Astra Serif"/>
              </w:rPr>
              <w:t>бюдже</w:t>
            </w:r>
            <w:r w:rsidRPr="006F02CB">
              <w:rPr>
                <w:rFonts w:ascii="PT Astra Serif" w:hAnsi="PT Astra Serif"/>
              </w:rPr>
              <w:t>т</w:t>
            </w:r>
            <w:r w:rsidRPr="006F02CB">
              <w:rPr>
                <w:rFonts w:ascii="PT Astra Serif" w:hAnsi="PT Astra Serif"/>
              </w:rPr>
              <w:t>ные асси</w:t>
            </w:r>
            <w:r w:rsidRPr="006F02CB">
              <w:rPr>
                <w:rFonts w:ascii="PT Astra Serif" w:hAnsi="PT Astra Serif"/>
              </w:rPr>
              <w:t>г</w:t>
            </w:r>
            <w:r w:rsidRPr="006F02CB">
              <w:rPr>
                <w:rFonts w:ascii="PT Astra Serif" w:hAnsi="PT Astra Serif"/>
              </w:rPr>
              <w:t>нования федерал</w:t>
            </w:r>
            <w:r w:rsidRPr="006F02CB">
              <w:rPr>
                <w:rFonts w:ascii="PT Astra Serif" w:hAnsi="PT Astra Serif"/>
              </w:rPr>
              <w:t>ь</w:t>
            </w:r>
            <w:r w:rsidRPr="006F02CB">
              <w:rPr>
                <w:rFonts w:ascii="PT Astra Serif" w:hAnsi="PT Astra Serif"/>
              </w:rPr>
              <w:t>ного бю</w:t>
            </w:r>
            <w:r w:rsidRPr="006F02CB">
              <w:rPr>
                <w:rFonts w:ascii="PT Astra Serif" w:hAnsi="PT Astra Serif"/>
              </w:rPr>
              <w:t>д</w:t>
            </w:r>
            <w:r w:rsidRPr="006F02CB">
              <w:rPr>
                <w:rFonts w:ascii="PT Astra Serif" w:hAnsi="PT Astra Serif"/>
              </w:rPr>
              <w:t>жета*</w:t>
            </w:r>
          </w:p>
        </w:tc>
        <w:tc>
          <w:tcPr>
            <w:tcW w:w="1418" w:type="dxa"/>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1231358,10</w:t>
            </w:r>
          </w:p>
        </w:tc>
        <w:tc>
          <w:tcPr>
            <w:tcW w:w="1276" w:type="dxa"/>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1110294,20</w:t>
            </w:r>
          </w:p>
        </w:tc>
        <w:tc>
          <w:tcPr>
            <w:tcW w:w="1417" w:type="dxa"/>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112177,10</w:t>
            </w:r>
          </w:p>
        </w:tc>
        <w:tc>
          <w:tcPr>
            <w:tcW w:w="1418" w:type="dxa"/>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6047,70</w:t>
            </w:r>
          </w:p>
        </w:tc>
        <w:tc>
          <w:tcPr>
            <w:tcW w:w="1417" w:type="dxa"/>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1397,30</w:t>
            </w:r>
          </w:p>
        </w:tc>
        <w:tc>
          <w:tcPr>
            <w:tcW w:w="1276" w:type="dxa"/>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1441,80</w:t>
            </w:r>
          </w:p>
        </w:tc>
        <w:tc>
          <w:tcPr>
            <w:tcW w:w="1276" w:type="dxa"/>
            <w:tcBorders>
              <w:right w:val="single" w:sz="4" w:space="0" w:color="auto"/>
            </w:tcBorders>
          </w:tcPr>
          <w:p w:rsidR="00095FE4" w:rsidRPr="006F02CB" w:rsidRDefault="00095FE4" w:rsidP="0010025C">
            <w:pPr>
              <w:jc w:val="center"/>
              <w:rPr>
                <w:rFonts w:ascii="PT Astra Serif" w:hAnsi="PT Astra Serif" w:cs="Calibri"/>
                <w:color w:val="000000"/>
                <w:sz w:val="24"/>
                <w:szCs w:val="24"/>
              </w:rPr>
            </w:pPr>
            <w:r w:rsidRPr="006F02CB">
              <w:rPr>
                <w:rFonts w:ascii="PT Astra Serif" w:hAnsi="PT Astra Serif" w:cs="Calibri"/>
                <w:color w:val="000000"/>
              </w:rPr>
              <w:t>0,00</w:t>
            </w:r>
          </w:p>
        </w:tc>
        <w:tc>
          <w:tcPr>
            <w:tcW w:w="425" w:type="dxa"/>
            <w:tcBorders>
              <w:top w:val="nil"/>
              <w:left w:val="single" w:sz="4" w:space="0" w:color="auto"/>
              <w:bottom w:val="nil"/>
              <w:right w:val="nil"/>
            </w:tcBorders>
            <w:vAlign w:val="bottom"/>
          </w:tcPr>
          <w:p w:rsidR="00095FE4" w:rsidRPr="006F02CB" w:rsidRDefault="00095FE4" w:rsidP="0010025C">
            <w:pPr>
              <w:ind w:left="-108"/>
              <w:rPr>
                <w:rFonts w:ascii="PT Astra Serif" w:hAnsi="PT Astra Serif"/>
                <w:sz w:val="26"/>
                <w:szCs w:val="26"/>
              </w:rPr>
            </w:pPr>
            <w:r w:rsidRPr="006F02CB">
              <w:rPr>
                <w:rFonts w:ascii="PT Astra Serif" w:hAnsi="PT Astra Serif" w:cs="PT Astra Serif"/>
                <w:sz w:val="26"/>
                <w:szCs w:val="26"/>
              </w:rPr>
              <w:t>»;</w:t>
            </w:r>
          </w:p>
        </w:tc>
      </w:tr>
    </w:tbl>
    <w:p w:rsidR="00343576" w:rsidRPr="006F02CB" w:rsidRDefault="00343576" w:rsidP="0010025C">
      <w:pPr>
        <w:suppressAutoHyphens/>
        <w:autoSpaceDE w:val="0"/>
        <w:autoSpaceDN w:val="0"/>
        <w:adjustRightInd w:val="0"/>
        <w:spacing w:after="0" w:line="240" w:lineRule="auto"/>
        <w:jc w:val="both"/>
        <w:rPr>
          <w:rFonts w:ascii="PT Astra Serif" w:hAnsi="PT Astra Serif" w:cs="Times New Roman"/>
        </w:rPr>
      </w:pPr>
    </w:p>
    <w:p w:rsidR="00B015F4" w:rsidRPr="006F02CB" w:rsidRDefault="00343576" w:rsidP="0010025C">
      <w:pPr>
        <w:suppressAutoHyphens/>
        <w:autoSpaceDE w:val="0"/>
        <w:autoSpaceDN w:val="0"/>
        <w:adjustRightInd w:val="0"/>
        <w:spacing w:after="0" w:line="240" w:lineRule="auto"/>
        <w:ind w:firstLine="708"/>
        <w:jc w:val="both"/>
        <w:rPr>
          <w:rFonts w:ascii="PT Astra Serif" w:hAnsi="PT Astra Serif"/>
          <w:sz w:val="28"/>
          <w:szCs w:val="28"/>
        </w:rPr>
      </w:pPr>
      <w:r w:rsidRPr="006F02CB">
        <w:rPr>
          <w:rFonts w:ascii="PT Astra Serif" w:hAnsi="PT Astra Serif" w:cs="Times New Roman"/>
          <w:sz w:val="28"/>
          <w:szCs w:val="28"/>
        </w:rPr>
        <w:t>3</w:t>
      </w:r>
      <w:r w:rsidR="00B015F4" w:rsidRPr="006F02CB">
        <w:rPr>
          <w:rFonts w:ascii="PT Astra Serif" w:hAnsi="PT Astra Serif"/>
          <w:sz w:val="28"/>
          <w:szCs w:val="28"/>
        </w:rPr>
        <w:t>) строку «Всего по государственной программе» изложить в следующей редакции:</w:t>
      </w:r>
    </w:p>
    <w:p w:rsidR="00B015F4" w:rsidRPr="006F02CB" w:rsidRDefault="00B015F4" w:rsidP="0010025C">
      <w:pPr>
        <w:spacing w:after="0" w:line="240" w:lineRule="auto"/>
        <w:jc w:val="center"/>
        <w:rPr>
          <w:rFonts w:ascii="PT Astra Serif" w:hAnsi="PT Astra Serif"/>
        </w:rPr>
      </w:pPr>
    </w:p>
    <w:tbl>
      <w:tblPr>
        <w:tblStyle w:val="1ffd"/>
        <w:tblW w:w="16728" w:type="dxa"/>
        <w:tblInd w:w="-885" w:type="dxa"/>
        <w:tblLayout w:type="fixed"/>
        <w:tblLook w:val="04A0"/>
      </w:tblPr>
      <w:tblGrid>
        <w:gridCol w:w="426"/>
        <w:gridCol w:w="5103"/>
        <w:gridCol w:w="1321"/>
        <w:gridCol w:w="1405"/>
        <w:gridCol w:w="1406"/>
        <w:gridCol w:w="1405"/>
        <w:gridCol w:w="1409"/>
        <w:gridCol w:w="1401"/>
        <w:gridCol w:w="1205"/>
        <w:gridCol w:w="1204"/>
        <w:gridCol w:w="443"/>
      </w:tblGrid>
      <w:tr w:rsidR="00994812" w:rsidRPr="006F02CB" w:rsidTr="004B428D">
        <w:trPr>
          <w:trHeight w:val="216"/>
        </w:trPr>
        <w:tc>
          <w:tcPr>
            <w:tcW w:w="426" w:type="dxa"/>
            <w:tcBorders>
              <w:top w:val="nil"/>
              <w:left w:val="nil"/>
              <w:bottom w:val="nil"/>
              <w:right w:val="single" w:sz="4" w:space="0" w:color="auto"/>
            </w:tcBorders>
          </w:tcPr>
          <w:p w:rsidR="00994812" w:rsidRPr="006F02CB" w:rsidRDefault="00994812" w:rsidP="0010025C">
            <w:pPr>
              <w:rPr>
                <w:rFonts w:ascii="PT Astra Serif" w:hAnsi="PT Astra Serif"/>
                <w:sz w:val="26"/>
                <w:szCs w:val="26"/>
              </w:rPr>
            </w:pPr>
            <w:r w:rsidRPr="006F02CB">
              <w:rPr>
                <w:rFonts w:ascii="PT Astra Serif" w:hAnsi="PT Astra Serif"/>
                <w:sz w:val="26"/>
                <w:szCs w:val="26"/>
              </w:rPr>
              <w:t>«</w:t>
            </w:r>
          </w:p>
        </w:tc>
        <w:tc>
          <w:tcPr>
            <w:tcW w:w="5103" w:type="dxa"/>
            <w:vMerge w:val="restart"/>
            <w:tcBorders>
              <w:left w:val="single" w:sz="4" w:space="0" w:color="auto"/>
            </w:tcBorders>
          </w:tcPr>
          <w:p w:rsidR="00994812" w:rsidRPr="006F02CB" w:rsidRDefault="00994812" w:rsidP="0010025C">
            <w:pPr>
              <w:rPr>
                <w:rFonts w:ascii="PT Astra Serif" w:hAnsi="PT Astra Serif"/>
              </w:rPr>
            </w:pPr>
            <w:r w:rsidRPr="006F02CB">
              <w:rPr>
                <w:rFonts w:ascii="PT Astra Serif" w:hAnsi="PT Astra Serif"/>
              </w:rPr>
              <w:t>Всего по государственной программе</w:t>
            </w:r>
          </w:p>
        </w:tc>
        <w:tc>
          <w:tcPr>
            <w:tcW w:w="1321" w:type="dxa"/>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Всего,</w:t>
            </w:r>
          </w:p>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в том чи</w:t>
            </w:r>
            <w:r w:rsidRPr="006F02CB">
              <w:rPr>
                <w:rFonts w:ascii="PT Astra Serif" w:hAnsi="PT Astra Serif" w:cs="Calibri"/>
              </w:rPr>
              <w:t>с</w:t>
            </w:r>
            <w:r w:rsidRPr="006F02CB">
              <w:rPr>
                <w:rFonts w:ascii="PT Astra Serif" w:hAnsi="PT Astra Serif" w:cs="Calibri"/>
              </w:rPr>
              <w:t>ле:</w:t>
            </w:r>
          </w:p>
        </w:tc>
        <w:tc>
          <w:tcPr>
            <w:tcW w:w="1405" w:type="dxa"/>
          </w:tcPr>
          <w:p w:rsidR="00994812" w:rsidRPr="006F02CB" w:rsidRDefault="00994812" w:rsidP="0010025C">
            <w:pPr>
              <w:jc w:val="center"/>
              <w:rPr>
                <w:rFonts w:ascii="PT Astra Serif" w:hAnsi="PT Astra Serif" w:cs="Calibri"/>
                <w:bCs/>
                <w:color w:val="000000"/>
                <w:sz w:val="24"/>
                <w:szCs w:val="24"/>
              </w:rPr>
            </w:pPr>
            <w:r w:rsidRPr="006F02CB">
              <w:rPr>
                <w:rFonts w:ascii="PT Astra Serif" w:hAnsi="PT Astra Serif" w:cs="Calibri"/>
                <w:bCs/>
                <w:color w:val="000000"/>
              </w:rPr>
              <w:t>76415454,58</w:t>
            </w:r>
          </w:p>
        </w:tc>
        <w:tc>
          <w:tcPr>
            <w:tcW w:w="1406" w:type="dxa"/>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14374723,60</w:t>
            </w:r>
          </w:p>
        </w:tc>
        <w:tc>
          <w:tcPr>
            <w:tcW w:w="1405" w:type="dxa"/>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15969792,48</w:t>
            </w:r>
          </w:p>
        </w:tc>
        <w:tc>
          <w:tcPr>
            <w:tcW w:w="1409" w:type="dxa"/>
          </w:tcPr>
          <w:p w:rsidR="00994812" w:rsidRPr="006F02CB" w:rsidRDefault="00994812" w:rsidP="0010025C">
            <w:pPr>
              <w:jc w:val="center"/>
              <w:rPr>
                <w:rFonts w:ascii="PT Astra Serif" w:hAnsi="PT Astra Serif" w:cs="Calibri"/>
                <w:bCs/>
                <w:color w:val="000000"/>
                <w:sz w:val="24"/>
                <w:szCs w:val="24"/>
              </w:rPr>
            </w:pPr>
            <w:r w:rsidRPr="006F02CB">
              <w:rPr>
                <w:rFonts w:ascii="PT Astra Serif" w:hAnsi="PT Astra Serif" w:cs="Calibri"/>
                <w:bCs/>
                <w:color w:val="000000"/>
              </w:rPr>
              <w:t>12972784,90</w:t>
            </w:r>
          </w:p>
        </w:tc>
        <w:tc>
          <w:tcPr>
            <w:tcW w:w="1401" w:type="dxa"/>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12678565,00</w:t>
            </w:r>
          </w:p>
        </w:tc>
        <w:tc>
          <w:tcPr>
            <w:tcW w:w="1205" w:type="dxa"/>
          </w:tcPr>
          <w:p w:rsidR="00994812" w:rsidRPr="006F02CB" w:rsidRDefault="00994812" w:rsidP="0010025C">
            <w:pPr>
              <w:jc w:val="center"/>
              <w:rPr>
                <w:rFonts w:ascii="PT Astra Serif" w:hAnsi="PT Astra Serif"/>
                <w:sz w:val="18"/>
                <w:szCs w:val="18"/>
              </w:rPr>
            </w:pPr>
            <w:r w:rsidRPr="006F02CB">
              <w:rPr>
                <w:rFonts w:ascii="PT Astra Serif" w:hAnsi="PT Astra Serif" w:cs="Calibri"/>
                <w:bCs/>
                <w:color w:val="000000"/>
                <w:sz w:val="18"/>
                <w:szCs w:val="18"/>
              </w:rPr>
              <w:t>12040478,70</w:t>
            </w:r>
          </w:p>
        </w:tc>
        <w:tc>
          <w:tcPr>
            <w:tcW w:w="1204" w:type="dxa"/>
            <w:tcBorders>
              <w:right w:val="single" w:sz="4" w:space="0" w:color="auto"/>
            </w:tcBorders>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8379109,90</w:t>
            </w:r>
          </w:p>
        </w:tc>
        <w:tc>
          <w:tcPr>
            <w:tcW w:w="443" w:type="dxa"/>
            <w:tcBorders>
              <w:top w:val="nil"/>
              <w:left w:val="single" w:sz="4" w:space="0" w:color="auto"/>
              <w:bottom w:val="nil"/>
              <w:right w:val="nil"/>
            </w:tcBorders>
          </w:tcPr>
          <w:p w:rsidR="00994812" w:rsidRPr="006F02CB" w:rsidRDefault="00994812" w:rsidP="0010025C">
            <w:pPr>
              <w:jc w:val="center"/>
              <w:rPr>
                <w:rFonts w:ascii="PT Astra Serif" w:hAnsi="PT Astra Serif"/>
              </w:rPr>
            </w:pPr>
          </w:p>
        </w:tc>
      </w:tr>
      <w:tr w:rsidR="00994812" w:rsidRPr="006F02CB" w:rsidTr="004B428D">
        <w:trPr>
          <w:trHeight w:val="216"/>
        </w:trPr>
        <w:tc>
          <w:tcPr>
            <w:tcW w:w="426" w:type="dxa"/>
            <w:tcBorders>
              <w:top w:val="nil"/>
              <w:left w:val="nil"/>
              <w:bottom w:val="nil"/>
              <w:right w:val="single" w:sz="4" w:space="0" w:color="auto"/>
            </w:tcBorders>
          </w:tcPr>
          <w:p w:rsidR="00994812" w:rsidRPr="006F02CB" w:rsidRDefault="00994812" w:rsidP="0010025C">
            <w:pPr>
              <w:jc w:val="center"/>
              <w:rPr>
                <w:rFonts w:ascii="PT Astra Serif" w:hAnsi="PT Astra Serif"/>
              </w:rPr>
            </w:pPr>
          </w:p>
        </w:tc>
        <w:tc>
          <w:tcPr>
            <w:tcW w:w="5103" w:type="dxa"/>
            <w:vMerge/>
            <w:tcBorders>
              <w:left w:val="single" w:sz="4" w:space="0" w:color="auto"/>
            </w:tcBorders>
          </w:tcPr>
          <w:p w:rsidR="00994812" w:rsidRPr="006F02CB" w:rsidRDefault="00994812" w:rsidP="0010025C">
            <w:pPr>
              <w:jc w:val="center"/>
              <w:rPr>
                <w:rFonts w:ascii="PT Astra Serif" w:hAnsi="PT Astra Serif"/>
              </w:rPr>
            </w:pPr>
          </w:p>
        </w:tc>
        <w:tc>
          <w:tcPr>
            <w:tcW w:w="1321" w:type="dxa"/>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бюджетные ассигнов</w:t>
            </w:r>
            <w:r w:rsidRPr="006F02CB">
              <w:rPr>
                <w:rFonts w:ascii="PT Astra Serif" w:hAnsi="PT Astra Serif" w:cs="Calibri"/>
              </w:rPr>
              <w:t>а</w:t>
            </w:r>
            <w:r w:rsidRPr="006F02CB">
              <w:rPr>
                <w:rFonts w:ascii="PT Astra Serif" w:hAnsi="PT Astra Serif" w:cs="Calibri"/>
              </w:rPr>
              <w:t>ния обл</w:t>
            </w:r>
            <w:r w:rsidRPr="006F02CB">
              <w:rPr>
                <w:rFonts w:ascii="PT Astra Serif" w:hAnsi="PT Astra Serif" w:cs="Calibri"/>
              </w:rPr>
              <w:t>а</w:t>
            </w:r>
            <w:r w:rsidRPr="006F02CB">
              <w:rPr>
                <w:rFonts w:ascii="PT Astra Serif" w:hAnsi="PT Astra Serif" w:cs="Calibri"/>
              </w:rPr>
              <w:t>стного бюджета</w:t>
            </w:r>
          </w:p>
        </w:tc>
        <w:tc>
          <w:tcPr>
            <w:tcW w:w="1405" w:type="dxa"/>
          </w:tcPr>
          <w:p w:rsidR="00994812" w:rsidRPr="006F02CB" w:rsidRDefault="00994812" w:rsidP="0010025C">
            <w:pPr>
              <w:jc w:val="center"/>
              <w:rPr>
                <w:rFonts w:ascii="PT Astra Serif" w:hAnsi="PT Astra Serif" w:cs="Calibri"/>
                <w:color w:val="000000"/>
                <w:sz w:val="24"/>
                <w:szCs w:val="24"/>
              </w:rPr>
            </w:pPr>
            <w:r w:rsidRPr="006F02CB">
              <w:rPr>
                <w:rFonts w:ascii="PT Astra Serif" w:hAnsi="PT Astra Serif" w:cs="Calibri"/>
                <w:color w:val="000000"/>
              </w:rPr>
              <w:t>63028457,78</w:t>
            </w:r>
          </w:p>
        </w:tc>
        <w:tc>
          <w:tcPr>
            <w:tcW w:w="1406" w:type="dxa"/>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10993124,80</w:t>
            </w:r>
          </w:p>
        </w:tc>
        <w:tc>
          <w:tcPr>
            <w:tcW w:w="1405" w:type="dxa"/>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11540080,28</w:t>
            </w:r>
          </w:p>
        </w:tc>
        <w:tc>
          <w:tcPr>
            <w:tcW w:w="1409" w:type="dxa"/>
          </w:tcPr>
          <w:p w:rsidR="00994812" w:rsidRPr="006F02CB" w:rsidRDefault="00994812" w:rsidP="0010025C">
            <w:pPr>
              <w:jc w:val="center"/>
              <w:rPr>
                <w:rFonts w:ascii="PT Astra Serif" w:hAnsi="PT Astra Serif" w:cs="Calibri"/>
                <w:color w:val="000000"/>
                <w:sz w:val="24"/>
                <w:szCs w:val="24"/>
              </w:rPr>
            </w:pPr>
            <w:r w:rsidRPr="006F02CB">
              <w:rPr>
                <w:rFonts w:ascii="PT Astra Serif" w:hAnsi="PT Astra Serif" w:cs="Calibri"/>
                <w:color w:val="000000"/>
              </w:rPr>
              <w:t>10704703,50</w:t>
            </w:r>
          </w:p>
        </w:tc>
        <w:tc>
          <w:tcPr>
            <w:tcW w:w="1401" w:type="dxa"/>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10687556,70</w:t>
            </w:r>
          </w:p>
        </w:tc>
        <w:tc>
          <w:tcPr>
            <w:tcW w:w="1205" w:type="dxa"/>
          </w:tcPr>
          <w:p w:rsidR="00994812" w:rsidRPr="006F02CB" w:rsidRDefault="00994812" w:rsidP="0010025C">
            <w:pPr>
              <w:widowControl w:val="0"/>
              <w:autoSpaceDE w:val="0"/>
              <w:autoSpaceDN w:val="0"/>
              <w:jc w:val="center"/>
              <w:rPr>
                <w:rFonts w:ascii="PT Astra Serif" w:hAnsi="PT Astra Serif" w:cs="Calibri"/>
                <w:sz w:val="18"/>
                <w:szCs w:val="18"/>
              </w:rPr>
            </w:pPr>
            <w:r w:rsidRPr="006F02CB">
              <w:rPr>
                <w:rFonts w:ascii="PT Astra Serif" w:hAnsi="PT Astra Serif" w:cs="Calibri"/>
                <w:sz w:val="18"/>
                <w:szCs w:val="18"/>
              </w:rPr>
              <w:t>10723957,20</w:t>
            </w:r>
          </w:p>
        </w:tc>
        <w:tc>
          <w:tcPr>
            <w:tcW w:w="1204" w:type="dxa"/>
            <w:tcBorders>
              <w:right w:val="single" w:sz="4" w:space="0" w:color="auto"/>
            </w:tcBorders>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8379035,30</w:t>
            </w:r>
          </w:p>
        </w:tc>
        <w:tc>
          <w:tcPr>
            <w:tcW w:w="443" w:type="dxa"/>
            <w:tcBorders>
              <w:top w:val="nil"/>
              <w:left w:val="single" w:sz="4" w:space="0" w:color="auto"/>
              <w:bottom w:val="nil"/>
              <w:right w:val="nil"/>
            </w:tcBorders>
          </w:tcPr>
          <w:p w:rsidR="00994812" w:rsidRPr="006F02CB" w:rsidRDefault="00994812" w:rsidP="0010025C">
            <w:pPr>
              <w:jc w:val="center"/>
              <w:rPr>
                <w:rFonts w:ascii="PT Astra Serif" w:hAnsi="PT Astra Serif"/>
              </w:rPr>
            </w:pPr>
          </w:p>
        </w:tc>
      </w:tr>
      <w:tr w:rsidR="00994812" w:rsidRPr="006F02CB" w:rsidTr="004B428D">
        <w:trPr>
          <w:trHeight w:val="216"/>
        </w:trPr>
        <w:tc>
          <w:tcPr>
            <w:tcW w:w="426" w:type="dxa"/>
            <w:tcBorders>
              <w:top w:val="nil"/>
              <w:left w:val="nil"/>
              <w:bottom w:val="nil"/>
              <w:right w:val="single" w:sz="4" w:space="0" w:color="auto"/>
            </w:tcBorders>
          </w:tcPr>
          <w:p w:rsidR="00994812" w:rsidRPr="006F02CB" w:rsidRDefault="00994812" w:rsidP="0010025C">
            <w:pPr>
              <w:jc w:val="center"/>
              <w:rPr>
                <w:rFonts w:ascii="PT Astra Serif" w:hAnsi="PT Astra Serif"/>
              </w:rPr>
            </w:pPr>
          </w:p>
        </w:tc>
        <w:tc>
          <w:tcPr>
            <w:tcW w:w="5103" w:type="dxa"/>
            <w:vMerge/>
            <w:tcBorders>
              <w:left w:val="single" w:sz="4" w:space="0" w:color="auto"/>
              <w:bottom w:val="single" w:sz="4" w:space="0" w:color="auto"/>
            </w:tcBorders>
          </w:tcPr>
          <w:p w:rsidR="00994812" w:rsidRPr="006F02CB" w:rsidRDefault="00994812" w:rsidP="0010025C">
            <w:pPr>
              <w:jc w:val="center"/>
              <w:rPr>
                <w:rFonts w:ascii="PT Astra Serif" w:hAnsi="PT Astra Serif"/>
              </w:rPr>
            </w:pPr>
          </w:p>
        </w:tc>
        <w:tc>
          <w:tcPr>
            <w:tcW w:w="1321" w:type="dxa"/>
            <w:tcBorders>
              <w:bottom w:val="single" w:sz="4" w:space="0" w:color="auto"/>
            </w:tcBorders>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бюджетные ассигнов</w:t>
            </w:r>
            <w:r w:rsidRPr="006F02CB">
              <w:rPr>
                <w:rFonts w:ascii="PT Astra Serif" w:hAnsi="PT Astra Serif" w:cs="Calibri"/>
              </w:rPr>
              <w:t>а</w:t>
            </w:r>
            <w:r w:rsidRPr="006F02CB">
              <w:rPr>
                <w:rFonts w:ascii="PT Astra Serif" w:hAnsi="PT Astra Serif" w:cs="Calibri"/>
              </w:rPr>
              <w:t>ния фед</w:t>
            </w:r>
            <w:r w:rsidRPr="006F02CB">
              <w:rPr>
                <w:rFonts w:ascii="PT Astra Serif" w:hAnsi="PT Astra Serif" w:cs="Calibri"/>
              </w:rPr>
              <w:t>е</w:t>
            </w:r>
            <w:r w:rsidRPr="006F02CB">
              <w:rPr>
                <w:rFonts w:ascii="PT Astra Serif" w:hAnsi="PT Astra Serif" w:cs="Calibri"/>
              </w:rPr>
              <w:t>рального бюджета*</w:t>
            </w:r>
          </w:p>
        </w:tc>
        <w:tc>
          <w:tcPr>
            <w:tcW w:w="1405" w:type="dxa"/>
            <w:tcBorders>
              <w:bottom w:val="single" w:sz="4" w:space="0" w:color="auto"/>
            </w:tcBorders>
          </w:tcPr>
          <w:p w:rsidR="00994812" w:rsidRPr="006F02CB" w:rsidRDefault="00994812" w:rsidP="0010025C">
            <w:pPr>
              <w:jc w:val="center"/>
              <w:rPr>
                <w:rFonts w:ascii="PT Astra Serif" w:hAnsi="PT Astra Serif" w:cs="Calibri"/>
                <w:color w:val="000000"/>
                <w:sz w:val="24"/>
                <w:szCs w:val="24"/>
              </w:rPr>
            </w:pPr>
            <w:r w:rsidRPr="006F02CB">
              <w:rPr>
                <w:rFonts w:ascii="PT Astra Serif" w:hAnsi="PT Astra Serif" w:cs="Calibri"/>
                <w:color w:val="000000"/>
              </w:rPr>
              <w:t>13386996,80</w:t>
            </w:r>
          </w:p>
        </w:tc>
        <w:tc>
          <w:tcPr>
            <w:tcW w:w="1406" w:type="dxa"/>
            <w:tcBorders>
              <w:bottom w:val="single" w:sz="4" w:space="0" w:color="auto"/>
            </w:tcBorders>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3381598,80</w:t>
            </w:r>
          </w:p>
        </w:tc>
        <w:tc>
          <w:tcPr>
            <w:tcW w:w="1405" w:type="dxa"/>
            <w:tcBorders>
              <w:bottom w:val="single" w:sz="4" w:space="0" w:color="auto"/>
            </w:tcBorders>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4429712,20</w:t>
            </w:r>
          </w:p>
        </w:tc>
        <w:tc>
          <w:tcPr>
            <w:tcW w:w="1409" w:type="dxa"/>
            <w:tcBorders>
              <w:bottom w:val="single" w:sz="4" w:space="0" w:color="auto"/>
            </w:tcBorders>
          </w:tcPr>
          <w:p w:rsidR="00994812" w:rsidRPr="006F02CB" w:rsidRDefault="00994812" w:rsidP="0010025C">
            <w:pPr>
              <w:jc w:val="center"/>
              <w:rPr>
                <w:rFonts w:ascii="PT Astra Serif" w:hAnsi="PT Astra Serif" w:cs="Calibri"/>
                <w:color w:val="000000"/>
                <w:sz w:val="24"/>
                <w:szCs w:val="24"/>
              </w:rPr>
            </w:pPr>
            <w:r w:rsidRPr="006F02CB">
              <w:rPr>
                <w:rFonts w:ascii="PT Astra Serif" w:hAnsi="PT Astra Serif" w:cs="Calibri"/>
                <w:color w:val="000000"/>
              </w:rPr>
              <w:t>2268081,40</w:t>
            </w:r>
          </w:p>
        </w:tc>
        <w:tc>
          <w:tcPr>
            <w:tcW w:w="1401" w:type="dxa"/>
            <w:tcBorders>
              <w:bottom w:val="single" w:sz="4" w:space="0" w:color="auto"/>
            </w:tcBorders>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1991008,30</w:t>
            </w:r>
          </w:p>
        </w:tc>
        <w:tc>
          <w:tcPr>
            <w:tcW w:w="1205" w:type="dxa"/>
            <w:tcBorders>
              <w:bottom w:val="single" w:sz="4" w:space="0" w:color="auto"/>
            </w:tcBorders>
          </w:tcPr>
          <w:p w:rsidR="00994812" w:rsidRPr="006F02CB" w:rsidRDefault="00994812" w:rsidP="0010025C">
            <w:pPr>
              <w:jc w:val="center"/>
              <w:rPr>
                <w:rFonts w:ascii="PT Astra Serif" w:hAnsi="PT Astra Serif" w:cs="Calibri"/>
                <w:color w:val="000000"/>
                <w:sz w:val="24"/>
                <w:szCs w:val="24"/>
              </w:rPr>
            </w:pPr>
            <w:r w:rsidRPr="006F02CB">
              <w:rPr>
                <w:rFonts w:ascii="PT Astra Serif" w:hAnsi="PT Astra Serif" w:cs="Calibri"/>
                <w:color w:val="000000"/>
              </w:rPr>
              <w:t>1316521,50</w:t>
            </w:r>
          </w:p>
        </w:tc>
        <w:tc>
          <w:tcPr>
            <w:tcW w:w="1204" w:type="dxa"/>
            <w:tcBorders>
              <w:bottom w:val="single" w:sz="4" w:space="0" w:color="auto"/>
              <w:right w:val="single" w:sz="4" w:space="0" w:color="auto"/>
            </w:tcBorders>
          </w:tcPr>
          <w:p w:rsidR="00994812" w:rsidRPr="006F02CB" w:rsidRDefault="00994812" w:rsidP="0010025C">
            <w:pPr>
              <w:widowControl w:val="0"/>
              <w:autoSpaceDE w:val="0"/>
              <w:autoSpaceDN w:val="0"/>
              <w:jc w:val="center"/>
              <w:rPr>
                <w:rFonts w:ascii="PT Astra Serif" w:hAnsi="PT Astra Serif" w:cs="Calibri"/>
              </w:rPr>
            </w:pPr>
            <w:r w:rsidRPr="006F02CB">
              <w:rPr>
                <w:rFonts w:ascii="PT Astra Serif" w:hAnsi="PT Astra Serif" w:cs="Calibri"/>
              </w:rPr>
              <w:t>74,60</w:t>
            </w:r>
          </w:p>
        </w:tc>
        <w:tc>
          <w:tcPr>
            <w:tcW w:w="443" w:type="dxa"/>
            <w:tcBorders>
              <w:top w:val="nil"/>
              <w:left w:val="single" w:sz="4" w:space="0" w:color="auto"/>
              <w:bottom w:val="nil"/>
              <w:right w:val="nil"/>
            </w:tcBorders>
            <w:vAlign w:val="bottom"/>
          </w:tcPr>
          <w:p w:rsidR="00994812" w:rsidRPr="006F02CB" w:rsidRDefault="00994812" w:rsidP="0010025C">
            <w:pPr>
              <w:rPr>
                <w:rFonts w:ascii="PT Astra Serif" w:hAnsi="PT Astra Serif"/>
                <w:sz w:val="26"/>
                <w:szCs w:val="26"/>
              </w:rPr>
            </w:pPr>
            <w:r w:rsidRPr="006F02CB">
              <w:rPr>
                <w:rFonts w:ascii="PT Astra Serif" w:hAnsi="PT Astra Serif" w:cs="PT Astra Serif"/>
                <w:sz w:val="26"/>
                <w:szCs w:val="26"/>
              </w:rPr>
              <w:t>».</w:t>
            </w:r>
          </w:p>
        </w:tc>
      </w:tr>
    </w:tbl>
    <w:p w:rsidR="007F33E4" w:rsidRPr="006F02CB" w:rsidRDefault="007F33E4" w:rsidP="0010025C">
      <w:pPr>
        <w:pStyle w:val="ConsPlusNormal"/>
        <w:tabs>
          <w:tab w:val="left" w:pos="0"/>
        </w:tabs>
        <w:suppressAutoHyphens/>
        <w:ind w:firstLine="709"/>
        <w:jc w:val="both"/>
        <w:rPr>
          <w:rFonts w:ascii="PT Astra Serif" w:hAnsi="PT Astra Serif"/>
          <w:sz w:val="28"/>
          <w:szCs w:val="28"/>
        </w:rPr>
      </w:pPr>
    </w:p>
    <w:p w:rsidR="002E1B85" w:rsidRPr="006F02CB"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5. В приложении № 3:</w:t>
      </w:r>
    </w:p>
    <w:p w:rsidR="002E1B85" w:rsidRPr="006F02CB"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1) в разделе 1:</w:t>
      </w:r>
    </w:p>
    <w:p w:rsidR="002E1B85" w:rsidRPr="006F02CB"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а) строку 1.1 изложить в следующей редакции:</w:t>
      </w:r>
    </w:p>
    <w:p w:rsidR="00B822DA" w:rsidRPr="006F02CB" w:rsidRDefault="00B822DA" w:rsidP="0010025C">
      <w:pPr>
        <w:pStyle w:val="ConsPlusNormal"/>
        <w:tabs>
          <w:tab w:val="left" w:pos="0"/>
        </w:tabs>
        <w:suppressAutoHyphens/>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827"/>
        <w:gridCol w:w="425"/>
      </w:tblGrid>
      <w:tr w:rsidR="002E1B85" w:rsidRPr="006F02CB" w:rsidTr="006F02CB">
        <w:trPr>
          <w:trHeight w:val="2400"/>
        </w:trPr>
        <w:tc>
          <w:tcPr>
            <w:tcW w:w="426" w:type="dxa"/>
            <w:tcBorders>
              <w:top w:val="nil"/>
              <w:left w:val="nil"/>
              <w:bottom w:val="nil"/>
              <w:right w:val="single" w:sz="4" w:space="0" w:color="auto"/>
            </w:tcBorders>
            <w:tcMar>
              <w:top w:w="0" w:type="dxa"/>
              <w:bottom w:w="0" w:type="dxa"/>
            </w:tcMar>
          </w:tcPr>
          <w:p w:rsidR="002E1B85" w:rsidRPr="006F02CB" w:rsidRDefault="002E1B85" w:rsidP="0010025C">
            <w:pPr>
              <w:pStyle w:val="ConsPlusNormal"/>
              <w:jc w:val="center"/>
              <w:rPr>
                <w:rFonts w:ascii="PT Astra Serif" w:hAnsi="PT Astra Serif"/>
                <w:sz w:val="28"/>
                <w:szCs w:val="28"/>
              </w:rPr>
            </w:pPr>
            <w:r w:rsidRPr="006F02CB">
              <w:rPr>
                <w:rFonts w:ascii="PT Astra Serif" w:hAnsi="PT Astra Serif"/>
                <w:sz w:val="28"/>
                <w:szCs w:val="28"/>
              </w:rPr>
              <w:lastRenderedPageBreak/>
              <w:t>«</w:t>
            </w:r>
          </w:p>
        </w:tc>
        <w:tc>
          <w:tcPr>
            <w:tcW w:w="567" w:type="dxa"/>
            <w:tcBorders>
              <w:left w:val="single" w:sz="4" w:space="0" w:color="auto"/>
            </w:tcBorders>
            <w:tcMar>
              <w:top w:w="0" w:type="dxa"/>
              <w:bottom w:w="0" w:type="dxa"/>
            </w:tcMar>
          </w:tcPr>
          <w:p w:rsidR="002E1B85" w:rsidRPr="006F02CB" w:rsidRDefault="002E1B85" w:rsidP="0010025C">
            <w:pPr>
              <w:pStyle w:val="ConsPlusNormal"/>
              <w:jc w:val="center"/>
              <w:rPr>
                <w:rFonts w:ascii="PT Astra Serif" w:hAnsi="PT Astra Serif"/>
              </w:rPr>
            </w:pPr>
            <w:r w:rsidRPr="006F02CB">
              <w:rPr>
                <w:rFonts w:ascii="PT Astra Serif" w:hAnsi="PT Astra Serif"/>
              </w:rPr>
              <w:t>1.1.</w:t>
            </w:r>
          </w:p>
        </w:tc>
        <w:tc>
          <w:tcPr>
            <w:tcW w:w="4678" w:type="dxa"/>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Основное мероприятие «Реализация реги</w:t>
            </w:r>
            <w:r w:rsidRPr="006F02CB">
              <w:rPr>
                <w:rFonts w:ascii="PT Astra Serif" w:hAnsi="PT Astra Serif"/>
              </w:rPr>
              <w:t>о</w:t>
            </w:r>
            <w:r w:rsidRPr="006F02CB">
              <w:rPr>
                <w:rFonts w:ascii="PT Astra Serif" w:hAnsi="PT Astra Serif"/>
              </w:rPr>
              <w:t>нального проекта «Развитие системы оказ</w:t>
            </w:r>
            <w:r w:rsidRPr="006F02CB">
              <w:rPr>
                <w:rFonts w:ascii="PT Astra Serif" w:hAnsi="PT Astra Serif"/>
              </w:rPr>
              <w:t>а</w:t>
            </w:r>
            <w:r w:rsidRPr="006F02CB">
              <w:rPr>
                <w:rFonts w:ascii="PT Astra Serif" w:hAnsi="PT Astra Serif"/>
              </w:rPr>
              <w:t>ния первичной медико-санитарной пом</w:t>
            </w:r>
            <w:r w:rsidRPr="006F02CB">
              <w:rPr>
                <w:rFonts w:ascii="PT Astra Serif" w:hAnsi="PT Astra Serif"/>
              </w:rPr>
              <w:t>о</w:t>
            </w:r>
            <w:r w:rsidRPr="006F02CB">
              <w:rPr>
                <w:rFonts w:ascii="PT Astra Serif" w:hAnsi="PT Astra Serif"/>
              </w:rPr>
              <w:t>щи», направленного на достижение целей, показателей и результатов федерального проекта «Развитие системы оказания пе</w:t>
            </w:r>
            <w:r w:rsidRPr="006F02CB">
              <w:rPr>
                <w:rFonts w:ascii="PT Astra Serif" w:hAnsi="PT Astra Serif"/>
              </w:rPr>
              <w:t>р</w:t>
            </w:r>
            <w:r w:rsidRPr="006F02CB">
              <w:rPr>
                <w:rFonts w:ascii="PT Astra Serif" w:hAnsi="PT Astra Serif"/>
              </w:rPr>
              <w:t>вичной медико-санитарной помощи»</w:t>
            </w:r>
          </w:p>
        </w:tc>
        <w:tc>
          <w:tcPr>
            <w:tcW w:w="6521" w:type="dxa"/>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Доля граждан, ежегодно проходящих профилактические мед</w:t>
            </w:r>
            <w:r w:rsidRPr="006F02CB">
              <w:rPr>
                <w:rFonts w:ascii="PT Astra Serif" w:hAnsi="PT Astra Serif"/>
              </w:rPr>
              <w:t>и</w:t>
            </w:r>
            <w:r w:rsidRPr="006F02CB">
              <w:rPr>
                <w:rFonts w:ascii="PT Astra Serif" w:hAnsi="PT Astra Serif"/>
              </w:rPr>
              <w:t>цинские осмотры и (или) диспансеризацию, от общего числа населения</w:t>
            </w:r>
          </w:p>
        </w:tc>
        <w:tc>
          <w:tcPr>
            <w:tcW w:w="3827" w:type="dxa"/>
            <w:tcBorders>
              <w:right w:val="single" w:sz="4" w:space="0" w:color="auto"/>
            </w:tcBorders>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Цель – повышение результативн</w:t>
            </w:r>
            <w:r w:rsidRPr="006F02CB">
              <w:rPr>
                <w:rFonts w:ascii="PT Astra Serif" w:hAnsi="PT Astra Serif"/>
              </w:rPr>
              <w:t>о</w:t>
            </w:r>
            <w:r w:rsidRPr="006F02CB">
              <w:rPr>
                <w:rFonts w:ascii="PT Astra Serif" w:hAnsi="PT Astra Serif"/>
              </w:rPr>
              <w:t>сти деятельности учреждений здр</w:t>
            </w:r>
            <w:r w:rsidRPr="006F02CB">
              <w:rPr>
                <w:rFonts w:ascii="PT Astra Serif" w:hAnsi="PT Astra Serif"/>
              </w:rPr>
              <w:t>а</w:t>
            </w:r>
            <w:r w:rsidRPr="006F02CB">
              <w:rPr>
                <w:rFonts w:ascii="PT Astra Serif" w:hAnsi="PT Astra Serif"/>
              </w:rPr>
              <w:t>воохранения в Ульяновской обла</w:t>
            </w:r>
            <w:r w:rsidRPr="006F02CB">
              <w:rPr>
                <w:rFonts w:ascii="PT Astra Serif" w:hAnsi="PT Astra Serif"/>
              </w:rPr>
              <w:t>с</w:t>
            </w:r>
            <w:r w:rsidRPr="006F02CB">
              <w:rPr>
                <w:rFonts w:ascii="PT Astra Serif" w:hAnsi="PT Astra Serif"/>
              </w:rPr>
              <w:t>ти.</w:t>
            </w:r>
          </w:p>
          <w:p w:rsidR="002E1B85" w:rsidRPr="006F02CB" w:rsidRDefault="002E1B85" w:rsidP="0010025C">
            <w:pPr>
              <w:pStyle w:val="ConsPlusNormal"/>
              <w:jc w:val="both"/>
              <w:rPr>
                <w:rFonts w:ascii="PT Astra Serif" w:hAnsi="PT Astra Serif"/>
              </w:rPr>
            </w:pPr>
            <w:r w:rsidRPr="006F02CB">
              <w:rPr>
                <w:rFonts w:ascii="PT Astra Serif" w:hAnsi="PT Astra Serif"/>
              </w:rPr>
              <w:t>Задача – развитие системы мед</w:t>
            </w:r>
            <w:r w:rsidRPr="006F02CB">
              <w:rPr>
                <w:rFonts w:ascii="PT Astra Serif" w:hAnsi="PT Astra Serif"/>
              </w:rPr>
              <w:t>и</w:t>
            </w:r>
            <w:r w:rsidRPr="006F02CB">
              <w:rPr>
                <w:rFonts w:ascii="PT Astra Serif" w:hAnsi="PT Astra Serif"/>
              </w:rPr>
              <w:t>цинской профилактики всех видов заболеваний и формирование зд</w:t>
            </w:r>
            <w:r w:rsidRPr="006F02CB">
              <w:rPr>
                <w:rFonts w:ascii="PT Astra Serif" w:hAnsi="PT Astra Serif"/>
              </w:rPr>
              <w:t>о</w:t>
            </w:r>
            <w:r w:rsidRPr="006F02CB">
              <w:rPr>
                <w:rFonts w:ascii="PT Astra Serif" w:hAnsi="PT Astra Serif"/>
              </w:rPr>
              <w:t>рового образа жизни у населения Ульяновской области</w:t>
            </w:r>
          </w:p>
        </w:tc>
        <w:tc>
          <w:tcPr>
            <w:tcW w:w="425" w:type="dxa"/>
            <w:tcBorders>
              <w:top w:val="nil"/>
              <w:left w:val="single" w:sz="4" w:space="0" w:color="auto"/>
              <w:right w:val="nil"/>
            </w:tcBorders>
            <w:tcMar>
              <w:top w:w="0" w:type="dxa"/>
              <w:bottom w:w="0" w:type="dxa"/>
            </w:tcMar>
          </w:tcPr>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36"/>
                <w:szCs w:val="28"/>
              </w:rPr>
            </w:pPr>
          </w:p>
          <w:p w:rsidR="002E1B85" w:rsidRPr="006F02CB" w:rsidRDefault="002E1B85" w:rsidP="0010025C">
            <w:pPr>
              <w:pStyle w:val="ConsPlusNormal"/>
              <w:jc w:val="both"/>
              <w:rPr>
                <w:rFonts w:ascii="PT Astra Serif" w:hAnsi="PT Astra Serif"/>
                <w:sz w:val="36"/>
                <w:szCs w:val="28"/>
              </w:rPr>
            </w:pPr>
          </w:p>
          <w:p w:rsidR="002E1B85" w:rsidRPr="006F02CB" w:rsidRDefault="002E1B85" w:rsidP="0010025C">
            <w:pPr>
              <w:pStyle w:val="ConsPlusNormal"/>
              <w:jc w:val="both"/>
              <w:rPr>
                <w:rFonts w:ascii="PT Astra Serif" w:hAnsi="PT Astra Serif"/>
              </w:rPr>
            </w:pPr>
            <w:r w:rsidRPr="006F02CB">
              <w:rPr>
                <w:rFonts w:ascii="PT Astra Serif" w:hAnsi="PT Astra Serif"/>
                <w:sz w:val="28"/>
                <w:szCs w:val="28"/>
              </w:rPr>
              <w:t>»;</w:t>
            </w:r>
          </w:p>
        </w:tc>
      </w:tr>
    </w:tbl>
    <w:p w:rsidR="00B822DA" w:rsidRPr="006F02CB" w:rsidRDefault="00B822DA" w:rsidP="0010025C">
      <w:pPr>
        <w:pStyle w:val="ConsPlusNormal"/>
        <w:tabs>
          <w:tab w:val="left" w:pos="0"/>
        </w:tabs>
        <w:suppressAutoHyphens/>
        <w:ind w:firstLine="709"/>
        <w:jc w:val="both"/>
        <w:rPr>
          <w:rFonts w:ascii="PT Astra Serif" w:hAnsi="PT Astra Serif"/>
          <w:sz w:val="28"/>
          <w:szCs w:val="28"/>
        </w:rPr>
      </w:pPr>
    </w:p>
    <w:p w:rsidR="002E1B85" w:rsidRPr="006F02CB"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б) строку 1.5 изложить в следующей редакции:</w:t>
      </w:r>
    </w:p>
    <w:p w:rsidR="00B822DA" w:rsidRPr="006F02CB" w:rsidRDefault="00B822DA" w:rsidP="0010025C">
      <w:pPr>
        <w:pStyle w:val="ConsPlusNormal"/>
        <w:tabs>
          <w:tab w:val="left" w:pos="0"/>
        </w:tabs>
        <w:suppressAutoHyphens/>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543"/>
        <w:gridCol w:w="709"/>
      </w:tblGrid>
      <w:tr w:rsidR="002E1B85" w:rsidRPr="006F02CB" w:rsidTr="006F02CB">
        <w:trPr>
          <w:trHeight w:val="1286"/>
        </w:trPr>
        <w:tc>
          <w:tcPr>
            <w:tcW w:w="426" w:type="dxa"/>
            <w:tcBorders>
              <w:top w:val="nil"/>
              <w:left w:val="nil"/>
              <w:bottom w:val="nil"/>
              <w:right w:val="single" w:sz="4" w:space="0" w:color="auto"/>
            </w:tcBorders>
            <w:tcMar>
              <w:top w:w="0" w:type="dxa"/>
              <w:bottom w:w="0" w:type="dxa"/>
            </w:tcMar>
          </w:tcPr>
          <w:p w:rsidR="002E1B85" w:rsidRPr="006F02CB" w:rsidRDefault="002E1B85" w:rsidP="0010025C">
            <w:pPr>
              <w:pStyle w:val="ConsPlusNormal"/>
              <w:jc w:val="center"/>
              <w:rPr>
                <w:rFonts w:ascii="PT Astra Serif" w:hAnsi="PT Astra Serif"/>
                <w:sz w:val="28"/>
                <w:szCs w:val="28"/>
              </w:rPr>
            </w:pPr>
            <w:r w:rsidRPr="006F02CB">
              <w:rPr>
                <w:rFonts w:ascii="PT Astra Serif" w:hAnsi="PT Astra Serif"/>
                <w:sz w:val="28"/>
                <w:szCs w:val="28"/>
              </w:rPr>
              <w:t>«</w:t>
            </w:r>
          </w:p>
        </w:tc>
        <w:tc>
          <w:tcPr>
            <w:tcW w:w="567" w:type="dxa"/>
            <w:tcBorders>
              <w:left w:val="single" w:sz="4" w:space="0" w:color="auto"/>
            </w:tcBorders>
            <w:tcMar>
              <w:top w:w="0" w:type="dxa"/>
              <w:bottom w:w="0" w:type="dxa"/>
            </w:tcMar>
          </w:tcPr>
          <w:p w:rsidR="002E1B85" w:rsidRPr="006F02CB" w:rsidRDefault="002E1B85" w:rsidP="0010025C">
            <w:pPr>
              <w:pStyle w:val="ConsPlusNormal"/>
              <w:jc w:val="center"/>
              <w:rPr>
                <w:rFonts w:ascii="PT Astra Serif" w:hAnsi="PT Astra Serif"/>
              </w:rPr>
            </w:pPr>
            <w:r w:rsidRPr="006F02CB">
              <w:rPr>
                <w:rFonts w:ascii="PT Astra Serif" w:hAnsi="PT Astra Serif"/>
              </w:rPr>
              <w:t>1.5.</w:t>
            </w:r>
          </w:p>
        </w:tc>
        <w:tc>
          <w:tcPr>
            <w:tcW w:w="4678" w:type="dxa"/>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Основное мероприятие «Обеспечение разв</w:t>
            </w:r>
            <w:r w:rsidRPr="006F02CB">
              <w:rPr>
                <w:rFonts w:ascii="PT Astra Serif" w:hAnsi="PT Astra Serif"/>
              </w:rPr>
              <w:t>и</w:t>
            </w:r>
            <w:r w:rsidRPr="006F02CB">
              <w:rPr>
                <w:rFonts w:ascii="PT Astra Serif" w:hAnsi="PT Astra Serif"/>
              </w:rPr>
              <w:t>тия системы медицинской профилактики заболеваний»</w:t>
            </w:r>
          </w:p>
        </w:tc>
        <w:tc>
          <w:tcPr>
            <w:tcW w:w="6521" w:type="dxa"/>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Охват населения профилактическими осмотрами на туберк</w:t>
            </w:r>
            <w:r w:rsidRPr="006F02CB">
              <w:rPr>
                <w:rFonts w:ascii="PT Astra Serif" w:hAnsi="PT Astra Serif"/>
              </w:rPr>
              <w:t>у</w:t>
            </w:r>
            <w:r w:rsidRPr="006F02CB">
              <w:rPr>
                <w:rFonts w:ascii="PT Astra Serif" w:hAnsi="PT Astra Serif"/>
              </w:rPr>
              <w:t>лёз</w:t>
            </w:r>
          </w:p>
        </w:tc>
        <w:tc>
          <w:tcPr>
            <w:tcW w:w="3543" w:type="dxa"/>
            <w:tcBorders>
              <w:right w:val="single" w:sz="4" w:space="0" w:color="auto"/>
            </w:tcBorders>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Задача – развитие системы мед</w:t>
            </w:r>
            <w:r w:rsidRPr="006F02CB">
              <w:rPr>
                <w:rFonts w:ascii="PT Astra Serif" w:hAnsi="PT Astra Serif"/>
              </w:rPr>
              <w:t>и</w:t>
            </w:r>
            <w:r w:rsidRPr="006F02CB">
              <w:rPr>
                <w:rFonts w:ascii="PT Astra Serif" w:hAnsi="PT Astra Serif"/>
              </w:rPr>
              <w:t>цинской профилактики всех в</w:t>
            </w:r>
            <w:r w:rsidRPr="006F02CB">
              <w:rPr>
                <w:rFonts w:ascii="PT Astra Serif" w:hAnsi="PT Astra Serif"/>
              </w:rPr>
              <w:t>и</w:t>
            </w:r>
            <w:r w:rsidRPr="006F02CB">
              <w:rPr>
                <w:rFonts w:ascii="PT Astra Serif" w:hAnsi="PT Astra Serif"/>
              </w:rPr>
              <w:t>дов заболеваний и формирование здорового образа жизни у нас</w:t>
            </w:r>
            <w:r w:rsidRPr="006F02CB">
              <w:rPr>
                <w:rFonts w:ascii="PT Astra Serif" w:hAnsi="PT Astra Serif"/>
              </w:rPr>
              <w:t>е</w:t>
            </w:r>
            <w:r w:rsidRPr="006F02CB">
              <w:rPr>
                <w:rFonts w:ascii="PT Astra Serif" w:hAnsi="PT Astra Serif"/>
              </w:rPr>
              <w:t>ления Ульяновской области</w:t>
            </w:r>
          </w:p>
        </w:tc>
        <w:tc>
          <w:tcPr>
            <w:tcW w:w="709" w:type="dxa"/>
            <w:tcBorders>
              <w:top w:val="nil"/>
              <w:left w:val="single" w:sz="4" w:space="0" w:color="auto"/>
              <w:right w:val="nil"/>
            </w:tcBorders>
            <w:tcMar>
              <w:top w:w="0" w:type="dxa"/>
              <w:bottom w:w="0" w:type="dxa"/>
            </w:tcMar>
          </w:tcPr>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36"/>
                <w:szCs w:val="28"/>
              </w:rPr>
            </w:pPr>
          </w:p>
          <w:p w:rsidR="002E1B85" w:rsidRPr="006F02CB" w:rsidRDefault="002E1B85" w:rsidP="0010025C">
            <w:pPr>
              <w:pStyle w:val="ConsPlusNormal"/>
              <w:jc w:val="both"/>
              <w:rPr>
                <w:rFonts w:ascii="PT Astra Serif" w:hAnsi="PT Astra Serif"/>
              </w:rPr>
            </w:pPr>
            <w:r w:rsidRPr="006F02CB">
              <w:rPr>
                <w:rFonts w:ascii="PT Astra Serif" w:hAnsi="PT Astra Serif"/>
                <w:sz w:val="28"/>
                <w:szCs w:val="28"/>
              </w:rPr>
              <w:t>»;</w:t>
            </w:r>
          </w:p>
        </w:tc>
      </w:tr>
    </w:tbl>
    <w:p w:rsidR="002E1B85" w:rsidRPr="006F02CB" w:rsidRDefault="002E1B85" w:rsidP="0010025C">
      <w:pPr>
        <w:pStyle w:val="ConsPlusNormal"/>
        <w:tabs>
          <w:tab w:val="left" w:pos="0"/>
        </w:tabs>
        <w:suppressAutoHyphens/>
        <w:ind w:firstLine="709"/>
        <w:jc w:val="both"/>
        <w:rPr>
          <w:rFonts w:ascii="PT Astra Serif" w:hAnsi="PT Astra Serif"/>
          <w:szCs w:val="22"/>
        </w:rPr>
      </w:pPr>
    </w:p>
    <w:p w:rsidR="002E1B85" w:rsidRPr="006F02CB" w:rsidRDefault="002E1B8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в) строку 1.7 изложить в следующей редакции:</w:t>
      </w:r>
    </w:p>
    <w:p w:rsidR="002E1B85" w:rsidRPr="006F02CB" w:rsidRDefault="002E1B85" w:rsidP="0010025C">
      <w:pPr>
        <w:suppressAutoHyphens/>
        <w:autoSpaceDE w:val="0"/>
        <w:autoSpaceDN w:val="0"/>
        <w:adjustRightInd w:val="0"/>
        <w:spacing w:after="0" w:line="240" w:lineRule="auto"/>
        <w:ind w:firstLine="708"/>
        <w:jc w:val="both"/>
        <w:rPr>
          <w:rFonts w:ascii="PT Astra Serif" w:hAnsi="PT Astra Serif" w:cs="Times New Roman"/>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543"/>
        <w:gridCol w:w="709"/>
      </w:tblGrid>
      <w:tr w:rsidR="002E1B85" w:rsidRPr="006F02CB" w:rsidTr="006F02CB">
        <w:tc>
          <w:tcPr>
            <w:tcW w:w="426" w:type="dxa"/>
            <w:vMerge w:val="restart"/>
            <w:tcBorders>
              <w:top w:val="nil"/>
              <w:left w:val="nil"/>
              <w:bottom w:val="nil"/>
              <w:right w:val="single" w:sz="4" w:space="0" w:color="auto"/>
            </w:tcBorders>
            <w:tcMar>
              <w:top w:w="0" w:type="dxa"/>
              <w:bottom w:w="0" w:type="dxa"/>
            </w:tcMar>
          </w:tcPr>
          <w:p w:rsidR="002E1B85" w:rsidRPr="006F02CB" w:rsidRDefault="002E1B85" w:rsidP="0010025C">
            <w:pPr>
              <w:pStyle w:val="ConsPlusNormal"/>
              <w:jc w:val="center"/>
              <w:rPr>
                <w:rFonts w:ascii="PT Astra Serif" w:hAnsi="PT Astra Serif"/>
                <w:sz w:val="28"/>
                <w:szCs w:val="28"/>
              </w:rPr>
            </w:pPr>
            <w:r w:rsidRPr="006F02CB">
              <w:rPr>
                <w:rFonts w:ascii="PT Astra Serif" w:hAnsi="PT Astra Serif"/>
                <w:sz w:val="28"/>
                <w:szCs w:val="28"/>
              </w:rPr>
              <w:t>«</w:t>
            </w:r>
          </w:p>
        </w:tc>
        <w:tc>
          <w:tcPr>
            <w:tcW w:w="567" w:type="dxa"/>
            <w:vMerge w:val="restart"/>
            <w:tcBorders>
              <w:left w:val="single" w:sz="4" w:space="0" w:color="auto"/>
            </w:tcBorders>
            <w:tcMar>
              <w:top w:w="0" w:type="dxa"/>
              <w:bottom w:w="0" w:type="dxa"/>
            </w:tcMar>
          </w:tcPr>
          <w:p w:rsidR="002E1B85" w:rsidRPr="006F02CB" w:rsidRDefault="002E1B85" w:rsidP="0010025C">
            <w:pPr>
              <w:pStyle w:val="ConsPlusNormal"/>
              <w:jc w:val="center"/>
              <w:rPr>
                <w:rFonts w:ascii="PT Astra Serif" w:hAnsi="PT Astra Serif"/>
              </w:rPr>
            </w:pPr>
            <w:r w:rsidRPr="006F02CB">
              <w:rPr>
                <w:rFonts w:ascii="PT Astra Serif" w:hAnsi="PT Astra Serif"/>
              </w:rPr>
              <w:t>1.7.</w:t>
            </w:r>
          </w:p>
        </w:tc>
        <w:tc>
          <w:tcPr>
            <w:tcW w:w="4678" w:type="dxa"/>
            <w:vMerge w:val="restart"/>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Основное мероприятие «Совершенствование оказания специализированной медицинской помощи, скорой медицинской помощи и м</w:t>
            </w:r>
            <w:r w:rsidRPr="006F02CB">
              <w:rPr>
                <w:rFonts w:ascii="PT Astra Serif" w:hAnsi="PT Astra Serif"/>
              </w:rPr>
              <w:t>е</w:t>
            </w:r>
            <w:r w:rsidRPr="006F02CB">
              <w:rPr>
                <w:rFonts w:ascii="PT Astra Serif" w:hAnsi="PT Astra Serif"/>
              </w:rPr>
              <w:t>дицинской эвакуации»</w:t>
            </w:r>
          </w:p>
        </w:tc>
        <w:tc>
          <w:tcPr>
            <w:tcW w:w="6521" w:type="dxa"/>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Охват медицинским освидетельствованием на ВИЧ-инфекцию населения</w:t>
            </w:r>
          </w:p>
        </w:tc>
        <w:tc>
          <w:tcPr>
            <w:tcW w:w="3543" w:type="dxa"/>
            <w:tcBorders>
              <w:right w:val="single" w:sz="4" w:space="0" w:color="auto"/>
            </w:tcBorders>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Задача – повышение эффекти</w:t>
            </w:r>
            <w:r w:rsidRPr="006F02CB">
              <w:rPr>
                <w:rFonts w:ascii="PT Astra Serif" w:hAnsi="PT Astra Serif"/>
              </w:rPr>
              <w:t>в</w:t>
            </w:r>
            <w:r w:rsidRPr="006F02CB">
              <w:rPr>
                <w:rFonts w:ascii="PT Astra Serif" w:hAnsi="PT Astra Serif"/>
              </w:rPr>
              <w:t>ности организации предоставл</w:t>
            </w:r>
            <w:r w:rsidRPr="006F02CB">
              <w:rPr>
                <w:rFonts w:ascii="PT Astra Serif" w:hAnsi="PT Astra Serif"/>
              </w:rPr>
              <w:t>е</w:t>
            </w:r>
            <w:r w:rsidRPr="006F02CB">
              <w:rPr>
                <w:rFonts w:ascii="PT Astra Serif" w:hAnsi="PT Astra Serif"/>
              </w:rPr>
              <w:t>ния медицинской помощи, в том числе высокотехнологичной</w:t>
            </w:r>
          </w:p>
        </w:tc>
        <w:tc>
          <w:tcPr>
            <w:tcW w:w="709" w:type="dxa"/>
            <w:tcBorders>
              <w:top w:val="nil"/>
              <w:left w:val="single" w:sz="4" w:space="0" w:color="auto"/>
              <w:bottom w:val="nil"/>
              <w:right w:val="nil"/>
            </w:tcBorders>
            <w:tcMar>
              <w:top w:w="0" w:type="dxa"/>
              <w:bottom w:w="0" w:type="dxa"/>
            </w:tcMar>
          </w:tcPr>
          <w:p w:rsidR="002E1B85" w:rsidRPr="006F02CB" w:rsidRDefault="002E1B85" w:rsidP="0010025C">
            <w:pPr>
              <w:pStyle w:val="ConsPlusNormal"/>
              <w:jc w:val="both"/>
              <w:rPr>
                <w:rFonts w:ascii="PT Astra Serif" w:hAnsi="PT Astra Serif"/>
              </w:rPr>
            </w:pPr>
          </w:p>
        </w:tc>
      </w:tr>
      <w:tr w:rsidR="002E1B85" w:rsidRPr="006F02CB" w:rsidTr="006F02CB">
        <w:trPr>
          <w:trHeight w:val="1781"/>
        </w:trPr>
        <w:tc>
          <w:tcPr>
            <w:tcW w:w="426" w:type="dxa"/>
            <w:vMerge/>
            <w:tcBorders>
              <w:top w:val="nil"/>
              <w:left w:val="nil"/>
              <w:bottom w:val="nil"/>
              <w:right w:val="single" w:sz="4" w:space="0" w:color="auto"/>
            </w:tcBorders>
            <w:tcMar>
              <w:top w:w="0" w:type="dxa"/>
              <w:bottom w:w="0" w:type="dxa"/>
            </w:tcMar>
          </w:tcPr>
          <w:p w:rsidR="002E1B85" w:rsidRPr="006F02CB" w:rsidRDefault="002E1B85" w:rsidP="0010025C">
            <w:pPr>
              <w:spacing w:after="0" w:line="240" w:lineRule="auto"/>
              <w:rPr>
                <w:rFonts w:ascii="PT Astra Serif" w:hAnsi="PT Astra Serif"/>
              </w:rPr>
            </w:pPr>
          </w:p>
        </w:tc>
        <w:tc>
          <w:tcPr>
            <w:tcW w:w="567" w:type="dxa"/>
            <w:vMerge/>
            <w:tcBorders>
              <w:left w:val="single" w:sz="4" w:space="0" w:color="auto"/>
            </w:tcBorders>
            <w:tcMar>
              <w:top w:w="0" w:type="dxa"/>
              <w:bottom w:w="0" w:type="dxa"/>
            </w:tcMar>
          </w:tcPr>
          <w:p w:rsidR="002E1B85" w:rsidRPr="006F02CB" w:rsidRDefault="002E1B85" w:rsidP="0010025C">
            <w:pPr>
              <w:spacing w:after="0" w:line="240" w:lineRule="auto"/>
              <w:rPr>
                <w:rFonts w:ascii="PT Astra Serif" w:hAnsi="PT Astra Serif"/>
              </w:rPr>
            </w:pPr>
          </w:p>
        </w:tc>
        <w:tc>
          <w:tcPr>
            <w:tcW w:w="4678" w:type="dxa"/>
            <w:vMerge/>
            <w:tcMar>
              <w:top w:w="0" w:type="dxa"/>
              <w:bottom w:w="0" w:type="dxa"/>
            </w:tcMar>
          </w:tcPr>
          <w:p w:rsidR="002E1B85" w:rsidRPr="006F02CB" w:rsidRDefault="002E1B85" w:rsidP="0010025C">
            <w:pPr>
              <w:spacing w:after="0" w:line="240" w:lineRule="auto"/>
              <w:rPr>
                <w:rFonts w:ascii="PT Astra Serif" w:hAnsi="PT Astra Serif"/>
              </w:rPr>
            </w:pPr>
          </w:p>
        </w:tc>
        <w:tc>
          <w:tcPr>
            <w:tcW w:w="6521" w:type="dxa"/>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Количество приобретённых автомобилей в соответствии со стандартом оснащения отделения выездной патронажной паллиативной медицинской помощи взрослым и легковых а</w:t>
            </w:r>
            <w:r w:rsidRPr="006F02CB">
              <w:rPr>
                <w:rFonts w:ascii="PT Astra Serif" w:hAnsi="PT Astra Serif"/>
              </w:rPr>
              <w:t>в</w:t>
            </w:r>
            <w:r w:rsidRPr="006F02CB">
              <w:rPr>
                <w:rFonts w:ascii="PT Astra Serif" w:hAnsi="PT Astra Serif"/>
              </w:rPr>
              <w:t>томашин в соответствии со стандартами оснащения отделения выездной патронажной паллиативной медицинской помощи детям, предусмотренными положением об организации оказ</w:t>
            </w:r>
            <w:r w:rsidRPr="006F02CB">
              <w:rPr>
                <w:rFonts w:ascii="PT Astra Serif" w:hAnsi="PT Astra Serif"/>
              </w:rPr>
              <w:t>а</w:t>
            </w:r>
            <w:r w:rsidRPr="006F02CB">
              <w:rPr>
                <w:rFonts w:ascii="PT Astra Serif" w:hAnsi="PT Astra Serif"/>
              </w:rPr>
              <w:t>ния паллиативной медицинской помощи</w:t>
            </w:r>
          </w:p>
        </w:tc>
        <w:tc>
          <w:tcPr>
            <w:tcW w:w="3543" w:type="dxa"/>
            <w:tcBorders>
              <w:right w:val="single" w:sz="4" w:space="0" w:color="auto"/>
            </w:tcBorders>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Задача – повышение эффекти</w:t>
            </w:r>
            <w:r w:rsidRPr="006F02CB">
              <w:rPr>
                <w:rFonts w:ascii="PT Astra Serif" w:hAnsi="PT Astra Serif"/>
              </w:rPr>
              <w:t>в</w:t>
            </w:r>
            <w:r w:rsidRPr="006F02CB">
              <w:rPr>
                <w:rFonts w:ascii="PT Astra Serif" w:hAnsi="PT Astra Serif"/>
              </w:rPr>
              <w:t>ности организации предоставл</w:t>
            </w:r>
            <w:r w:rsidRPr="006F02CB">
              <w:rPr>
                <w:rFonts w:ascii="PT Astra Serif" w:hAnsi="PT Astra Serif"/>
              </w:rPr>
              <w:t>е</w:t>
            </w:r>
            <w:r w:rsidRPr="006F02CB">
              <w:rPr>
                <w:rFonts w:ascii="PT Astra Serif" w:hAnsi="PT Astra Serif"/>
              </w:rPr>
              <w:t>ния медицинской помощи, в том числе высокотехнологичной</w:t>
            </w:r>
          </w:p>
        </w:tc>
        <w:tc>
          <w:tcPr>
            <w:tcW w:w="709" w:type="dxa"/>
            <w:tcBorders>
              <w:top w:val="nil"/>
              <w:left w:val="single" w:sz="4" w:space="0" w:color="auto"/>
              <w:bottom w:val="nil"/>
              <w:right w:val="nil"/>
            </w:tcBorders>
            <w:tcMar>
              <w:top w:w="0" w:type="dxa"/>
              <w:bottom w:w="0" w:type="dxa"/>
            </w:tcMar>
          </w:tcPr>
          <w:p w:rsidR="002E1B85" w:rsidRPr="006F02CB" w:rsidRDefault="002E1B85" w:rsidP="0010025C">
            <w:pPr>
              <w:pStyle w:val="ConsPlusNormal"/>
              <w:jc w:val="both"/>
              <w:rPr>
                <w:rFonts w:ascii="PT Astra Serif" w:hAnsi="PT Astra Serif"/>
              </w:rPr>
            </w:pPr>
          </w:p>
        </w:tc>
      </w:tr>
      <w:tr w:rsidR="002E1B85" w:rsidRPr="006F02CB" w:rsidTr="006F02CB">
        <w:tc>
          <w:tcPr>
            <w:tcW w:w="426" w:type="dxa"/>
            <w:vMerge/>
            <w:tcBorders>
              <w:top w:val="nil"/>
              <w:left w:val="nil"/>
              <w:bottom w:val="nil"/>
              <w:right w:val="single" w:sz="4" w:space="0" w:color="auto"/>
            </w:tcBorders>
            <w:tcMar>
              <w:top w:w="0" w:type="dxa"/>
              <w:bottom w:w="0" w:type="dxa"/>
            </w:tcMar>
          </w:tcPr>
          <w:p w:rsidR="002E1B85" w:rsidRPr="006F02CB" w:rsidRDefault="002E1B85" w:rsidP="0010025C">
            <w:pPr>
              <w:spacing w:after="0" w:line="240" w:lineRule="auto"/>
              <w:rPr>
                <w:rFonts w:ascii="PT Astra Serif" w:hAnsi="PT Astra Serif"/>
              </w:rPr>
            </w:pPr>
          </w:p>
        </w:tc>
        <w:tc>
          <w:tcPr>
            <w:tcW w:w="567" w:type="dxa"/>
            <w:vMerge/>
            <w:tcBorders>
              <w:left w:val="single" w:sz="4" w:space="0" w:color="auto"/>
            </w:tcBorders>
            <w:tcMar>
              <w:top w:w="0" w:type="dxa"/>
              <w:bottom w:w="0" w:type="dxa"/>
            </w:tcMar>
          </w:tcPr>
          <w:p w:rsidR="002E1B85" w:rsidRPr="006F02CB" w:rsidRDefault="002E1B85" w:rsidP="0010025C">
            <w:pPr>
              <w:spacing w:after="0" w:line="240" w:lineRule="auto"/>
              <w:rPr>
                <w:rFonts w:ascii="PT Astra Serif" w:hAnsi="PT Astra Serif"/>
              </w:rPr>
            </w:pPr>
          </w:p>
        </w:tc>
        <w:tc>
          <w:tcPr>
            <w:tcW w:w="4678" w:type="dxa"/>
            <w:vMerge/>
            <w:tcMar>
              <w:top w:w="0" w:type="dxa"/>
              <w:bottom w:w="0" w:type="dxa"/>
            </w:tcMar>
          </w:tcPr>
          <w:p w:rsidR="002E1B85" w:rsidRPr="006F02CB" w:rsidRDefault="002E1B85" w:rsidP="0010025C">
            <w:pPr>
              <w:spacing w:after="0" w:line="240" w:lineRule="auto"/>
              <w:rPr>
                <w:rFonts w:ascii="PT Astra Serif" w:hAnsi="PT Astra Serif"/>
              </w:rPr>
            </w:pPr>
          </w:p>
        </w:tc>
        <w:tc>
          <w:tcPr>
            <w:tcW w:w="6521" w:type="dxa"/>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t>Укомплектованность медицинских организаций, подведомс</w:t>
            </w:r>
            <w:r w:rsidRPr="006F02CB">
              <w:rPr>
                <w:rFonts w:ascii="PT Astra Serif" w:hAnsi="PT Astra Serif"/>
              </w:rPr>
              <w:t>т</w:t>
            </w:r>
            <w:r w:rsidRPr="006F02CB">
              <w:rPr>
                <w:rFonts w:ascii="PT Astra Serif" w:hAnsi="PT Astra Serif"/>
              </w:rPr>
              <w:t>венных Министерству здравоохранения Ульяновской области, имеющих структурные подразделения, оказывающие специ</w:t>
            </w:r>
            <w:r w:rsidRPr="006F02CB">
              <w:rPr>
                <w:rFonts w:ascii="PT Astra Serif" w:hAnsi="PT Astra Serif"/>
              </w:rPr>
              <w:t>а</w:t>
            </w:r>
            <w:r w:rsidRPr="006F02CB">
              <w:rPr>
                <w:rFonts w:ascii="PT Astra Serif" w:hAnsi="PT Astra Serif"/>
              </w:rPr>
              <w:lastRenderedPageBreak/>
              <w:t>лизированную паллиативную медицинскую помощь, медици</w:t>
            </w:r>
            <w:r w:rsidRPr="006F02CB">
              <w:rPr>
                <w:rFonts w:ascii="PT Astra Serif" w:hAnsi="PT Astra Serif"/>
              </w:rPr>
              <w:t>н</w:t>
            </w:r>
            <w:r w:rsidRPr="006F02CB">
              <w:rPr>
                <w:rFonts w:ascii="PT Astra Serif" w:hAnsi="PT Astra Serif"/>
              </w:rPr>
              <w:t>скими изделиями в соответствии со стандартами оснащения, предусмотренными положением об организации паллиати</w:t>
            </w:r>
            <w:r w:rsidRPr="006F02CB">
              <w:rPr>
                <w:rFonts w:ascii="PT Astra Serif" w:hAnsi="PT Astra Serif"/>
              </w:rPr>
              <w:t>в</w:t>
            </w:r>
            <w:r w:rsidRPr="006F02CB">
              <w:rPr>
                <w:rFonts w:ascii="PT Astra Serif" w:hAnsi="PT Astra Serif"/>
              </w:rPr>
              <w:t>ной медицинской помощи, установленным частью 5 статьи 36 Федерального закона «Об основах здоровья граждан в Росси</w:t>
            </w:r>
            <w:r w:rsidRPr="006F02CB">
              <w:rPr>
                <w:rFonts w:ascii="PT Astra Serif" w:hAnsi="PT Astra Serif"/>
              </w:rPr>
              <w:t>й</w:t>
            </w:r>
            <w:r w:rsidRPr="006F02CB">
              <w:rPr>
                <w:rFonts w:ascii="PT Astra Serif" w:hAnsi="PT Astra Serif"/>
              </w:rPr>
              <w:t>ской Федерации»</w:t>
            </w:r>
          </w:p>
        </w:tc>
        <w:tc>
          <w:tcPr>
            <w:tcW w:w="3543" w:type="dxa"/>
            <w:tcBorders>
              <w:right w:val="single" w:sz="4" w:space="0" w:color="auto"/>
            </w:tcBorders>
            <w:tcMar>
              <w:top w:w="0" w:type="dxa"/>
              <w:bottom w:w="0" w:type="dxa"/>
            </w:tcMar>
          </w:tcPr>
          <w:p w:rsidR="002E1B85" w:rsidRPr="006F02CB" w:rsidRDefault="002E1B85" w:rsidP="0010025C">
            <w:pPr>
              <w:pStyle w:val="ConsPlusNormal"/>
              <w:jc w:val="both"/>
              <w:rPr>
                <w:rFonts w:ascii="PT Astra Serif" w:hAnsi="PT Astra Serif"/>
              </w:rPr>
            </w:pPr>
            <w:r w:rsidRPr="006F02CB">
              <w:rPr>
                <w:rFonts w:ascii="PT Astra Serif" w:hAnsi="PT Astra Serif"/>
              </w:rPr>
              <w:lastRenderedPageBreak/>
              <w:t>Задача – повышение эффекти</w:t>
            </w:r>
            <w:r w:rsidRPr="006F02CB">
              <w:rPr>
                <w:rFonts w:ascii="PT Astra Serif" w:hAnsi="PT Astra Serif"/>
              </w:rPr>
              <w:t>в</w:t>
            </w:r>
            <w:r w:rsidRPr="006F02CB">
              <w:rPr>
                <w:rFonts w:ascii="PT Astra Serif" w:hAnsi="PT Astra Serif"/>
              </w:rPr>
              <w:t>ности организации предоставл</w:t>
            </w:r>
            <w:r w:rsidRPr="006F02CB">
              <w:rPr>
                <w:rFonts w:ascii="PT Astra Serif" w:hAnsi="PT Astra Serif"/>
              </w:rPr>
              <w:t>е</w:t>
            </w:r>
            <w:r w:rsidRPr="006F02CB">
              <w:rPr>
                <w:rFonts w:ascii="PT Astra Serif" w:hAnsi="PT Astra Serif"/>
              </w:rPr>
              <w:t xml:space="preserve">ния медицинской помощи, в том </w:t>
            </w:r>
            <w:r w:rsidRPr="006F02CB">
              <w:rPr>
                <w:rFonts w:ascii="PT Astra Serif" w:hAnsi="PT Astra Serif"/>
              </w:rPr>
              <w:lastRenderedPageBreak/>
              <w:t>числе высокотехнологичной</w:t>
            </w:r>
          </w:p>
        </w:tc>
        <w:tc>
          <w:tcPr>
            <w:tcW w:w="709" w:type="dxa"/>
            <w:tcBorders>
              <w:top w:val="nil"/>
              <w:left w:val="single" w:sz="4" w:space="0" w:color="auto"/>
              <w:bottom w:val="nil"/>
              <w:right w:val="nil"/>
            </w:tcBorders>
            <w:tcMar>
              <w:top w:w="0" w:type="dxa"/>
              <w:bottom w:w="0" w:type="dxa"/>
            </w:tcMar>
          </w:tcPr>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28"/>
                <w:szCs w:val="28"/>
              </w:rPr>
            </w:pPr>
          </w:p>
          <w:p w:rsidR="002E1B85" w:rsidRPr="006F02CB" w:rsidRDefault="002E1B85" w:rsidP="0010025C">
            <w:pPr>
              <w:pStyle w:val="ConsPlusNormal"/>
              <w:jc w:val="both"/>
              <w:rPr>
                <w:rFonts w:ascii="PT Astra Serif" w:hAnsi="PT Astra Serif"/>
                <w:sz w:val="36"/>
                <w:szCs w:val="28"/>
              </w:rPr>
            </w:pPr>
          </w:p>
          <w:p w:rsidR="002E1B85" w:rsidRPr="006F02CB" w:rsidRDefault="002E1B85" w:rsidP="0010025C">
            <w:pPr>
              <w:pStyle w:val="ConsPlusNormal"/>
              <w:jc w:val="both"/>
              <w:rPr>
                <w:rFonts w:ascii="PT Astra Serif" w:hAnsi="PT Astra Serif"/>
                <w:sz w:val="28"/>
                <w:szCs w:val="28"/>
              </w:rPr>
            </w:pPr>
            <w:r w:rsidRPr="006F02CB">
              <w:rPr>
                <w:rFonts w:ascii="PT Astra Serif" w:hAnsi="PT Astra Serif"/>
                <w:sz w:val="28"/>
                <w:szCs w:val="28"/>
              </w:rPr>
              <w:t>»;</w:t>
            </w:r>
          </w:p>
        </w:tc>
      </w:tr>
    </w:tbl>
    <w:p w:rsidR="002E1B85" w:rsidRPr="006F02CB" w:rsidRDefault="002E1B85" w:rsidP="0010025C">
      <w:pPr>
        <w:pStyle w:val="ConsPlusNormal"/>
        <w:tabs>
          <w:tab w:val="left" w:pos="0"/>
        </w:tabs>
        <w:suppressAutoHyphens/>
        <w:ind w:firstLine="709"/>
        <w:jc w:val="both"/>
        <w:rPr>
          <w:rFonts w:ascii="PT Astra Serif" w:hAnsi="PT Astra Serif"/>
          <w:sz w:val="28"/>
          <w:szCs w:val="28"/>
        </w:rPr>
      </w:pPr>
    </w:p>
    <w:p w:rsidR="00AF28CB" w:rsidRPr="006F02CB" w:rsidRDefault="00AF28CB"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г) строку 1.10 изложить в следующей редакции:</w:t>
      </w:r>
    </w:p>
    <w:p w:rsidR="00AF28CB" w:rsidRPr="006F02CB" w:rsidRDefault="00AF28CB" w:rsidP="0010025C">
      <w:pPr>
        <w:suppressAutoHyphens/>
        <w:autoSpaceDE w:val="0"/>
        <w:autoSpaceDN w:val="0"/>
        <w:adjustRightInd w:val="0"/>
        <w:spacing w:after="0" w:line="240" w:lineRule="auto"/>
        <w:ind w:firstLine="708"/>
        <w:jc w:val="both"/>
        <w:rPr>
          <w:rFonts w:ascii="PT Astra Serif" w:hAnsi="PT Astra Serif" w:cs="Times New Roman"/>
          <w:sz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543"/>
        <w:gridCol w:w="709"/>
      </w:tblGrid>
      <w:tr w:rsidR="00AF28CB" w:rsidRPr="006F02CB" w:rsidTr="006F02CB">
        <w:trPr>
          <w:trHeight w:val="162"/>
        </w:trPr>
        <w:tc>
          <w:tcPr>
            <w:tcW w:w="426" w:type="dxa"/>
            <w:vMerge w:val="restart"/>
            <w:tcBorders>
              <w:top w:val="nil"/>
              <w:left w:val="nil"/>
              <w:right w:val="single" w:sz="4" w:space="0" w:color="auto"/>
            </w:tcBorders>
            <w:tcMar>
              <w:top w:w="0" w:type="dxa"/>
              <w:bottom w:w="0" w:type="dxa"/>
            </w:tcMar>
          </w:tcPr>
          <w:p w:rsidR="00AF28CB" w:rsidRPr="006F02CB" w:rsidRDefault="00AF28CB" w:rsidP="0010025C">
            <w:pPr>
              <w:pStyle w:val="ConsPlusNormal"/>
              <w:jc w:val="center"/>
              <w:rPr>
                <w:rFonts w:ascii="PT Astra Serif" w:hAnsi="PT Astra Serif"/>
                <w:sz w:val="28"/>
                <w:szCs w:val="28"/>
              </w:rPr>
            </w:pPr>
            <w:r w:rsidRPr="006F02CB">
              <w:rPr>
                <w:rFonts w:ascii="PT Astra Serif" w:hAnsi="PT Astra Serif"/>
                <w:sz w:val="28"/>
                <w:szCs w:val="28"/>
              </w:rPr>
              <w:t>«</w:t>
            </w:r>
          </w:p>
        </w:tc>
        <w:tc>
          <w:tcPr>
            <w:tcW w:w="567" w:type="dxa"/>
            <w:vMerge w:val="restart"/>
            <w:tcBorders>
              <w:left w:val="single" w:sz="4" w:space="0" w:color="auto"/>
            </w:tcBorders>
            <w:tcMar>
              <w:top w:w="0" w:type="dxa"/>
              <w:bottom w:w="0" w:type="dxa"/>
            </w:tcMar>
          </w:tcPr>
          <w:p w:rsidR="00AF28CB" w:rsidRPr="006F02CB" w:rsidRDefault="00AF28CB" w:rsidP="0010025C">
            <w:pPr>
              <w:pStyle w:val="ConsPlusNormal"/>
              <w:jc w:val="center"/>
              <w:rPr>
                <w:rFonts w:ascii="PT Astra Serif" w:hAnsi="PT Astra Serif"/>
              </w:rPr>
            </w:pPr>
            <w:r w:rsidRPr="006F02CB">
              <w:rPr>
                <w:rFonts w:ascii="PT Astra Serif" w:hAnsi="PT Astra Serif"/>
              </w:rPr>
              <w:t>1.10.</w:t>
            </w:r>
          </w:p>
        </w:tc>
        <w:tc>
          <w:tcPr>
            <w:tcW w:w="4678" w:type="dxa"/>
            <w:vMerge w:val="restart"/>
            <w:tcMar>
              <w:top w:w="0" w:type="dxa"/>
              <w:bottom w:w="0" w:type="dxa"/>
            </w:tcMar>
          </w:tcPr>
          <w:p w:rsidR="00AF28CB" w:rsidRPr="006F02CB" w:rsidRDefault="00AF28CB" w:rsidP="0010025C">
            <w:pPr>
              <w:pStyle w:val="ConsPlusNormal"/>
              <w:jc w:val="both"/>
              <w:rPr>
                <w:rFonts w:ascii="PT Astra Serif" w:hAnsi="PT Astra Serif"/>
              </w:rPr>
            </w:pPr>
            <w:r w:rsidRPr="006F02CB">
              <w:rPr>
                <w:rFonts w:ascii="PT Astra Serif" w:hAnsi="PT Astra Serif"/>
              </w:rPr>
              <w:t>Основное мероприятие «Реализация реги</w:t>
            </w:r>
            <w:r w:rsidRPr="006F02CB">
              <w:rPr>
                <w:rFonts w:ascii="PT Astra Serif" w:hAnsi="PT Astra Serif"/>
              </w:rPr>
              <w:t>о</w:t>
            </w:r>
            <w:r w:rsidRPr="006F02CB">
              <w:rPr>
                <w:rFonts w:ascii="PT Astra Serif" w:hAnsi="PT Astra Serif"/>
              </w:rPr>
              <w:t>нального проекта «Модернизация первичн</w:t>
            </w:r>
            <w:r w:rsidRPr="006F02CB">
              <w:rPr>
                <w:rFonts w:ascii="PT Astra Serif" w:hAnsi="PT Astra Serif"/>
              </w:rPr>
              <w:t>о</w:t>
            </w:r>
            <w:r w:rsidRPr="006F02CB">
              <w:rPr>
                <w:rFonts w:ascii="PT Astra Serif" w:hAnsi="PT Astra Serif"/>
              </w:rPr>
              <w:t>го звена здравоохранения на территории Ульяновской области», направленного на достижение целей, показателей и результ</w:t>
            </w:r>
            <w:r w:rsidRPr="006F02CB">
              <w:rPr>
                <w:rFonts w:ascii="PT Astra Serif" w:hAnsi="PT Astra Serif"/>
              </w:rPr>
              <w:t>а</w:t>
            </w:r>
            <w:r w:rsidRPr="006F02CB">
              <w:rPr>
                <w:rFonts w:ascii="PT Astra Serif" w:hAnsi="PT Astra Serif"/>
              </w:rPr>
              <w:t>тов федерального проекта «Модернизация первичного звена здравоохранения Росси</w:t>
            </w:r>
            <w:r w:rsidRPr="006F02CB">
              <w:rPr>
                <w:rFonts w:ascii="PT Astra Serif" w:hAnsi="PT Astra Serif"/>
              </w:rPr>
              <w:t>й</w:t>
            </w:r>
            <w:r w:rsidRPr="006F02CB">
              <w:rPr>
                <w:rFonts w:ascii="PT Astra Serif" w:hAnsi="PT Astra Serif"/>
              </w:rPr>
              <w:t>ской Федерации»</w:t>
            </w:r>
          </w:p>
        </w:tc>
        <w:tc>
          <w:tcPr>
            <w:tcW w:w="6521" w:type="dxa"/>
            <w:tcBorders>
              <w:bottom w:val="single" w:sz="4" w:space="0" w:color="auto"/>
            </w:tcBorders>
            <w:tcMar>
              <w:top w:w="0" w:type="dxa"/>
              <w:bottom w:w="0" w:type="dxa"/>
            </w:tcMar>
          </w:tcPr>
          <w:p w:rsidR="00AF28CB" w:rsidRPr="006F02CB" w:rsidRDefault="00AF28CB" w:rsidP="00C65E77">
            <w:pPr>
              <w:pStyle w:val="ConsPlusNormal"/>
              <w:jc w:val="both"/>
              <w:rPr>
                <w:rFonts w:ascii="PT Astra Serif" w:hAnsi="PT Astra Serif"/>
              </w:rPr>
            </w:pPr>
            <w:r w:rsidRPr="006F02CB">
              <w:rPr>
                <w:rFonts w:ascii="PT Astra Serif" w:hAnsi="PT Astra Serif"/>
              </w:rPr>
              <w:t>Количество приобретённого автомобильного транспорта в м</w:t>
            </w:r>
            <w:r w:rsidRPr="006F02CB">
              <w:rPr>
                <w:rFonts w:ascii="PT Astra Serif" w:hAnsi="PT Astra Serif"/>
              </w:rPr>
              <w:t>е</w:t>
            </w:r>
            <w:r w:rsidRPr="006F02CB">
              <w:rPr>
                <w:rFonts w:ascii="PT Astra Serif" w:hAnsi="PT Astra Serif"/>
              </w:rPr>
              <w:t>дицинские организации, оказывающие первичную медико-санитарную помощь, а также в медицинские организации, ра</w:t>
            </w:r>
            <w:r w:rsidRPr="006F02CB">
              <w:rPr>
                <w:rFonts w:ascii="PT Astra Serif" w:hAnsi="PT Astra Serif"/>
              </w:rPr>
              <w:t>с</w:t>
            </w:r>
            <w:r w:rsidRPr="006F02CB">
              <w:rPr>
                <w:rFonts w:ascii="PT Astra Serif" w:hAnsi="PT Astra Serif"/>
              </w:rPr>
              <w:t>положенные в сельской местности, посёлках городского типа и малых городах с численностью населения до 50 тыс. человек, для доставки пациентов в медицинские организации, мед</w:t>
            </w:r>
            <w:r w:rsidRPr="006F02CB">
              <w:rPr>
                <w:rFonts w:ascii="PT Astra Serif" w:hAnsi="PT Astra Serif"/>
              </w:rPr>
              <w:t>и</w:t>
            </w:r>
            <w:r w:rsidRPr="006F02CB">
              <w:rPr>
                <w:rFonts w:ascii="PT Astra Serif" w:hAnsi="PT Astra Serif"/>
              </w:rPr>
              <w:t>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для жителей отдалённых районов</w:t>
            </w:r>
          </w:p>
        </w:tc>
        <w:tc>
          <w:tcPr>
            <w:tcW w:w="3543" w:type="dxa"/>
            <w:vMerge w:val="restart"/>
            <w:tcBorders>
              <w:right w:val="single" w:sz="4" w:space="0" w:color="auto"/>
            </w:tcBorders>
            <w:tcMar>
              <w:top w:w="0" w:type="dxa"/>
              <w:bottom w:w="0" w:type="dxa"/>
            </w:tcMar>
          </w:tcPr>
          <w:p w:rsidR="00AF28CB" w:rsidRPr="006F02CB" w:rsidRDefault="00AF28CB" w:rsidP="0010025C">
            <w:pPr>
              <w:pStyle w:val="ConsPlusNormal"/>
              <w:jc w:val="both"/>
              <w:rPr>
                <w:rFonts w:ascii="PT Astra Serif" w:hAnsi="PT Astra Serif"/>
              </w:rPr>
            </w:pPr>
            <w:r w:rsidRPr="006F02CB">
              <w:rPr>
                <w:rFonts w:ascii="PT Astra Serif" w:hAnsi="PT Astra Serif"/>
              </w:rPr>
              <w:t>Цель – повышение результати</w:t>
            </w:r>
            <w:r w:rsidRPr="006F02CB">
              <w:rPr>
                <w:rFonts w:ascii="PT Astra Serif" w:hAnsi="PT Astra Serif"/>
              </w:rPr>
              <w:t>в</w:t>
            </w:r>
            <w:r w:rsidRPr="006F02CB">
              <w:rPr>
                <w:rFonts w:ascii="PT Astra Serif" w:hAnsi="PT Astra Serif"/>
              </w:rPr>
              <w:t>ности деятельности учреждений здравоохранения в Ульяновской области.</w:t>
            </w:r>
          </w:p>
          <w:p w:rsidR="00AF28CB" w:rsidRPr="006F02CB" w:rsidRDefault="00AF28CB" w:rsidP="0010025C">
            <w:pPr>
              <w:pStyle w:val="ConsPlusNormal"/>
              <w:jc w:val="both"/>
              <w:rPr>
                <w:rFonts w:ascii="PT Astra Serif" w:hAnsi="PT Astra Serif"/>
                <w:highlight w:val="yellow"/>
              </w:rPr>
            </w:pPr>
            <w:r w:rsidRPr="006F02CB">
              <w:rPr>
                <w:rFonts w:ascii="PT Astra Serif" w:hAnsi="PT Astra Serif"/>
              </w:rPr>
              <w:t>Задача – развитие системы мед</w:t>
            </w:r>
            <w:r w:rsidRPr="006F02CB">
              <w:rPr>
                <w:rFonts w:ascii="PT Astra Serif" w:hAnsi="PT Astra Serif"/>
              </w:rPr>
              <w:t>и</w:t>
            </w:r>
            <w:r w:rsidRPr="006F02CB">
              <w:rPr>
                <w:rFonts w:ascii="PT Astra Serif" w:hAnsi="PT Astra Serif"/>
              </w:rPr>
              <w:t>цинской профилактики всех в</w:t>
            </w:r>
            <w:r w:rsidRPr="006F02CB">
              <w:rPr>
                <w:rFonts w:ascii="PT Astra Serif" w:hAnsi="PT Astra Serif"/>
              </w:rPr>
              <w:t>и</w:t>
            </w:r>
            <w:r w:rsidRPr="006F02CB">
              <w:rPr>
                <w:rFonts w:ascii="PT Astra Serif" w:hAnsi="PT Astra Serif"/>
              </w:rPr>
              <w:t>дов заболеваний и формирование здорового образа жизни у нас</w:t>
            </w:r>
            <w:r w:rsidRPr="006F02CB">
              <w:rPr>
                <w:rFonts w:ascii="PT Astra Serif" w:hAnsi="PT Astra Serif"/>
              </w:rPr>
              <w:t>е</w:t>
            </w:r>
            <w:r w:rsidRPr="006F02CB">
              <w:rPr>
                <w:rFonts w:ascii="PT Astra Serif" w:hAnsi="PT Astra Serif"/>
              </w:rPr>
              <w:t>ления Ульяновской области.</w:t>
            </w:r>
          </w:p>
        </w:tc>
        <w:tc>
          <w:tcPr>
            <w:tcW w:w="709" w:type="dxa"/>
            <w:vMerge w:val="restart"/>
            <w:tcBorders>
              <w:top w:val="nil"/>
              <w:left w:val="single" w:sz="4" w:space="0" w:color="auto"/>
              <w:right w:val="nil"/>
            </w:tcBorders>
            <w:tcMar>
              <w:top w:w="0" w:type="dxa"/>
              <w:bottom w:w="0" w:type="dxa"/>
            </w:tcMar>
          </w:tcPr>
          <w:p w:rsidR="00AF28CB" w:rsidRPr="006F02CB" w:rsidRDefault="00AF28CB" w:rsidP="0010025C">
            <w:pPr>
              <w:pStyle w:val="ConsPlusNormal"/>
              <w:jc w:val="both"/>
              <w:rPr>
                <w:rFonts w:ascii="PT Astra Serif" w:hAnsi="PT Astra Serif"/>
              </w:rPr>
            </w:pPr>
          </w:p>
        </w:tc>
      </w:tr>
      <w:tr w:rsidR="00AF28CB" w:rsidRPr="006F02CB" w:rsidTr="006F02CB">
        <w:trPr>
          <w:trHeight w:val="328"/>
        </w:trPr>
        <w:tc>
          <w:tcPr>
            <w:tcW w:w="426" w:type="dxa"/>
            <w:vMerge/>
            <w:tcBorders>
              <w:left w:val="nil"/>
              <w:bottom w:val="nil"/>
              <w:right w:val="single" w:sz="4" w:space="0" w:color="auto"/>
            </w:tcBorders>
            <w:tcMar>
              <w:top w:w="0" w:type="dxa"/>
              <w:bottom w:w="0" w:type="dxa"/>
            </w:tcMar>
          </w:tcPr>
          <w:p w:rsidR="00AF28CB" w:rsidRPr="006F02CB" w:rsidRDefault="00AF28CB" w:rsidP="0010025C">
            <w:pPr>
              <w:pStyle w:val="ConsPlusNormal"/>
              <w:jc w:val="center"/>
              <w:rPr>
                <w:rFonts w:ascii="PT Astra Serif" w:hAnsi="PT Astra Serif"/>
                <w:sz w:val="28"/>
                <w:szCs w:val="28"/>
              </w:rPr>
            </w:pPr>
          </w:p>
        </w:tc>
        <w:tc>
          <w:tcPr>
            <w:tcW w:w="567" w:type="dxa"/>
            <w:vMerge/>
            <w:tcBorders>
              <w:left w:val="single" w:sz="4" w:space="0" w:color="auto"/>
            </w:tcBorders>
            <w:tcMar>
              <w:top w:w="0" w:type="dxa"/>
              <w:bottom w:w="0" w:type="dxa"/>
            </w:tcMar>
          </w:tcPr>
          <w:p w:rsidR="00AF28CB" w:rsidRPr="006F02CB" w:rsidRDefault="00AF28CB" w:rsidP="0010025C">
            <w:pPr>
              <w:pStyle w:val="ConsPlusNormal"/>
              <w:jc w:val="center"/>
              <w:rPr>
                <w:rFonts w:ascii="PT Astra Serif" w:hAnsi="PT Astra Serif"/>
              </w:rPr>
            </w:pPr>
          </w:p>
        </w:tc>
        <w:tc>
          <w:tcPr>
            <w:tcW w:w="4678" w:type="dxa"/>
            <w:vMerge/>
            <w:tcMar>
              <w:top w:w="0" w:type="dxa"/>
              <w:bottom w:w="0" w:type="dxa"/>
            </w:tcMar>
          </w:tcPr>
          <w:p w:rsidR="00AF28CB" w:rsidRPr="006F02CB" w:rsidRDefault="00AF28CB" w:rsidP="0010025C">
            <w:pPr>
              <w:pStyle w:val="ConsPlusNormal"/>
              <w:jc w:val="both"/>
              <w:rPr>
                <w:rFonts w:ascii="PT Astra Serif" w:hAnsi="PT Astra Serif"/>
              </w:rPr>
            </w:pPr>
          </w:p>
        </w:tc>
        <w:tc>
          <w:tcPr>
            <w:tcW w:w="6521" w:type="dxa"/>
            <w:vMerge w:val="restart"/>
            <w:tcMar>
              <w:top w:w="0" w:type="dxa"/>
              <w:bottom w:w="0" w:type="dxa"/>
            </w:tcMar>
          </w:tcPr>
          <w:p w:rsidR="00AF28CB" w:rsidRPr="006F02CB" w:rsidRDefault="00AF28CB" w:rsidP="0010025C">
            <w:pPr>
              <w:pStyle w:val="ConsPlusNormal"/>
              <w:jc w:val="both"/>
              <w:rPr>
                <w:rFonts w:ascii="PT Astra Serif" w:hAnsi="PT Astra Serif"/>
                <w:highlight w:val="yellow"/>
              </w:rPr>
            </w:pPr>
            <w:r w:rsidRPr="006F02CB">
              <w:rPr>
                <w:rFonts w:ascii="PT Astra Serif" w:hAnsi="PT Astra Serif"/>
              </w:rPr>
              <w:t>Количество приобретённого оборудования в медицинские о</w:t>
            </w:r>
            <w:r w:rsidRPr="006F02CB">
              <w:rPr>
                <w:rFonts w:ascii="PT Astra Serif" w:hAnsi="PT Astra Serif"/>
              </w:rPr>
              <w:t>р</w:t>
            </w:r>
            <w:r w:rsidRPr="006F02CB">
              <w:rPr>
                <w:rFonts w:ascii="PT Astra Serif" w:hAnsi="PT Astra Serif"/>
              </w:rPr>
              <w:t>ганизации, оказывающие первичную медико-санитарную п</w:t>
            </w:r>
            <w:r w:rsidRPr="006F02CB">
              <w:rPr>
                <w:rFonts w:ascii="PT Astra Serif" w:hAnsi="PT Astra Serif"/>
              </w:rPr>
              <w:t>о</w:t>
            </w:r>
            <w:r w:rsidRPr="006F02CB">
              <w:rPr>
                <w:rFonts w:ascii="PT Astra Serif" w:hAnsi="PT Astra Serif"/>
              </w:rPr>
              <w:t>мощь, а также в медицинские организации, расположенные в сельской местности, посёлках городского типа и малых гор</w:t>
            </w:r>
            <w:r w:rsidRPr="006F02CB">
              <w:rPr>
                <w:rFonts w:ascii="PT Astra Serif" w:hAnsi="PT Astra Serif"/>
              </w:rPr>
              <w:t>о</w:t>
            </w:r>
            <w:r w:rsidRPr="006F02CB">
              <w:rPr>
                <w:rFonts w:ascii="PT Astra Serif" w:hAnsi="PT Astra Serif"/>
              </w:rPr>
              <w:t>дах с численностью населения до 50 тыс. человек</w:t>
            </w:r>
          </w:p>
        </w:tc>
        <w:tc>
          <w:tcPr>
            <w:tcW w:w="3543" w:type="dxa"/>
            <w:vMerge/>
            <w:tcBorders>
              <w:right w:val="single" w:sz="4" w:space="0" w:color="auto"/>
            </w:tcBorders>
            <w:tcMar>
              <w:top w:w="0" w:type="dxa"/>
              <w:bottom w:w="0" w:type="dxa"/>
            </w:tcMar>
          </w:tcPr>
          <w:p w:rsidR="00AF28CB" w:rsidRPr="006F02CB" w:rsidRDefault="00AF28CB" w:rsidP="0010025C">
            <w:pPr>
              <w:pStyle w:val="ConsPlusNormal"/>
              <w:jc w:val="both"/>
              <w:rPr>
                <w:rFonts w:ascii="PT Astra Serif" w:hAnsi="PT Astra Serif"/>
                <w:highlight w:val="yellow"/>
              </w:rPr>
            </w:pPr>
          </w:p>
        </w:tc>
        <w:tc>
          <w:tcPr>
            <w:tcW w:w="709" w:type="dxa"/>
            <w:vMerge/>
            <w:tcBorders>
              <w:left w:val="single" w:sz="4" w:space="0" w:color="auto"/>
              <w:bottom w:val="nil"/>
              <w:right w:val="nil"/>
            </w:tcBorders>
            <w:tcMar>
              <w:top w:w="0" w:type="dxa"/>
              <w:bottom w:w="0" w:type="dxa"/>
            </w:tcMar>
          </w:tcPr>
          <w:p w:rsidR="00AF28CB" w:rsidRPr="006F02CB" w:rsidRDefault="00AF28CB" w:rsidP="0010025C">
            <w:pPr>
              <w:pStyle w:val="ConsPlusNormal"/>
              <w:jc w:val="both"/>
              <w:rPr>
                <w:rFonts w:ascii="PT Astra Serif" w:hAnsi="PT Astra Serif"/>
              </w:rPr>
            </w:pPr>
          </w:p>
        </w:tc>
      </w:tr>
      <w:tr w:rsidR="00AF28CB" w:rsidRPr="006F02CB" w:rsidTr="006F02CB">
        <w:tc>
          <w:tcPr>
            <w:tcW w:w="426" w:type="dxa"/>
            <w:tcBorders>
              <w:top w:val="nil"/>
              <w:left w:val="nil"/>
              <w:bottom w:val="nil"/>
              <w:right w:val="single" w:sz="4" w:space="0" w:color="auto"/>
            </w:tcBorders>
            <w:tcMar>
              <w:top w:w="0" w:type="dxa"/>
              <w:bottom w:w="0" w:type="dxa"/>
            </w:tcMar>
          </w:tcPr>
          <w:p w:rsidR="00AF28CB" w:rsidRPr="006F02CB" w:rsidRDefault="00AF28CB" w:rsidP="0010025C">
            <w:pPr>
              <w:pStyle w:val="ConsPlusNormal"/>
              <w:jc w:val="center"/>
              <w:rPr>
                <w:rFonts w:ascii="PT Astra Serif" w:hAnsi="PT Astra Serif"/>
                <w:sz w:val="28"/>
                <w:szCs w:val="28"/>
              </w:rPr>
            </w:pPr>
          </w:p>
        </w:tc>
        <w:tc>
          <w:tcPr>
            <w:tcW w:w="567" w:type="dxa"/>
            <w:vMerge/>
            <w:tcBorders>
              <w:left w:val="single" w:sz="4" w:space="0" w:color="auto"/>
            </w:tcBorders>
            <w:tcMar>
              <w:top w:w="0" w:type="dxa"/>
              <w:bottom w:w="0" w:type="dxa"/>
            </w:tcMar>
          </w:tcPr>
          <w:p w:rsidR="00AF28CB" w:rsidRPr="006F02CB" w:rsidRDefault="00AF28CB" w:rsidP="0010025C">
            <w:pPr>
              <w:pStyle w:val="ConsPlusNormal"/>
              <w:jc w:val="center"/>
              <w:rPr>
                <w:rFonts w:ascii="PT Astra Serif" w:hAnsi="PT Astra Serif"/>
              </w:rPr>
            </w:pPr>
          </w:p>
        </w:tc>
        <w:tc>
          <w:tcPr>
            <w:tcW w:w="4678" w:type="dxa"/>
            <w:vMerge/>
            <w:tcMar>
              <w:top w:w="0" w:type="dxa"/>
              <w:bottom w:w="0" w:type="dxa"/>
            </w:tcMar>
          </w:tcPr>
          <w:p w:rsidR="00AF28CB" w:rsidRPr="006F02CB" w:rsidRDefault="00AF28CB" w:rsidP="0010025C">
            <w:pPr>
              <w:pStyle w:val="ConsPlusNormal"/>
              <w:jc w:val="both"/>
              <w:rPr>
                <w:rFonts w:ascii="PT Astra Serif" w:hAnsi="PT Astra Serif"/>
              </w:rPr>
            </w:pPr>
          </w:p>
        </w:tc>
        <w:tc>
          <w:tcPr>
            <w:tcW w:w="6521" w:type="dxa"/>
            <w:vMerge/>
            <w:tcMar>
              <w:top w:w="0" w:type="dxa"/>
              <w:bottom w:w="0" w:type="dxa"/>
            </w:tcMar>
          </w:tcPr>
          <w:p w:rsidR="00AF28CB" w:rsidRPr="006F02CB" w:rsidRDefault="00AF28CB" w:rsidP="0010025C">
            <w:pPr>
              <w:pStyle w:val="ConsPlusNormal"/>
              <w:jc w:val="both"/>
              <w:rPr>
                <w:rFonts w:ascii="PT Astra Serif" w:hAnsi="PT Astra Serif"/>
                <w:highlight w:val="yellow"/>
              </w:rPr>
            </w:pPr>
          </w:p>
        </w:tc>
        <w:tc>
          <w:tcPr>
            <w:tcW w:w="3543" w:type="dxa"/>
            <w:vMerge/>
            <w:tcBorders>
              <w:right w:val="single" w:sz="4" w:space="0" w:color="auto"/>
            </w:tcBorders>
            <w:tcMar>
              <w:top w:w="0" w:type="dxa"/>
              <w:bottom w:w="0" w:type="dxa"/>
            </w:tcMar>
          </w:tcPr>
          <w:p w:rsidR="00AF28CB" w:rsidRPr="006F02CB" w:rsidRDefault="00AF28CB" w:rsidP="0010025C">
            <w:pPr>
              <w:pStyle w:val="ConsPlusNormal"/>
              <w:jc w:val="both"/>
              <w:rPr>
                <w:rFonts w:ascii="PT Astra Serif" w:hAnsi="PT Astra Serif"/>
                <w:highlight w:val="yellow"/>
              </w:rPr>
            </w:pPr>
          </w:p>
        </w:tc>
        <w:tc>
          <w:tcPr>
            <w:tcW w:w="709" w:type="dxa"/>
            <w:tcBorders>
              <w:top w:val="nil"/>
              <w:left w:val="single" w:sz="4" w:space="0" w:color="auto"/>
              <w:bottom w:val="nil"/>
              <w:right w:val="nil"/>
            </w:tcBorders>
            <w:tcMar>
              <w:top w:w="0" w:type="dxa"/>
              <w:bottom w:w="0" w:type="dxa"/>
            </w:tcMar>
          </w:tcPr>
          <w:p w:rsidR="00AF28CB" w:rsidRPr="006F02CB" w:rsidRDefault="00AF28CB" w:rsidP="0010025C">
            <w:pPr>
              <w:pStyle w:val="ConsPlusNormal"/>
              <w:jc w:val="both"/>
              <w:rPr>
                <w:rFonts w:ascii="PT Astra Serif" w:hAnsi="PT Astra Serif"/>
              </w:rPr>
            </w:pPr>
          </w:p>
        </w:tc>
      </w:tr>
      <w:tr w:rsidR="00AF28CB" w:rsidRPr="006F02CB" w:rsidTr="006F02CB">
        <w:tc>
          <w:tcPr>
            <w:tcW w:w="426" w:type="dxa"/>
            <w:tcBorders>
              <w:top w:val="nil"/>
              <w:left w:val="nil"/>
              <w:bottom w:val="nil"/>
              <w:right w:val="single" w:sz="4" w:space="0" w:color="auto"/>
            </w:tcBorders>
            <w:tcMar>
              <w:top w:w="0" w:type="dxa"/>
              <w:bottom w:w="0" w:type="dxa"/>
            </w:tcMar>
          </w:tcPr>
          <w:p w:rsidR="00AF28CB" w:rsidRPr="006F02CB" w:rsidRDefault="00AF28CB" w:rsidP="0010025C">
            <w:pPr>
              <w:spacing w:after="0" w:line="240" w:lineRule="auto"/>
              <w:rPr>
                <w:rFonts w:ascii="PT Astra Serif" w:hAnsi="PT Astra Serif"/>
              </w:rPr>
            </w:pPr>
          </w:p>
        </w:tc>
        <w:tc>
          <w:tcPr>
            <w:tcW w:w="567" w:type="dxa"/>
            <w:vMerge/>
            <w:tcBorders>
              <w:left w:val="single" w:sz="4" w:space="0" w:color="auto"/>
            </w:tcBorders>
            <w:tcMar>
              <w:top w:w="0" w:type="dxa"/>
              <w:bottom w:w="0" w:type="dxa"/>
            </w:tcMar>
          </w:tcPr>
          <w:p w:rsidR="00AF28CB" w:rsidRPr="006F02CB" w:rsidRDefault="00AF28CB" w:rsidP="0010025C">
            <w:pPr>
              <w:spacing w:after="0" w:line="240" w:lineRule="auto"/>
              <w:rPr>
                <w:rFonts w:ascii="PT Astra Serif" w:hAnsi="PT Astra Serif"/>
              </w:rPr>
            </w:pPr>
          </w:p>
        </w:tc>
        <w:tc>
          <w:tcPr>
            <w:tcW w:w="4678" w:type="dxa"/>
            <w:vMerge/>
            <w:tcMar>
              <w:top w:w="0" w:type="dxa"/>
              <w:bottom w:w="0" w:type="dxa"/>
            </w:tcMar>
          </w:tcPr>
          <w:p w:rsidR="00AF28CB" w:rsidRPr="006F02CB" w:rsidRDefault="00AF28CB" w:rsidP="0010025C">
            <w:pPr>
              <w:spacing w:after="0" w:line="240" w:lineRule="auto"/>
              <w:rPr>
                <w:rFonts w:ascii="PT Astra Serif" w:hAnsi="PT Astra Serif"/>
              </w:rPr>
            </w:pPr>
          </w:p>
        </w:tc>
        <w:tc>
          <w:tcPr>
            <w:tcW w:w="6521" w:type="dxa"/>
            <w:vMerge/>
            <w:tcMar>
              <w:top w:w="0" w:type="dxa"/>
              <w:bottom w:w="0" w:type="dxa"/>
            </w:tcMar>
          </w:tcPr>
          <w:p w:rsidR="00AF28CB" w:rsidRPr="006F02CB" w:rsidRDefault="00AF28CB" w:rsidP="0010025C">
            <w:pPr>
              <w:pStyle w:val="ConsPlusNormal"/>
              <w:jc w:val="both"/>
              <w:rPr>
                <w:rFonts w:ascii="PT Astra Serif" w:hAnsi="PT Astra Serif"/>
                <w:highlight w:val="yellow"/>
              </w:rPr>
            </w:pPr>
          </w:p>
        </w:tc>
        <w:tc>
          <w:tcPr>
            <w:tcW w:w="3543" w:type="dxa"/>
            <w:vMerge/>
            <w:tcBorders>
              <w:right w:val="single" w:sz="4" w:space="0" w:color="auto"/>
            </w:tcBorders>
            <w:tcMar>
              <w:top w:w="0" w:type="dxa"/>
              <w:bottom w:w="0" w:type="dxa"/>
            </w:tcMar>
          </w:tcPr>
          <w:p w:rsidR="00AF28CB" w:rsidRPr="006F02CB" w:rsidRDefault="00AF28CB" w:rsidP="0010025C">
            <w:pPr>
              <w:pStyle w:val="ConsPlusNormal"/>
              <w:jc w:val="both"/>
              <w:rPr>
                <w:rFonts w:ascii="PT Astra Serif" w:hAnsi="PT Astra Serif"/>
                <w:highlight w:val="yellow"/>
              </w:rPr>
            </w:pPr>
          </w:p>
        </w:tc>
        <w:tc>
          <w:tcPr>
            <w:tcW w:w="709" w:type="dxa"/>
            <w:tcBorders>
              <w:top w:val="nil"/>
              <w:left w:val="single" w:sz="4" w:space="0" w:color="auto"/>
              <w:bottom w:val="nil"/>
              <w:right w:val="nil"/>
            </w:tcBorders>
            <w:tcMar>
              <w:top w:w="0" w:type="dxa"/>
              <w:bottom w:w="0" w:type="dxa"/>
            </w:tcMar>
          </w:tcPr>
          <w:p w:rsidR="00AF28CB" w:rsidRPr="006F02CB" w:rsidRDefault="00AF28CB" w:rsidP="0010025C">
            <w:pPr>
              <w:pStyle w:val="ConsPlusNormal"/>
              <w:jc w:val="both"/>
              <w:rPr>
                <w:rFonts w:ascii="PT Astra Serif" w:hAnsi="PT Astra Serif"/>
                <w:sz w:val="44"/>
                <w:szCs w:val="28"/>
              </w:rPr>
            </w:pPr>
          </w:p>
          <w:p w:rsidR="00AF28CB" w:rsidRPr="006F02CB" w:rsidRDefault="00AF28CB" w:rsidP="0010025C">
            <w:pPr>
              <w:pStyle w:val="ConsPlusNormal"/>
              <w:jc w:val="both"/>
              <w:rPr>
                <w:rFonts w:ascii="PT Astra Serif" w:hAnsi="PT Astra Serif"/>
              </w:rPr>
            </w:pPr>
            <w:r w:rsidRPr="006F02CB">
              <w:rPr>
                <w:rFonts w:ascii="PT Astra Serif" w:hAnsi="PT Astra Serif"/>
                <w:sz w:val="28"/>
                <w:szCs w:val="28"/>
              </w:rPr>
              <w:t>»;</w:t>
            </w:r>
          </w:p>
        </w:tc>
      </w:tr>
    </w:tbl>
    <w:p w:rsidR="00AF28CB" w:rsidRDefault="00AF28CB"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6F02CB" w:rsidRPr="006F02CB" w:rsidRDefault="006F02CB" w:rsidP="0010025C">
      <w:pPr>
        <w:suppressAutoHyphens/>
        <w:autoSpaceDE w:val="0"/>
        <w:autoSpaceDN w:val="0"/>
        <w:adjustRightInd w:val="0"/>
        <w:spacing w:after="0" w:line="240" w:lineRule="auto"/>
        <w:ind w:firstLine="708"/>
        <w:jc w:val="both"/>
        <w:rPr>
          <w:rFonts w:ascii="PT Astra Serif" w:hAnsi="PT Astra Serif" w:cs="Times New Roman"/>
          <w:sz w:val="28"/>
        </w:rPr>
      </w:pPr>
    </w:p>
    <w:p w:rsidR="00AF28CB" w:rsidRPr="006F02CB" w:rsidRDefault="00AF28CB"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 xml:space="preserve">2) </w:t>
      </w:r>
      <w:r w:rsidR="000A2BF5" w:rsidRPr="006F02CB">
        <w:rPr>
          <w:rFonts w:ascii="PT Astra Serif" w:hAnsi="PT Astra Serif" w:cs="Times New Roman"/>
          <w:sz w:val="28"/>
        </w:rPr>
        <w:t xml:space="preserve">строку 2.2 </w:t>
      </w:r>
      <w:r w:rsidRPr="006F02CB">
        <w:rPr>
          <w:rFonts w:ascii="PT Astra Serif" w:hAnsi="PT Astra Serif" w:cs="Times New Roman"/>
          <w:sz w:val="28"/>
        </w:rPr>
        <w:t>в разделе 2 изложить в следующей редакции:</w:t>
      </w:r>
    </w:p>
    <w:p w:rsidR="002E1B85" w:rsidRPr="006F02CB" w:rsidRDefault="002E1B85" w:rsidP="0010025C">
      <w:pPr>
        <w:pStyle w:val="ConsPlusNormal"/>
        <w:tabs>
          <w:tab w:val="left" w:pos="0"/>
        </w:tabs>
        <w:suppressAutoHyphens/>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543"/>
        <w:gridCol w:w="709"/>
      </w:tblGrid>
      <w:tr w:rsidR="00AF28CB" w:rsidRPr="006F02CB" w:rsidTr="006F02CB">
        <w:trPr>
          <w:trHeight w:val="1286"/>
        </w:trPr>
        <w:tc>
          <w:tcPr>
            <w:tcW w:w="426" w:type="dxa"/>
            <w:tcBorders>
              <w:top w:val="nil"/>
              <w:left w:val="nil"/>
              <w:bottom w:val="nil"/>
              <w:right w:val="single" w:sz="4" w:space="0" w:color="auto"/>
            </w:tcBorders>
            <w:tcMar>
              <w:top w:w="0" w:type="dxa"/>
              <w:bottom w:w="0" w:type="dxa"/>
            </w:tcMar>
          </w:tcPr>
          <w:p w:rsidR="00AF28CB" w:rsidRPr="006F02CB" w:rsidRDefault="00AF28CB" w:rsidP="0010025C">
            <w:pPr>
              <w:pStyle w:val="ConsPlusNormal"/>
              <w:jc w:val="center"/>
              <w:rPr>
                <w:rFonts w:ascii="PT Astra Serif" w:hAnsi="PT Astra Serif"/>
                <w:sz w:val="28"/>
                <w:szCs w:val="28"/>
              </w:rPr>
            </w:pPr>
            <w:r w:rsidRPr="006F02CB">
              <w:rPr>
                <w:rFonts w:ascii="PT Astra Serif" w:hAnsi="PT Astra Serif"/>
                <w:sz w:val="28"/>
                <w:szCs w:val="28"/>
              </w:rPr>
              <w:t>«</w:t>
            </w:r>
          </w:p>
        </w:tc>
        <w:tc>
          <w:tcPr>
            <w:tcW w:w="567" w:type="dxa"/>
            <w:tcBorders>
              <w:left w:val="single" w:sz="4" w:space="0" w:color="auto"/>
            </w:tcBorders>
            <w:tcMar>
              <w:top w:w="0" w:type="dxa"/>
              <w:bottom w:w="0" w:type="dxa"/>
            </w:tcMar>
          </w:tcPr>
          <w:p w:rsidR="00AF28CB" w:rsidRPr="006F02CB" w:rsidRDefault="00AF28CB" w:rsidP="0010025C">
            <w:pPr>
              <w:pStyle w:val="ConsPlusNormal"/>
              <w:jc w:val="center"/>
              <w:rPr>
                <w:rFonts w:ascii="PT Astra Serif" w:hAnsi="PT Astra Serif"/>
              </w:rPr>
            </w:pPr>
            <w:r w:rsidRPr="006F02CB">
              <w:rPr>
                <w:rFonts w:ascii="PT Astra Serif" w:hAnsi="PT Astra Serif"/>
              </w:rPr>
              <w:t>2.2.</w:t>
            </w:r>
          </w:p>
        </w:tc>
        <w:tc>
          <w:tcPr>
            <w:tcW w:w="4678" w:type="dxa"/>
            <w:tcMar>
              <w:top w:w="0" w:type="dxa"/>
              <w:bottom w:w="0" w:type="dxa"/>
            </w:tcMar>
          </w:tcPr>
          <w:p w:rsidR="00AF28CB" w:rsidRPr="006F02CB" w:rsidRDefault="00AF28CB" w:rsidP="0010025C">
            <w:pPr>
              <w:pStyle w:val="ConsPlusNormal"/>
              <w:jc w:val="both"/>
              <w:rPr>
                <w:rFonts w:ascii="PT Astra Serif" w:hAnsi="PT Astra Serif"/>
              </w:rPr>
            </w:pPr>
            <w:r w:rsidRPr="006F02CB">
              <w:rPr>
                <w:rFonts w:ascii="PT Astra Serif" w:hAnsi="PT Astra Serif"/>
              </w:rPr>
              <w:t>Основное мероприятие «Развитие и внедр</w:t>
            </w:r>
            <w:r w:rsidRPr="006F02CB">
              <w:rPr>
                <w:rFonts w:ascii="PT Astra Serif" w:hAnsi="PT Astra Serif"/>
              </w:rPr>
              <w:t>е</w:t>
            </w:r>
            <w:r w:rsidRPr="006F02CB">
              <w:rPr>
                <w:rFonts w:ascii="PT Astra Serif" w:hAnsi="PT Astra Serif"/>
              </w:rPr>
              <w:t>ние инновационных методов диагностики, профилактики и лечения»</w:t>
            </w:r>
          </w:p>
        </w:tc>
        <w:tc>
          <w:tcPr>
            <w:tcW w:w="6521" w:type="dxa"/>
            <w:tcMar>
              <w:top w:w="0" w:type="dxa"/>
              <w:bottom w:w="0" w:type="dxa"/>
            </w:tcMar>
          </w:tcPr>
          <w:p w:rsidR="00AF28CB" w:rsidRPr="006F02CB" w:rsidRDefault="00AF28CB" w:rsidP="0010025C">
            <w:pPr>
              <w:pStyle w:val="ConsPlusNormal"/>
              <w:jc w:val="both"/>
              <w:rPr>
                <w:rFonts w:ascii="PT Astra Serif" w:hAnsi="PT Astra Serif"/>
              </w:rPr>
            </w:pPr>
            <w:r w:rsidRPr="006F02CB">
              <w:rPr>
                <w:rFonts w:ascii="PT Astra Serif" w:hAnsi="PT Astra Serif"/>
              </w:rPr>
              <w:t>Количество пациентов, которым оказана ВМП, не включенная в базовую программу ОМС</w:t>
            </w:r>
          </w:p>
        </w:tc>
        <w:tc>
          <w:tcPr>
            <w:tcW w:w="3543" w:type="dxa"/>
            <w:tcBorders>
              <w:right w:val="single" w:sz="4" w:space="0" w:color="auto"/>
            </w:tcBorders>
            <w:tcMar>
              <w:top w:w="0" w:type="dxa"/>
              <w:bottom w:w="0" w:type="dxa"/>
            </w:tcMar>
          </w:tcPr>
          <w:p w:rsidR="00AF28CB" w:rsidRPr="006F02CB" w:rsidRDefault="00AF28CB" w:rsidP="0010025C">
            <w:pPr>
              <w:pStyle w:val="ConsPlusNormal"/>
              <w:jc w:val="both"/>
              <w:rPr>
                <w:rFonts w:ascii="PT Astra Serif" w:hAnsi="PT Astra Serif"/>
              </w:rPr>
            </w:pPr>
            <w:r w:rsidRPr="006F02CB">
              <w:rPr>
                <w:rFonts w:ascii="PT Astra Serif" w:hAnsi="PT Astra Serif"/>
              </w:rPr>
              <w:t>Задача – повышение эффекти</w:t>
            </w:r>
            <w:r w:rsidRPr="006F02CB">
              <w:rPr>
                <w:rFonts w:ascii="PT Astra Serif" w:hAnsi="PT Astra Serif"/>
              </w:rPr>
              <w:t>в</w:t>
            </w:r>
            <w:r w:rsidRPr="006F02CB">
              <w:rPr>
                <w:rFonts w:ascii="PT Astra Serif" w:hAnsi="PT Astra Serif"/>
              </w:rPr>
              <w:t>ности организации предоставл</w:t>
            </w:r>
            <w:r w:rsidRPr="006F02CB">
              <w:rPr>
                <w:rFonts w:ascii="PT Astra Serif" w:hAnsi="PT Astra Serif"/>
              </w:rPr>
              <w:t>е</w:t>
            </w:r>
            <w:r w:rsidRPr="006F02CB">
              <w:rPr>
                <w:rFonts w:ascii="PT Astra Serif" w:hAnsi="PT Astra Serif"/>
              </w:rPr>
              <w:t>ния медицинской помощи, в том числе высокотехнологичной</w:t>
            </w:r>
          </w:p>
        </w:tc>
        <w:tc>
          <w:tcPr>
            <w:tcW w:w="709" w:type="dxa"/>
            <w:tcBorders>
              <w:top w:val="nil"/>
              <w:left w:val="single" w:sz="4" w:space="0" w:color="auto"/>
              <w:right w:val="nil"/>
            </w:tcBorders>
            <w:tcMar>
              <w:top w:w="0" w:type="dxa"/>
              <w:bottom w:w="0" w:type="dxa"/>
            </w:tcMar>
          </w:tcPr>
          <w:p w:rsidR="00AF28CB" w:rsidRPr="006F02CB" w:rsidRDefault="00AF28CB" w:rsidP="0010025C">
            <w:pPr>
              <w:pStyle w:val="ConsPlusNormal"/>
              <w:jc w:val="both"/>
              <w:rPr>
                <w:rFonts w:ascii="PT Astra Serif" w:hAnsi="PT Astra Serif"/>
                <w:sz w:val="28"/>
                <w:szCs w:val="28"/>
              </w:rPr>
            </w:pPr>
          </w:p>
          <w:p w:rsidR="00AF28CB" w:rsidRPr="006F02CB" w:rsidRDefault="00AF28CB" w:rsidP="0010025C">
            <w:pPr>
              <w:pStyle w:val="ConsPlusNormal"/>
              <w:jc w:val="both"/>
              <w:rPr>
                <w:rFonts w:ascii="PT Astra Serif" w:hAnsi="PT Astra Serif"/>
                <w:sz w:val="36"/>
                <w:szCs w:val="28"/>
              </w:rPr>
            </w:pPr>
          </w:p>
          <w:p w:rsidR="00AF28CB" w:rsidRPr="006F02CB" w:rsidRDefault="00AF28CB" w:rsidP="0010025C">
            <w:pPr>
              <w:pStyle w:val="ConsPlusNormal"/>
              <w:jc w:val="both"/>
              <w:rPr>
                <w:rFonts w:ascii="PT Astra Serif" w:hAnsi="PT Astra Serif"/>
              </w:rPr>
            </w:pPr>
            <w:r w:rsidRPr="006F02CB">
              <w:rPr>
                <w:rFonts w:ascii="PT Astra Serif" w:hAnsi="PT Astra Serif"/>
                <w:sz w:val="28"/>
                <w:szCs w:val="28"/>
              </w:rPr>
              <w:t>»;</w:t>
            </w:r>
          </w:p>
        </w:tc>
      </w:tr>
    </w:tbl>
    <w:p w:rsidR="002E1B85" w:rsidRPr="006F02CB" w:rsidRDefault="002E1B85" w:rsidP="0010025C">
      <w:pPr>
        <w:pStyle w:val="ConsPlusNormal"/>
        <w:tabs>
          <w:tab w:val="left" w:pos="0"/>
        </w:tabs>
        <w:suppressAutoHyphens/>
        <w:ind w:firstLine="709"/>
        <w:jc w:val="both"/>
        <w:rPr>
          <w:rFonts w:ascii="PT Astra Serif" w:hAnsi="PT Astra Serif"/>
          <w:sz w:val="28"/>
          <w:szCs w:val="28"/>
        </w:rPr>
      </w:pPr>
    </w:p>
    <w:p w:rsidR="000A2BF5" w:rsidRPr="006F02CB" w:rsidRDefault="000A2BF5"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3) строку 4.2 в разделе 4 изложить в следующей редакции:</w:t>
      </w:r>
    </w:p>
    <w:p w:rsidR="000A2BF5" w:rsidRPr="006F02CB" w:rsidRDefault="000A2BF5" w:rsidP="0010025C">
      <w:pPr>
        <w:pStyle w:val="ConsPlusNormal"/>
        <w:tabs>
          <w:tab w:val="left" w:pos="0"/>
        </w:tabs>
        <w:suppressAutoHyphens/>
        <w:ind w:firstLine="709"/>
        <w:jc w:val="both"/>
        <w:rPr>
          <w:rFonts w:ascii="PT Astra Serif" w:hAnsi="PT Astra Serif"/>
          <w:sz w:val="28"/>
          <w:szCs w:val="28"/>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567"/>
        <w:gridCol w:w="4678"/>
        <w:gridCol w:w="6521"/>
        <w:gridCol w:w="3543"/>
        <w:gridCol w:w="709"/>
      </w:tblGrid>
      <w:tr w:rsidR="000A2BF5" w:rsidRPr="006F02CB" w:rsidTr="006F02CB">
        <w:trPr>
          <w:trHeight w:val="1286"/>
        </w:trPr>
        <w:tc>
          <w:tcPr>
            <w:tcW w:w="426" w:type="dxa"/>
            <w:tcBorders>
              <w:top w:val="nil"/>
              <w:left w:val="nil"/>
              <w:bottom w:val="nil"/>
              <w:right w:val="single" w:sz="4" w:space="0" w:color="auto"/>
            </w:tcBorders>
            <w:tcMar>
              <w:top w:w="0" w:type="dxa"/>
              <w:bottom w:w="0" w:type="dxa"/>
            </w:tcMar>
          </w:tcPr>
          <w:p w:rsidR="000A2BF5" w:rsidRPr="006F02CB" w:rsidRDefault="000A2BF5" w:rsidP="0010025C">
            <w:pPr>
              <w:pStyle w:val="ConsPlusNormal"/>
              <w:jc w:val="center"/>
              <w:rPr>
                <w:rFonts w:ascii="PT Astra Serif" w:hAnsi="PT Astra Serif"/>
                <w:sz w:val="28"/>
                <w:szCs w:val="28"/>
              </w:rPr>
            </w:pPr>
            <w:r w:rsidRPr="006F02CB">
              <w:rPr>
                <w:rFonts w:ascii="PT Astra Serif" w:hAnsi="PT Astra Serif"/>
                <w:sz w:val="28"/>
                <w:szCs w:val="28"/>
              </w:rPr>
              <w:t>«</w:t>
            </w:r>
          </w:p>
        </w:tc>
        <w:tc>
          <w:tcPr>
            <w:tcW w:w="567" w:type="dxa"/>
            <w:tcBorders>
              <w:left w:val="single" w:sz="4" w:space="0" w:color="auto"/>
            </w:tcBorders>
            <w:tcMar>
              <w:top w:w="0" w:type="dxa"/>
              <w:bottom w:w="0" w:type="dxa"/>
            </w:tcMar>
          </w:tcPr>
          <w:p w:rsidR="000A2BF5" w:rsidRPr="006F02CB" w:rsidRDefault="000A2BF5" w:rsidP="0010025C">
            <w:pPr>
              <w:pStyle w:val="ConsPlusNormal"/>
              <w:jc w:val="center"/>
              <w:rPr>
                <w:rFonts w:ascii="PT Astra Serif" w:hAnsi="PT Astra Serif"/>
              </w:rPr>
            </w:pPr>
            <w:r w:rsidRPr="006F02CB">
              <w:rPr>
                <w:rFonts w:ascii="PT Astra Serif" w:hAnsi="PT Astra Serif"/>
              </w:rPr>
              <w:t>4.2.</w:t>
            </w:r>
          </w:p>
        </w:tc>
        <w:tc>
          <w:tcPr>
            <w:tcW w:w="4678" w:type="dxa"/>
            <w:tcMar>
              <w:top w:w="0" w:type="dxa"/>
              <w:bottom w:w="0" w:type="dxa"/>
            </w:tcMar>
          </w:tcPr>
          <w:p w:rsidR="000A2BF5" w:rsidRPr="006F02CB" w:rsidRDefault="000A2BF5" w:rsidP="0010025C">
            <w:pPr>
              <w:pStyle w:val="ConsPlusNormal"/>
              <w:jc w:val="both"/>
              <w:rPr>
                <w:rFonts w:ascii="PT Astra Serif" w:hAnsi="PT Astra Serif"/>
              </w:rPr>
            </w:pPr>
            <w:r w:rsidRPr="006F02CB">
              <w:rPr>
                <w:rFonts w:ascii="PT Astra Serif" w:hAnsi="PT Astra Serif"/>
              </w:rPr>
              <w:t>Основное мероприятие «Реализация гос</w:t>
            </w:r>
            <w:r w:rsidRPr="006F02CB">
              <w:rPr>
                <w:rFonts w:ascii="PT Astra Serif" w:hAnsi="PT Astra Serif"/>
              </w:rPr>
              <w:t>у</w:t>
            </w:r>
            <w:r w:rsidRPr="006F02CB">
              <w:rPr>
                <w:rFonts w:ascii="PT Astra Serif" w:hAnsi="PT Astra Serif"/>
              </w:rPr>
              <w:t>дарственных функций в сфере здравоохр</w:t>
            </w:r>
            <w:r w:rsidRPr="006F02CB">
              <w:rPr>
                <w:rFonts w:ascii="PT Astra Serif" w:hAnsi="PT Astra Serif"/>
              </w:rPr>
              <w:t>а</w:t>
            </w:r>
            <w:r w:rsidRPr="006F02CB">
              <w:rPr>
                <w:rFonts w:ascii="PT Astra Serif" w:hAnsi="PT Astra Serif"/>
              </w:rPr>
              <w:t>нения»</w:t>
            </w:r>
          </w:p>
        </w:tc>
        <w:tc>
          <w:tcPr>
            <w:tcW w:w="6521" w:type="dxa"/>
            <w:tcMar>
              <w:top w:w="0" w:type="dxa"/>
              <w:bottom w:w="0" w:type="dxa"/>
            </w:tcMar>
          </w:tcPr>
          <w:p w:rsidR="000A2BF5" w:rsidRPr="006F02CB" w:rsidRDefault="000A2BF5" w:rsidP="0010025C">
            <w:pPr>
              <w:pStyle w:val="ConsPlusNormal"/>
              <w:jc w:val="both"/>
              <w:rPr>
                <w:rFonts w:ascii="PT Astra Serif" w:hAnsi="PT Astra Serif"/>
              </w:rPr>
            </w:pPr>
            <w:r w:rsidRPr="006F02CB">
              <w:rPr>
                <w:rFonts w:ascii="PT Astra Serif" w:hAnsi="PT Astra Serif"/>
              </w:rPr>
              <w:t>Количество циклов экстракорпорального оплодотворения, выполненных семьям, страдающим бесплодием, за счёт средств базовой программы ОМС</w:t>
            </w:r>
          </w:p>
        </w:tc>
        <w:tc>
          <w:tcPr>
            <w:tcW w:w="3543" w:type="dxa"/>
            <w:tcBorders>
              <w:right w:val="single" w:sz="4" w:space="0" w:color="auto"/>
            </w:tcBorders>
            <w:tcMar>
              <w:top w:w="0" w:type="dxa"/>
              <w:bottom w:w="0" w:type="dxa"/>
            </w:tcMar>
          </w:tcPr>
          <w:p w:rsidR="000A2BF5" w:rsidRPr="006F02CB" w:rsidRDefault="000A2BF5" w:rsidP="00C65E77">
            <w:pPr>
              <w:pStyle w:val="ConsPlusNormal"/>
              <w:jc w:val="both"/>
              <w:rPr>
                <w:rFonts w:ascii="PT Astra Serif" w:hAnsi="PT Astra Serif"/>
              </w:rPr>
            </w:pPr>
            <w:r w:rsidRPr="006F02CB">
              <w:rPr>
                <w:rFonts w:ascii="PT Astra Serif" w:hAnsi="PT Astra Serif"/>
              </w:rPr>
              <w:t>Задача – обеспечение государс</w:t>
            </w:r>
            <w:r w:rsidRPr="006F02CB">
              <w:rPr>
                <w:rFonts w:ascii="PT Astra Serif" w:hAnsi="PT Astra Serif"/>
              </w:rPr>
              <w:t>т</w:t>
            </w:r>
            <w:r w:rsidRPr="006F02CB">
              <w:rPr>
                <w:rFonts w:ascii="PT Astra Serif" w:hAnsi="PT Astra Serif"/>
              </w:rPr>
              <w:t>венных гарантий оказания гра</w:t>
            </w:r>
            <w:r w:rsidRPr="006F02CB">
              <w:rPr>
                <w:rFonts w:ascii="PT Astra Serif" w:hAnsi="PT Astra Serif"/>
              </w:rPr>
              <w:t>ж</w:t>
            </w:r>
            <w:r w:rsidRPr="006F02CB">
              <w:rPr>
                <w:rFonts w:ascii="PT Astra Serif" w:hAnsi="PT Astra Serif"/>
              </w:rPr>
              <w:t>данам бесплатной медицинской помощи в полном объ</w:t>
            </w:r>
            <w:r w:rsidR="00C65E77">
              <w:rPr>
                <w:rFonts w:ascii="PT Astra Serif" w:hAnsi="PT Astra Serif"/>
              </w:rPr>
              <w:t>ё</w:t>
            </w:r>
            <w:r w:rsidRPr="006F02CB">
              <w:rPr>
                <w:rFonts w:ascii="PT Astra Serif" w:hAnsi="PT Astra Serif"/>
              </w:rPr>
              <w:t>ме</w:t>
            </w:r>
          </w:p>
        </w:tc>
        <w:tc>
          <w:tcPr>
            <w:tcW w:w="709" w:type="dxa"/>
            <w:tcBorders>
              <w:top w:val="nil"/>
              <w:left w:val="single" w:sz="4" w:space="0" w:color="auto"/>
              <w:right w:val="nil"/>
            </w:tcBorders>
            <w:tcMar>
              <w:top w:w="0" w:type="dxa"/>
              <w:bottom w:w="0" w:type="dxa"/>
            </w:tcMar>
          </w:tcPr>
          <w:p w:rsidR="000A2BF5" w:rsidRPr="006F02CB" w:rsidRDefault="000A2BF5" w:rsidP="0010025C">
            <w:pPr>
              <w:pStyle w:val="ConsPlusNormal"/>
              <w:jc w:val="both"/>
              <w:rPr>
                <w:rFonts w:ascii="PT Astra Serif" w:hAnsi="PT Astra Serif"/>
                <w:sz w:val="28"/>
                <w:szCs w:val="28"/>
              </w:rPr>
            </w:pPr>
          </w:p>
          <w:p w:rsidR="000A2BF5" w:rsidRPr="006F02CB" w:rsidRDefault="000A2BF5" w:rsidP="0010025C">
            <w:pPr>
              <w:pStyle w:val="ConsPlusNormal"/>
              <w:jc w:val="both"/>
              <w:rPr>
                <w:rFonts w:ascii="PT Astra Serif" w:hAnsi="PT Astra Serif"/>
                <w:sz w:val="36"/>
                <w:szCs w:val="28"/>
              </w:rPr>
            </w:pPr>
          </w:p>
          <w:p w:rsidR="000A2BF5" w:rsidRPr="006F02CB" w:rsidRDefault="000A2BF5" w:rsidP="0010025C">
            <w:pPr>
              <w:pStyle w:val="ConsPlusNormal"/>
              <w:jc w:val="both"/>
              <w:rPr>
                <w:rFonts w:ascii="PT Astra Serif" w:hAnsi="PT Astra Serif"/>
              </w:rPr>
            </w:pPr>
            <w:r w:rsidRPr="006F02CB">
              <w:rPr>
                <w:rFonts w:ascii="PT Astra Serif" w:hAnsi="PT Astra Serif"/>
                <w:sz w:val="28"/>
                <w:szCs w:val="28"/>
              </w:rPr>
              <w:t>»;</w:t>
            </w:r>
          </w:p>
        </w:tc>
      </w:tr>
    </w:tbl>
    <w:p w:rsidR="006F02CB" w:rsidRDefault="006F02CB" w:rsidP="0010025C">
      <w:pPr>
        <w:suppressAutoHyphens/>
        <w:autoSpaceDE w:val="0"/>
        <w:autoSpaceDN w:val="0"/>
        <w:adjustRightInd w:val="0"/>
        <w:spacing w:after="0" w:line="240" w:lineRule="auto"/>
        <w:ind w:firstLine="708"/>
        <w:jc w:val="both"/>
        <w:rPr>
          <w:rFonts w:ascii="PT Astra Serif" w:hAnsi="PT Astra Serif"/>
          <w:sz w:val="28"/>
          <w:szCs w:val="28"/>
        </w:rPr>
      </w:pPr>
    </w:p>
    <w:p w:rsidR="00EC28A8" w:rsidRPr="006F02CB" w:rsidRDefault="00EC28A8"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sz w:val="28"/>
          <w:szCs w:val="28"/>
        </w:rPr>
        <w:t xml:space="preserve">6. </w:t>
      </w:r>
      <w:r w:rsidRPr="006F02CB">
        <w:rPr>
          <w:rFonts w:ascii="PT Astra Serif" w:hAnsi="PT Astra Serif" w:cs="Times New Roman"/>
          <w:sz w:val="28"/>
        </w:rPr>
        <w:t xml:space="preserve">В графе 3 строки 4.1 раздела 4 приложения № 4 слова «Доля медицинских организаций государственной </w:t>
      </w:r>
      <w:r w:rsidR="00C65E77">
        <w:rPr>
          <w:rFonts w:ascii="PT Astra Serif" w:hAnsi="PT Astra Serif" w:cs="Times New Roman"/>
          <w:sz w:val="28"/>
        </w:rPr>
        <w:br/>
      </w:r>
      <w:r w:rsidRPr="006F02CB">
        <w:rPr>
          <w:rFonts w:ascii="PT Astra Serif" w:hAnsi="PT Astra Serif" w:cs="Times New Roman"/>
          <w:sz w:val="28"/>
        </w:rPr>
        <w:t xml:space="preserve">и муниципальной систем здравоохранения, использующих медицинские информационные системы для организации </w:t>
      </w:r>
      <w:r w:rsidR="00C65E77">
        <w:rPr>
          <w:rFonts w:ascii="PT Astra Serif" w:hAnsi="PT Astra Serif" w:cs="Times New Roman"/>
          <w:sz w:val="28"/>
        </w:rPr>
        <w:br/>
      </w:r>
      <w:r w:rsidRPr="006F02CB">
        <w:rPr>
          <w:rFonts w:ascii="PT Astra Serif" w:hAnsi="PT Astra Serif" w:cs="Times New Roman"/>
          <w:sz w:val="28"/>
        </w:rPr>
        <w:t>и оказания медицинской помощи гражданам, обеспечивающих информационное взаимодействие с ЕГИСЗ.» исключить</w:t>
      </w:r>
      <w:r w:rsidR="00C65E77">
        <w:rPr>
          <w:rFonts w:ascii="PT Astra Serif" w:hAnsi="PT Astra Serif" w:cs="Times New Roman"/>
          <w:sz w:val="28"/>
        </w:rPr>
        <w:t>.</w:t>
      </w:r>
    </w:p>
    <w:p w:rsidR="000A2BF5" w:rsidRPr="006F02CB" w:rsidRDefault="00EC28A8" w:rsidP="0010025C">
      <w:pPr>
        <w:pStyle w:val="ConsPlusNormal"/>
        <w:tabs>
          <w:tab w:val="left" w:pos="0"/>
        </w:tabs>
        <w:suppressAutoHyphens/>
        <w:ind w:firstLine="709"/>
        <w:jc w:val="both"/>
        <w:rPr>
          <w:rFonts w:ascii="PT Astra Serif" w:hAnsi="PT Astra Serif"/>
          <w:sz w:val="28"/>
          <w:szCs w:val="28"/>
        </w:rPr>
      </w:pPr>
      <w:r w:rsidRPr="006F02CB">
        <w:rPr>
          <w:rFonts w:ascii="PT Astra Serif" w:hAnsi="PT Astra Serif"/>
          <w:sz w:val="28"/>
          <w:szCs w:val="28"/>
        </w:rPr>
        <w:t>7. В приложении № 5:</w:t>
      </w:r>
    </w:p>
    <w:p w:rsidR="00EC28A8" w:rsidRPr="006F02CB" w:rsidRDefault="00EC28A8" w:rsidP="0010025C">
      <w:pPr>
        <w:pStyle w:val="ConsPlusNormal"/>
        <w:tabs>
          <w:tab w:val="left" w:pos="0"/>
        </w:tabs>
        <w:suppressAutoHyphens/>
        <w:ind w:firstLine="709"/>
        <w:jc w:val="both"/>
        <w:rPr>
          <w:rFonts w:ascii="PT Astra Serif" w:hAnsi="PT Astra Serif"/>
          <w:sz w:val="28"/>
          <w:szCs w:val="28"/>
        </w:rPr>
      </w:pPr>
      <w:r w:rsidRPr="006F02CB">
        <w:rPr>
          <w:rFonts w:ascii="PT Astra Serif" w:hAnsi="PT Astra Serif"/>
          <w:sz w:val="28"/>
          <w:szCs w:val="28"/>
        </w:rPr>
        <w:t>1) в графе 4 строки 2 раздела 2 слова «врачами на 10 тыс. населения» заменить словами «населения врачами, работающими в государственных и муниципальных медицинских организациях на 10 тыс. населения»;</w:t>
      </w:r>
    </w:p>
    <w:p w:rsidR="00EC28A8" w:rsidRPr="006F02CB" w:rsidRDefault="00EC28A8" w:rsidP="0010025C">
      <w:pPr>
        <w:pStyle w:val="ConsPlusNormal"/>
        <w:tabs>
          <w:tab w:val="left" w:pos="0"/>
        </w:tabs>
        <w:suppressAutoHyphens/>
        <w:ind w:firstLine="709"/>
        <w:jc w:val="both"/>
        <w:rPr>
          <w:rFonts w:ascii="PT Astra Serif" w:hAnsi="PT Astra Serif"/>
          <w:sz w:val="28"/>
          <w:szCs w:val="28"/>
        </w:rPr>
      </w:pPr>
      <w:r w:rsidRPr="006F02CB">
        <w:rPr>
          <w:rFonts w:ascii="PT Astra Serif" w:hAnsi="PT Astra Serif"/>
          <w:sz w:val="28"/>
          <w:szCs w:val="28"/>
        </w:rPr>
        <w:t>2) в графе 4 строки 2.1 раздела 2 слова «врачами на 10 тыс. населения» заменить словами «населения врачами, работающими в государственных и муниципальных медицинских организациях на 10 тыс. населения»;</w:t>
      </w:r>
    </w:p>
    <w:p w:rsidR="0050325B" w:rsidRPr="006F02CB" w:rsidRDefault="00EC28A8" w:rsidP="0010025C">
      <w:pPr>
        <w:suppressAutoHyphens/>
        <w:autoSpaceDE w:val="0"/>
        <w:autoSpaceDN w:val="0"/>
        <w:adjustRightInd w:val="0"/>
        <w:spacing w:after="0" w:line="240" w:lineRule="auto"/>
        <w:ind w:firstLine="708"/>
        <w:jc w:val="both"/>
        <w:rPr>
          <w:rFonts w:ascii="PT Astra Serif" w:hAnsi="PT Astra Serif" w:cs="Times New Roman"/>
          <w:sz w:val="28"/>
        </w:rPr>
      </w:pPr>
      <w:r w:rsidRPr="006F02CB">
        <w:rPr>
          <w:rFonts w:ascii="PT Astra Serif" w:hAnsi="PT Astra Serif" w:cs="Times New Roman"/>
          <w:sz w:val="28"/>
        </w:rPr>
        <w:t>8</w:t>
      </w:r>
      <w:r w:rsidR="007F33E4" w:rsidRPr="006F02CB">
        <w:rPr>
          <w:rFonts w:ascii="PT Astra Serif" w:hAnsi="PT Astra Serif" w:cs="Times New Roman"/>
          <w:sz w:val="28"/>
        </w:rPr>
        <w:t>. Приложение № 6 изложить в следующей редакции:</w:t>
      </w:r>
    </w:p>
    <w:p w:rsidR="0050325B" w:rsidRPr="006F02CB" w:rsidRDefault="0050325B" w:rsidP="0010025C">
      <w:pPr>
        <w:spacing w:after="0" w:line="240" w:lineRule="auto"/>
        <w:rPr>
          <w:rFonts w:ascii="PT Astra Serif" w:hAnsi="PT Astra Serif" w:cs="Times New Roman"/>
          <w:sz w:val="28"/>
        </w:rPr>
      </w:pPr>
      <w:r w:rsidRPr="006F02CB">
        <w:rPr>
          <w:rFonts w:ascii="PT Astra Serif" w:hAnsi="PT Astra Serif" w:cs="Times New Roman"/>
          <w:sz w:val="28"/>
        </w:rPr>
        <w:br w:type="page"/>
      </w:r>
    </w:p>
    <w:p w:rsidR="007F33E4" w:rsidRPr="006F02CB" w:rsidRDefault="007F33E4" w:rsidP="0010025C">
      <w:pPr>
        <w:pStyle w:val="ConsPlusNormal"/>
        <w:ind w:left="10348"/>
        <w:jc w:val="center"/>
        <w:outlineLvl w:val="1"/>
        <w:rPr>
          <w:rFonts w:ascii="PT Astra Serif" w:hAnsi="PT Astra Serif"/>
          <w:sz w:val="28"/>
          <w:szCs w:val="28"/>
        </w:rPr>
      </w:pPr>
      <w:r w:rsidRPr="006F02CB">
        <w:rPr>
          <w:rFonts w:ascii="PT Astra Serif" w:hAnsi="PT Astra Serif"/>
          <w:sz w:val="28"/>
          <w:szCs w:val="28"/>
        </w:rPr>
        <w:lastRenderedPageBreak/>
        <w:t>«ПРИЛОЖЕНИЕ № 6</w:t>
      </w:r>
    </w:p>
    <w:p w:rsidR="007F33E4" w:rsidRPr="006F02CB" w:rsidRDefault="007F33E4" w:rsidP="0010025C">
      <w:pPr>
        <w:pStyle w:val="ConsPlusNormal"/>
        <w:ind w:left="10348"/>
        <w:jc w:val="center"/>
        <w:rPr>
          <w:rFonts w:ascii="PT Astra Serif" w:hAnsi="PT Astra Serif"/>
          <w:sz w:val="28"/>
          <w:szCs w:val="28"/>
        </w:rPr>
      </w:pPr>
      <w:r w:rsidRPr="006F02CB">
        <w:rPr>
          <w:rFonts w:ascii="PT Astra Serif" w:hAnsi="PT Astra Serif"/>
          <w:sz w:val="28"/>
          <w:szCs w:val="28"/>
        </w:rPr>
        <w:t>к государственной программе</w:t>
      </w:r>
    </w:p>
    <w:p w:rsidR="007F33E4" w:rsidRPr="006F02CB" w:rsidRDefault="007F33E4" w:rsidP="0010025C">
      <w:pPr>
        <w:pStyle w:val="ConsPlusTitle"/>
        <w:jc w:val="center"/>
        <w:rPr>
          <w:rFonts w:ascii="PT Astra Serif" w:hAnsi="PT Astra Serif"/>
          <w:sz w:val="28"/>
          <w:szCs w:val="28"/>
        </w:rPr>
      </w:pPr>
      <w:bookmarkStart w:id="2" w:name="P4815"/>
      <w:bookmarkEnd w:id="2"/>
    </w:p>
    <w:p w:rsidR="007F33E4" w:rsidRPr="006F02CB" w:rsidRDefault="007F33E4" w:rsidP="0010025C">
      <w:pPr>
        <w:pStyle w:val="ConsPlusTitle"/>
        <w:jc w:val="center"/>
        <w:rPr>
          <w:rFonts w:ascii="PT Astra Serif" w:hAnsi="PT Astra Serif"/>
          <w:sz w:val="28"/>
          <w:szCs w:val="28"/>
        </w:rPr>
      </w:pPr>
    </w:p>
    <w:p w:rsidR="007F33E4" w:rsidRPr="006F02CB" w:rsidRDefault="007F33E4" w:rsidP="0010025C">
      <w:pPr>
        <w:pStyle w:val="ConsPlusTitle"/>
        <w:jc w:val="center"/>
        <w:rPr>
          <w:rFonts w:ascii="PT Astra Serif" w:hAnsi="PT Astra Serif"/>
          <w:sz w:val="28"/>
          <w:szCs w:val="28"/>
        </w:rPr>
      </w:pPr>
    </w:p>
    <w:p w:rsidR="007F33E4" w:rsidRPr="006F02CB" w:rsidRDefault="007F33E4" w:rsidP="0010025C">
      <w:pPr>
        <w:pStyle w:val="ConsPlusTitle"/>
        <w:jc w:val="center"/>
        <w:rPr>
          <w:rFonts w:ascii="PT Astra Serif" w:hAnsi="PT Astra Serif"/>
          <w:sz w:val="28"/>
          <w:szCs w:val="28"/>
        </w:rPr>
      </w:pPr>
    </w:p>
    <w:p w:rsidR="007F33E4" w:rsidRPr="006F02CB" w:rsidRDefault="007F33E4" w:rsidP="0010025C">
      <w:pPr>
        <w:pStyle w:val="ConsPlusNormal"/>
        <w:jc w:val="center"/>
        <w:rPr>
          <w:rFonts w:ascii="PT Astra Serif" w:hAnsi="PT Astra Serif" w:cs="Times New Roman"/>
          <w:b/>
          <w:sz w:val="28"/>
          <w:szCs w:val="28"/>
        </w:rPr>
      </w:pPr>
      <w:r w:rsidRPr="006F02CB">
        <w:rPr>
          <w:rFonts w:ascii="PT Astra Serif" w:hAnsi="PT Astra Serif" w:cs="Times New Roman"/>
          <w:b/>
          <w:sz w:val="28"/>
          <w:szCs w:val="28"/>
        </w:rPr>
        <w:t xml:space="preserve">ПЕРЕЧЕНЬ ПОКАЗАТЕЛЕЙ, </w:t>
      </w:r>
      <w:r w:rsidRPr="006F02CB">
        <w:rPr>
          <w:rFonts w:ascii="PT Astra Serif" w:hAnsi="PT Astra Serif" w:cs="Times New Roman"/>
          <w:b/>
          <w:sz w:val="28"/>
          <w:szCs w:val="28"/>
        </w:rPr>
        <w:br/>
        <w:t>характеризующих ожидаемые результаты реализации государственной программы Ульяновской области</w:t>
      </w:r>
    </w:p>
    <w:p w:rsidR="007F33E4" w:rsidRPr="006F02CB" w:rsidRDefault="007F33E4" w:rsidP="0010025C">
      <w:pPr>
        <w:pStyle w:val="ConsPlusTitle"/>
        <w:jc w:val="center"/>
        <w:rPr>
          <w:rFonts w:ascii="PT Astra Serif" w:hAnsi="PT Astra Serif"/>
          <w:sz w:val="28"/>
          <w:szCs w:val="28"/>
        </w:rPr>
      </w:pPr>
      <w:r w:rsidRPr="006F02CB">
        <w:rPr>
          <w:rFonts w:ascii="PT Astra Serif" w:hAnsi="PT Astra Serif"/>
          <w:sz w:val="28"/>
          <w:szCs w:val="28"/>
        </w:rPr>
        <w:t>«Развитие здравоохранения в Ульяновской области»</w:t>
      </w:r>
    </w:p>
    <w:p w:rsidR="007F33E4" w:rsidRPr="006F02CB" w:rsidRDefault="007F33E4" w:rsidP="0010025C">
      <w:pPr>
        <w:autoSpaceDE w:val="0"/>
        <w:autoSpaceDN w:val="0"/>
        <w:adjustRightInd w:val="0"/>
        <w:spacing w:after="0" w:line="240" w:lineRule="auto"/>
        <w:rPr>
          <w:rFonts w:ascii="PT Astra Serif" w:hAnsi="PT Astra Serif"/>
          <w:sz w:val="20"/>
          <w:szCs w:val="20"/>
        </w:rPr>
      </w:pPr>
    </w:p>
    <w:tbl>
      <w:tblPr>
        <w:tblStyle w:val="1ffd"/>
        <w:tblW w:w="15877" w:type="dxa"/>
        <w:tblInd w:w="-176" w:type="dxa"/>
        <w:tblLayout w:type="fixed"/>
        <w:tblLook w:val="0000"/>
      </w:tblPr>
      <w:tblGrid>
        <w:gridCol w:w="789"/>
        <w:gridCol w:w="3039"/>
        <w:gridCol w:w="1701"/>
        <w:gridCol w:w="992"/>
        <w:gridCol w:w="993"/>
        <w:gridCol w:w="992"/>
        <w:gridCol w:w="992"/>
        <w:gridCol w:w="992"/>
        <w:gridCol w:w="942"/>
        <w:gridCol w:w="3878"/>
        <w:gridCol w:w="567"/>
      </w:tblGrid>
      <w:tr w:rsidR="007F33E4" w:rsidRPr="006F02CB" w:rsidTr="0089232A">
        <w:tc>
          <w:tcPr>
            <w:tcW w:w="789" w:type="dxa"/>
            <w:vMerge w:val="restart"/>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 </w:t>
            </w:r>
          </w:p>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п/п</w:t>
            </w:r>
          </w:p>
        </w:tc>
        <w:tc>
          <w:tcPr>
            <w:tcW w:w="3039" w:type="dxa"/>
            <w:vMerge w:val="restart"/>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Наименование показателя</w:t>
            </w:r>
          </w:p>
        </w:tc>
        <w:tc>
          <w:tcPr>
            <w:tcW w:w="1701" w:type="dxa"/>
            <w:vMerge w:val="restart"/>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Единица </w:t>
            </w:r>
          </w:p>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измерения</w:t>
            </w:r>
          </w:p>
        </w:tc>
        <w:tc>
          <w:tcPr>
            <w:tcW w:w="5903" w:type="dxa"/>
            <w:gridSpan w:val="6"/>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Значение показателя</w:t>
            </w:r>
          </w:p>
        </w:tc>
        <w:tc>
          <w:tcPr>
            <w:tcW w:w="3878" w:type="dxa"/>
            <w:vMerge w:val="restart"/>
            <w:tcBorders>
              <w:right w:val="single" w:sz="4" w:space="0" w:color="auto"/>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 xml:space="preserve">Методика расчёта значений показателей, </w:t>
            </w:r>
          </w:p>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источник информации</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center"/>
              <w:rPr>
                <w:rFonts w:ascii="PT Astra Serif" w:hAnsi="PT Astra Serif" w:cs="PT Astra Serif"/>
                <w:sz w:val="18"/>
                <w:szCs w:val="18"/>
              </w:rPr>
            </w:pPr>
          </w:p>
        </w:tc>
      </w:tr>
      <w:tr w:rsidR="007F33E4" w:rsidRPr="006F02CB" w:rsidTr="0089232A">
        <w:tc>
          <w:tcPr>
            <w:tcW w:w="789" w:type="dxa"/>
            <w:vMerge/>
            <w:tcBorders>
              <w:bottom w:val="nil"/>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p>
        </w:tc>
        <w:tc>
          <w:tcPr>
            <w:tcW w:w="3039" w:type="dxa"/>
            <w:vMerge/>
            <w:tcBorders>
              <w:bottom w:val="nil"/>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p>
        </w:tc>
        <w:tc>
          <w:tcPr>
            <w:tcW w:w="1701" w:type="dxa"/>
            <w:vMerge/>
            <w:tcBorders>
              <w:bottom w:val="nil"/>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p>
        </w:tc>
        <w:tc>
          <w:tcPr>
            <w:tcW w:w="992" w:type="dxa"/>
            <w:tcBorders>
              <w:bottom w:val="nil"/>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2020 год</w:t>
            </w:r>
          </w:p>
        </w:tc>
        <w:tc>
          <w:tcPr>
            <w:tcW w:w="993" w:type="dxa"/>
            <w:tcBorders>
              <w:bottom w:val="nil"/>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2021 год</w:t>
            </w:r>
          </w:p>
        </w:tc>
        <w:tc>
          <w:tcPr>
            <w:tcW w:w="992" w:type="dxa"/>
            <w:tcBorders>
              <w:bottom w:val="nil"/>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2022 год</w:t>
            </w:r>
          </w:p>
        </w:tc>
        <w:tc>
          <w:tcPr>
            <w:tcW w:w="992" w:type="dxa"/>
            <w:tcBorders>
              <w:bottom w:val="nil"/>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2023 год</w:t>
            </w:r>
          </w:p>
        </w:tc>
        <w:tc>
          <w:tcPr>
            <w:tcW w:w="992" w:type="dxa"/>
            <w:tcBorders>
              <w:bottom w:val="nil"/>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2024 год</w:t>
            </w:r>
          </w:p>
        </w:tc>
        <w:tc>
          <w:tcPr>
            <w:tcW w:w="942" w:type="dxa"/>
            <w:tcBorders>
              <w:bottom w:val="nil"/>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2025 год</w:t>
            </w:r>
          </w:p>
        </w:tc>
        <w:tc>
          <w:tcPr>
            <w:tcW w:w="3878" w:type="dxa"/>
            <w:vMerge/>
            <w:tcBorders>
              <w:bottom w:val="nil"/>
              <w:right w:val="single" w:sz="4" w:space="0" w:color="auto"/>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center"/>
              <w:rPr>
                <w:rFonts w:ascii="PT Astra Serif" w:hAnsi="PT Astra Serif" w:cs="PT Astra Serif"/>
                <w:sz w:val="18"/>
                <w:szCs w:val="18"/>
              </w:rPr>
            </w:pPr>
          </w:p>
        </w:tc>
      </w:tr>
    </w:tbl>
    <w:p w:rsidR="007F33E4" w:rsidRPr="006F02CB" w:rsidRDefault="007F33E4" w:rsidP="0010025C">
      <w:pPr>
        <w:autoSpaceDE w:val="0"/>
        <w:autoSpaceDN w:val="0"/>
        <w:adjustRightInd w:val="0"/>
        <w:spacing w:after="0" w:line="240" w:lineRule="auto"/>
        <w:rPr>
          <w:rFonts w:ascii="PT Astra Serif" w:hAnsi="PT Astra Serif"/>
          <w:sz w:val="2"/>
          <w:szCs w:val="2"/>
        </w:rPr>
      </w:pPr>
    </w:p>
    <w:tbl>
      <w:tblPr>
        <w:tblStyle w:val="1ffd"/>
        <w:tblW w:w="15877" w:type="dxa"/>
        <w:tblInd w:w="-176" w:type="dxa"/>
        <w:tblLayout w:type="fixed"/>
        <w:tblLook w:val="0000"/>
      </w:tblPr>
      <w:tblGrid>
        <w:gridCol w:w="789"/>
        <w:gridCol w:w="3039"/>
        <w:gridCol w:w="1701"/>
        <w:gridCol w:w="992"/>
        <w:gridCol w:w="993"/>
        <w:gridCol w:w="992"/>
        <w:gridCol w:w="992"/>
        <w:gridCol w:w="992"/>
        <w:gridCol w:w="942"/>
        <w:gridCol w:w="3878"/>
        <w:gridCol w:w="567"/>
      </w:tblGrid>
      <w:tr w:rsidR="007F33E4" w:rsidRPr="006F02CB" w:rsidTr="0089232A">
        <w:trPr>
          <w:tblHeader/>
        </w:trPr>
        <w:tc>
          <w:tcPr>
            <w:tcW w:w="789" w:type="dxa"/>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w:t>
            </w:r>
          </w:p>
        </w:tc>
        <w:tc>
          <w:tcPr>
            <w:tcW w:w="3039" w:type="dxa"/>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w:t>
            </w:r>
          </w:p>
        </w:tc>
        <w:tc>
          <w:tcPr>
            <w:tcW w:w="1701" w:type="dxa"/>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w:t>
            </w:r>
          </w:p>
        </w:tc>
        <w:tc>
          <w:tcPr>
            <w:tcW w:w="992" w:type="dxa"/>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w:t>
            </w:r>
          </w:p>
        </w:tc>
        <w:tc>
          <w:tcPr>
            <w:tcW w:w="993" w:type="dxa"/>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w:t>
            </w:r>
          </w:p>
        </w:tc>
        <w:tc>
          <w:tcPr>
            <w:tcW w:w="992" w:type="dxa"/>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w:t>
            </w:r>
          </w:p>
        </w:tc>
        <w:tc>
          <w:tcPr>
            <w:tcW w:w="992" w:type="dxa"/>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w:t>
            </w:r>
          </w:p>
        </w:tc>
        <w:tc>
          <w:tcPr>
            <w:tcW w:w="992" w:type="dxa"/>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w:t>
            </w:r>
          </w:p>
        </w:tc>
        <w:tc>
          <w:tcPr>
            <w:tcW w:w="942" w:type="dxa"/>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w:t>
            </w:r>
          </w:p>
        </w:tc>
        <w:tc>
          <w:tcPr>
            <w:tcW w:w="3878" w:type="dxa"/>
            <w:tcBorders>
              <w:right w:val="single" w:sz="4" w:space="0" w:color="auto"/>
            </w:tcBorders>
            <w:vAlign w:val="center"/>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center"/>
              <w:rPr>
                <w:rFonts w:ascii="PT Astra Serif" w:hAnsi="PT Astra Serif" w:cs="PT Astra Serif"/>
                <w:sz w:val="18"/>
                <w:szCs w:val="18"/>
              </w:rPr>
            </w:pPr>
          </w:p>
        </w:tc>
      </w:tr>
      <w:tr w:rsidR="007F33E4" w:rsidRPr="006F02CB" w:rsidTr="0089232A">
        <w:tc>
          <w:tcPr>
            <w:tcW w:w="15310" w:type="dxa"/>
            <w:gridSpan w:val="10"/>
            <w:tcBorders>
              <w:right w:val="single" w:sz="4" w:space="0" w:color="auto"/>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Раздел 1.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Смертность населения в труд</w:t>
            </w:r>
            <w:r w:rsidRPr="006F02CB">
              <w:rPr>
                <w:rFonts w:ascii="PT Astra Serif" w:hAnsi="PT Astra Serif" w:cs="PT Astra Serif"/>
                <w:sz w:val="18"/>
                <w:szCs w:val="18"/>
              </w:rPr>
              <w:t>о</w:t>
            </w:r>
            <w:r w:rsidRPr="006F02CB">
              <w:rPr>
                <w:rFonts w:ascii="PT Astra Serif" w:hAnsi="PT Astra Serif" w:cs="PT Astra Serif"/>
                <w:sz w:val="18"/>
                <w:szCs w:val="18"/>
              </w:rPr>
              <w:t>способном возрасте</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Случаев на 100 тыс. населения соответствующ</w:t>
            </w:r>
            <w:r w:rsidRPr="006F02CB">
              <w:rPr>
                <w:rFonts w:ascii="PT Astra Serif" w:hAnsi="PT Astra Serif" w:cs="PT Astra Serif"/>
                <w:sz w:val="18"/>
                <w:szCs w:val="18"/>
              </w:rPr>
              <w:t>е</w:t>
            </w:r>
            <w:r w:rsidRPr="006F02CB">
              <w:rPr>
                <w:rFonts w:ascii="PT Astra Serif" w:hAnsi="PT Astra Serif" w:cs="PT Astra Serif"/>
                <w:sz w:val="18"/>
                <w:szCs w:val="18"/>
              </w:rPr>
              <w:t>го возраста</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452,8</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433,3</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413,8</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394,4</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378,2</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378,1</w:t>
            </w:r>
          </w:p>
        </w:tc>
        <w:tc>
          <w:tcPr>
            <w:tcW w:w="3878" w:type="dxa"/>
            <w:tcBorders>
              <w:right w:val="single" w:sz="4" w:space="0" w:color="auto"/>
            </w:tcBorders>
          </w:tcPr>
          <w:p w:rsidR="007F33E4" w:rsidRPr="006F02CB" w:rsidRDefault="007F33E4" w:rsidP="00C65E77">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w:t>
            </w:r>
            <w:r w:rsidRPr="006F02CB">
              <w:rPr>
                <w:rFonts w:ascii="PT Astra Serif" w:hAnsi="PT Astra Serif" w:cs="PT Astra Serif"/>
                <w:sz w:val="18"/>
                <w:szCs w:val="18"/>
              </w:rPr>
              <w:t>и</w:t>
            </w:r>
            <w:r w:rsidRPr="006F02CB">
              <w:rPr>
                <w:rFonts w:ascii="PT Astra Serif" w:hAnsi="PT Astra Serif" w:cs="PT Astra Serif"/>
                <w:sz w:val="18"/>
                <w:szCs w:val="18"/>
              </w:rPr>
              <w:t xml:space="preserve">катора утверждена приказом Федеральной службы государственной статистики (далее </w:t>
            </w:r>
            <w:r w:rsidR="00C65E77">
              <w:rPr>
                <w:rFonts w:ascii="PT Astra Serif" w:hAnsi="PT Astra Serif" w:cs="PT Astra Serif"/>
                <w:sz w:val="18"/>
                <w:szCs w:val="18"/>
              </w:rPr>
              <w:t>–</w:t>
            </w:r>
            <w:r w:rsidRPr="006F02CB">
              <w:rPr>
                <w:rFonts w:ascii="PT Astra Serif" w:hAnsi="PT Astra Serif" w:cs="PT Astra Serif"/>
                <w:sz w:val="18"/>
                <w:szCs w:val="18"/>
              </w:rPr>
              <w:t xml:space="preserve"> Росстат). Официальная статистическая информация Росстата (срок представления: до 21 августа года, следующего за отчётным периодом;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1.2.</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Ожидаемая продолжительность жизни при рождении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Лет</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74,10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71,2</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71,83</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72,46</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73,17</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73,89</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w:t>
            </w:r>
            <w:r w:rsidRPr="006F02CB">
              <w:rPr>
                <w:rFonts w:ascii="PT Astra Serif" w:hAnsi="PT Astra Serif" w:cs="PT Astra Serif"/>
                <w:sz w:val="18"/>
                <w:szCs w:val="18"/>
              </w:rPr>
              <w:t>и</w:t>
            </w:r>
            <w:r w:rsidRPr="006F02CB">
              <w:rPr>
                <w:rFonts w:ascii="PT Astra Serif" w:hAnsi="PT Astra Serif" w:cs="PT Astra Serif"/>
                <w:sz w:val="18"/>
                <w:szCs w:val="18"/>
              </w:rPr>
              <w:t>катора утверждена приказом Росстата. Официальная статистическая информация Росстата (срок представления: до 10 октя</w:t>
            </w:r>
            <w:r w:rsidRPr="006F02CB">
              <w:rPr>
                <w:rFonts w:ascii="PT Astra Serif" w:hAnsi="PT Astra Serif" w:cs="PT Astra Serif"/>
                <w:sz w:val="18"/>
                <w:szCs w:val="18"/>
              </w:rPr>
              <w:t>б</w:t>
            </w:r>
            <w:r w:rsidRPr="006F02CB">
              <w:rPr>
                <w:rFonts w:ascii="PT Astra Serif" w:hAnsi="PT Astra Serif" w:cs="PT Astra Serif"/>
                <w:sz w:val="18"/>
                <w:szCs w:val="18"/>
              </w:rPr>
              <w:t>ря года, следующего за отчётным периодом;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1.3.</w:t>
            </w:r>
          </w:p>
        </w:tc>
        <w:tc>
          <w:tcPr>
            <w:tcW w:w="3039" w:type="dxa"/>
          </w:tcPr>
          <w:p w:rsidR="007F33E4" w:rsidRPr="006F02CB" w:rsidRDefault="007F33E4" w:rsidP="00C65E77">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вылетов санитарной авиации дополнительно к выл</w:t>
            </w:r>
            <w:r w:rsidRPr="006F02CB">
              <w:rPr>
                <w:rFonts w:ascii="PT Astra Serif" w:hAnsi="PT Astra Serif" w:cs="PT Astra Serif"/>
                <w:sz w:val="18"/>
                <w:szCs w:val="18"/>
              </w:rPr>
              <w:t>е</w:t>
            </w:r>
            <w:r w:rsidRPr="006F02CB">
              <w:rPr>
                <w:rFonts w:ascii="PT Astra Serif" w:hAnsi="PT Astra Serif" w:cs="PT Astra Serif"/>
                <w:sz w:val="18"/>
                <w:szCs w:val="18"/>
              </w:rPr>
              <w:t>там, осуществляемым за сч</w:t>
            </w:r>
            <w:r w:rsidR="00C65E77">
              <w:rPr>
                <w:rFonts w:ascii="PT Astra Serif" w:hAnsi="PT Astra Serif" w:cs="PT Astra Serif"/>
                <w:sz w:val="18"/>
                <w:szCs w:val="18"/>
              </w:rPr>
              <w:t>ё</w:t>
            </w:r>
            <w:r w:rsidRPr="006F02CB">
              <w:rPr>
                <w:rFonts w:ascii="PT Astra Serif" w:hAnsi="PT Astra Serif" w:cs="PT Astra Serif"/>
                <w:sz w:val="18"/>
                <w:szCs w:val="18"/>
              </w:rPr>
              <w:t>т со</w:t>
            </w:r>
            <w:r w:rsidRPr="006F02CB">
              <w:rPr>
                <w:rFonts w:ascii="PT Astra Serif" w:hAnsi="PT Astra Serif" w:cs="PT Astra Serif"/>
                <w:sz w:val="18"/>
                <w:szCs w:val="18"/>
              </w:rPr>
              <w:t>б</w:t>
            </w:r>
            <w:r w:rsidRPr="006F02CB">
              <w:rPr>
                <w:rFonts w:ascii="PT Astra Serif" w:hAnsi="PT Astra Serif" w:cs="PT Astra Serif"/>
                <w:sz w:val="18"/>
                <w:szCs w:val="18"/>
              </w:rPr>
              <w:t>ственных средств бюджета суб</w:t>
            </w:r>
            <w:r w:rsidRPr="006F02CB">
              <w:rPr>
                <w:rFonts w:ascii="PT Astra Serif" w:hAnsi="PT Astra Serif" w:cs="PT Astra Serif"/>
                <w:sz w:val="18"/>
                <w:szCs w:val="18"/>
              </w:rPr>
              <w:t>ъ</w:t>
            </w:r>
            <w:r w:rsidRPr="006F02CB">
              <w:rPr>
                <w:rFonts w:ascii="PT Astra Serif" w:hAnsi="PT Astra Serif" w:cs="PT Astra Serif"/>
                <w:sz w:val="18"/>
                <w:szCs w:val="18"/>
              </w:rPr>
              <w:t>екта Российской Федерации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Единиц</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53</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Прямой подсчёт (абсолютное число). Свед</w:t>
            </w:r>
            <w:r w:rsidRPr="006F02CB">
              <w:rPr>
                <w:rFonts w:ascii="PT Astra Serif" w:hAnsi="PT Astra Serif" w:cs="PT Astra Serif"/>
                <w:sz w:val="18"/>
                <w:szCs w:val="18"/>
              </w:rPr>
              <w:t>е</w:t>
            </w:r>
            <w:r w:rsidRPr="006F02CB">
              <w:rPr>
                <w:rFonts w:ascii="PT Astra Serif" w:hAnsi="PT Astra Serif" w:cs="PT Astra Serif"/>
                <w:sz w:val="18"/>
                <w:szCs w:val="18"/>
              </w:rPr>
              <w:t>ния, представляемые руководителями г</w:t>
            </w:r>
            <w:r w:rsidRPr="006F02CB">
              <w:rPr>
                <w:rFonts w:ascii="PT Astra Serif" w:hAnsi="PT Astra Serif" w:cs="PT Astra Serif"/>
                <w:sz w:val="18"/>
                <w:szCs w:val="18"/>
              </w:rPr>
              <w:t>о</w:t>
            </w:r>
            <w:r w:rsidRPr="006F02CB">
              <w:rPr>
                <w:rFonts w:ascii="PT Astra Serif" w:hAnsi="PT Astra Serif" w:cs="PT Astra Serif"/>
                <w:sz w:val="18"/>
                <w:szCs w:val="18"/>
              </w:rPr>
              <w:t>сударственных медицинских организаций</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1.4.</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Смертность от болезней системы кровообращения</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Случаев на 100 тыс. населения</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661,4</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635,0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609,6</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585,2</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580,0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579,6</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w:t>
            </w:r>
            <w:r w:rsidRPr="006F02CB">
              <w:rPr>
                <w:rFonts w:ascii="PT Astra Serif" w:hAnsi="PT Astra Serif" w:cs="PT Astra Serif"/>
                <w:sz w:val="18"/>
                <w:szCs w:val="18"/>
              </w:rPr>
              <w:t>и</w:t>
            </w:r>
            <w:r w:rsidRPr="006F02CB">
              <w:rPr>
                <w:rFonts w:ascii="PT Astra Serif" w:hAnsi="PT Astra Serif" w:cs="PT Astra Serif"/>
                <w:sz w:val="18"/>
                <w:szCs w:val="18"/>
              </w:rPr>
              <w:t>катора утверждена приказом Росстата. Официальная статистическая информация Росстата (срок представления: до 15 августа года, следующего за отчётным периодом;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1.5.</w:t>
            </w:r>
          </w:p>
        </w:tc>
        <w:tc>
          <w:tcPr>
            <w:tcW w:w="3039" w:type="dxa"/>
          </w:tcPr>
          <w:p w:rsidR="007F33E4" w:rsidRPr="006F02CB" w:rsidRDefault="007F33E4" w:rsidP="00C65E77">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Число зарегистрированных бол</w:t>
            </w:r>
            <w:r w:rsidRPr="006F02CB">
              <w:rPr>
                <w:rFonts w:ascii="PT Astra Serif" w:hAnsi="PT Astra Serif" w:cs="PT Astra Serif"/>
                <w:sz w:val="18"/>
                <w:szCs w:val="18"/>
              </w:rPr>
              <w:t>ь</w:t>
            </w:r>
            <w:r w:rsidRPr="006F02CB">
              <w:rPr>
                <w:rFonts w:ascii="PT Astra Serif" w:hAnsi="PT Astra Serif" w:cs="PT Astra Serif"/>
                <w:sz w:val="18"/>
                <w:szCs w:val="18"/>
              </w:rPr>
              <w:lastRenderedPageBreak/>
              <w:t xml:space="preserve">ных с диагнозом </w:t>
            </w:r>
            <w:r w:rsidR="00C65E77">
              <w:rPr>
                <w:rFonts w:ascii="PT Astra Serif" w:hAnsi="PT Astra Serif" w:cs="PT Astra Serif"/>
                <w:sz w:val="18"/>
                <w:szCs w:val="18"/>
              </w:rPr>
              <w:t>«</w:t>
            </w:r>
            <w:r w:rsidRPr="006F02CB">
              <w:rPr>
                <w:rFonts w:ascii="PT Astra Serif" w:hAnsi="PT Astra Serif" w:cs="PT Astra Serif"/>
                <w:sz w:val="18"/>
                <w:szCs w:val="18"/>
              </w:rPr>
              <w:t>активный т</w:t>
            </w:r>
            <w:r w:rsidRPr="006F02CB">
              <w:rPr>
                <w:rFonts w:ascii="PT Astra Serif" w:hAnsi="PT Astra Serif" w:cs="PT Astra Serif"/>
                <w:sz w:val="18"/>
                <w:szCs w:val="18"/>
              </w:rPr>
              <w:t>у</w:t>
            </w:r>
            <w:r w:rsidRPr="006F02CB">
              <w:rPr>
                <w:rFonts w:ascii="PT Astra Serif" w:hAnsi="PT Astra Serif" w:cs="PT Astra Serif"/>
                <w:sz w:val="18"/>
                <w:szCs w:val="18"/>
              </w:rPr>
              <w:t>беркулёз</w:t>
            </w:r>
            <w:r w:rsidR="00C65E77">
              <w:rPr>
                <w:rFonts w:ascii="PT Astra Serif" w:hAnsi="PT Astra Serif" w:cs="PT Astra Serif"/>
                <w:sz w:val="18"/>
                <w:szCs w:val="18"/>
              </w:rPr>
              <w:t>»</w:t>
            </w:r>
            <w:r w:rsidRPr="006F02CB">
              <w:rPr>
                <w:rFonts w:ascii="PT Astra Serif" w:hAnsi="PT Astra Serif" w:cs="PT Astra Serif"/>
                <w:sz w:val="18"/>
                <w:szCs w:val="18"/>
              </w:rPr>
              <w:t>, зарегистрированным впервые в жизни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 xml:space="preserve">Случаев на 100 </w:t>
            </w:r>
            <w:r w:rsidRPr="006F02CB">
              <w:rPr>
                <w:rFonts w:ascii="PT Astra Serif" w:hAnsi="PT Astra Serif" w:cs="PT Astra Serif"/>
                <w:sz w:val="18"/>
                <w:szCs w:val="18"/>
              </w:rPr>
              <w:lastRenderedPageBreak/>
              <w:t>тыс. населения</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38,0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w:t>
            </w:r>
            <w:r w:rsidRPr="006F02CB">
              <w:rPr>
                <w:rFonts w:ascii="PT Astra Serif" w:hAnsi="PT Astra Serif" w:cs="PT Astra Serif"/>
                <w:sz w:val="18"/>
                <w:szCs w:val="18"/>
              </w:rPr>
              <w:t>т</w:t>
            </w:r>
            <w:r w:rsidRPr="006F02CB">
              <w:rPr>
                <w:rFonts w:ascii="PT Astra Serif" w:hAnsi="PT Astra Serif" w:cs="PT Astra Serif"/>
                <w:sz w:val="18"/>
                <w:szCs w:val="18"/>
              </w:rPr>
              <w:lastRenderedPageBreak/>
              <w:t>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(число пациентов с впервые установленным диагнозом «туберкулёз» x 100000) / чи</w:t>
            </w:r>
            <w:r w:rsidRPr="006F02CB">
              <w:rPr>
                <w:rFonts w:ascii="PT Astra Serif" w:hAnsi="PT Astra Serif" w:cs="PT Astra Serif"/>
                <w:sz w:val="18"/>
                <w:szCs w:val="18"/>
              </w:rPr>
              <w:t>с</w:t>
            </w:r>
            <w:r w:rsidRPr="006F02CB">
              <w:rPr>
                <w:rFonts w:ascii="PT Astra Serif" w:hAnsi="PT Astra Serif" w:cs="PT Astra Serif"/>
                <w:sz w:val="18"/>
                <w:szCs w:val="18"/>
              </w:rPr>
              <w:t>ленность населения Ульяновской области.</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в соответствии с официальной стат</w:t>
            </w:r>
            <w:r w:rsidRPr="006F02CB">
              <w:rPr>
                <w:rFonts w:ascii="PT Astra Serif" w:hAnsi="PT Astra Serif" w:cs="PT Astra Serif"/>
                <w:sz w:val="18"/>
                <w:szCs w:val="18"/>
              </w:rPr>
              <w:t>и</w:t>
            </w:r>
            <w:r w:rsidRPr="006F02CB">
              <w:rPr>
                <w:rFonts w:ascii="PT Astra Serif" w:hAnsi="PT Astra Serif" w:cs="PT Astra Serif"/>
                <w:sz w:val="18"/>
                <w:szCs w:val="18"/>
              </w:rPr>
              <w:t>стической информацией Росстата: форма № 8 «Сведения о заболеваниях активным т</w:t>
            </w:r>
            <w:r w:rsidRPr="006F02CB">
              <w:rPr>
                <w:rFonts w:ascii="PT Astra Serif" w:hAnsi="PT Astra Serif" w:cs="PT Astra Serif"/>
                <w:sz w:val="18"/>
                <w:szCs w:val="18"/>
              </w:rPr>
              <w:t>у</w:t>
            </w:r>
            <w:r w:rsidRPr="006F02CB">
              <w:rPr>
                <w:rFonts w:ascii="PT Astra Serif" w:hAnsi="PT Astra Serif" w:cs="PT Astra Serif"/>
                <w:sz w:val="18"/>
                <w:szCs w:val="18"/>
              </w:rPr>
              <w:t>беркулёзом» (срок представления: до 25 февраля года, следующего за отчётным;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1.6.</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Смертность от туберкулёза</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Случаев на 100 тыс. населения</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8,1</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7,9</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7,9</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7,9</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7,9</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w:t>
            </w:r>
            <w:r w:rsidRPr="006F02CB">
              <w:rPr>
                <w:rFonts w:ascii="PT Astra Serif" w:hAnsi="PT Astra Serif" w:cs="PT Astra Serif"/>
                <w:sz w:val="18"/>
                <w:szCs w:val="18"/>
              </w:rPr>
              <w:t>и</w:t>
            </w:r>
            <w:r w:rsidRPr="006F02CB">
              <w:rPr>
                <w:rFonts w:ascii="PT Astra Serif" w:hAnsi="PT Astra Serif" w:cs="PT Astra Serif"/>
                <w:sz w:val="18"/>
                <w:szCs w:val="18"/>
              </w:rPr>
              <w:t>катора утверждена приказом Росстата. Официальная статистическая информация Росстата (срок представления: до 15 августа года, следующего за отчётным периодом;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1.7.</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Уровень информированности населения в возрасте 18 - 49 лет по вопросам ВИЧ-инфекции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93,0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93,0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93,0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93,0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93,0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93,0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лиц, верно ответивших на все вопросы / общее количество опрошенных лиц в возрасте 18 - 49 лет) x 100%</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По данным социальных опросов, анкетир</w:t>
            </w:r>
            <w:r w:rsidRPr="006F02CB">
              <w:rPr>
                <w:rFonts w:ascii="PT Astra Serif" w:hAnsi="PT Astra Serif" w:cs="PT Astra Serif"/>
                <w:sz w:val="18"/>
                <w:szCs w:val="18"/>
              </w:rPr>
              <w:t>о</w:t>
            </w:r>
            <w:r w:rsidRPr="006F02CB">
              <w:rPr>
                <w:rFonts w:ascii="PT Astra Serif" w:hAnsi="PT Astra Serif" w:cs="PT Astra Serif"/>
                <w:sz w:val="18"/>
                <w:szCs w:val="18"/>
              </w:rPr>
              <w:t>вания, онлайн-анкетирования на сайте ГУЗ Центр СПИД, проводимых отделом проф</w:t>
            </w:r>
            <w:r w:rsidRPr="006F02CB">
              <w:rPr>
                <w:rFonts w:ascii="PT Astra Serif" w:hAnsi="PT Astra Serif" w:cs="PT Astra Serif"/>
                <w:sz w:val="18"/>
                <w:szCs w:val="18"/>
              </w:rPr>
              <w:t>и</w:t>
            </w:r>
            <w:r w:rsidRPr="006F02CB">
              <w:rPr>
                <w:rFonts w:ascii="PT Astra Serif" w:hAnsi="PT Astra Serif" w:cs="PT Astra Serif"/>
                <w:sz w:val="18"/>
                <w:szCs w:val="18"/>
              </w:rPr>
              <w:t>лактики ГУЗ Центр СПИД</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1.8.</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ВИЧ-инфицированных лиц, получающих антиретровирусную терапию, в общем числе лиц, с</w:t>
            </w:r>
            <w:r w:rsidRPr="006F02CB">
              <w:rPr>
                <w:rFonts w:ascii="PT Astra Serif" w:hAnsi="PT Astra Serif" w:cs="PT Astra Serif"/>
                <w:sz w:val="18"/>
                <w:szCs w:val="18"/>
              </w:rPr>
              <w:t>о</w:t>
            </w:r>
            <w:r w:rsidRPr="006F02CB">
              <w:rPr>
                <w:rFonts w:ascii="PT Astra Serif" w:hAnsi="PT Astra Serif" w:cs="PT Astra Serif"/>
                <w:sz w:val="18"/>
                <w:szCs w:val="18"/>
              </w:rPr>
              <w:t>стоящих на диспансерном набл</w:t>
            </w:r>
            <w:r w:rsidRPr="006F02CB">
              <w:rPr>
                <w:rFonts w:ascii="PT Astra Serif" w:hAnsi="PT Astra Serif" w:cs="PT Astra Serif"/>
                <w:sz w:val="18"/>
                <w:szCs w:val="18"/>
              </w:rPr>
              <w:t>ю</w:t>
            </w:r>
            <w:r w:rsidRPr="006F02CB">
              <w:rPr>
                <w:rFonts w:ascii="PT Astra Serif" w:hAnsi="PT Astra Serif" w:cs="PT Astra Serif"/>
                <w:sz w:val="18"/>
                <w:szCs w:val="18"/>
              </w:rPr>
              <w:t>дении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75</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ВИЧ-инфицированных лиц, п</w:t>
            </w:r>
            <w:r w:rsidRPr="006F02CB">
              <w:rPr>
                <w:rFonts w:ascii="PT Astra Serif" w:hAnsi="PT Astra Serif" w:cs="PT Astra Serif"/>
                <w:sz w:val="18"/>
                <w:szCs w:val="18"/>
              </w:rPr>
              <w:t>о</w:t>
            </w:r>
            <w:r w:rsidRPr="006F02CB">
              <w:rPr>
                <w:rFonts w:ascii="PT Astra Serif" w:hAnsi="PT Astra Serif" w:cs="PT Astra Serif"/>
                <w:sz w:val="18"/>
                <w:szCs w:val="18"/>
              </w:rPr>
              <w:t>лучающих антиретровирусную терапию / общее количество ВИЧ-инфицированных лиц, состоящих под диспансерным набл</w:t>
            </w:r>
            <w:r w:rsidRPr="006F02CB">
              <w:rPr>
                <w:rFonts w:ascii="PT Astra Serif" w:hAnsi="PT Astra Serif" w:cs="PT Astra Serif"/>
                <w:sz w:val="18"/>
                <w:szCs w:val="18"/>
              </w:rPr>
              <w:t>ю</w:t>
            </w:r>
            <w:r w:rsidRPr="006F02CB">
              <w:rPr>
                <w:rFonts w:ascii="PT Astra Serif" w:hAnsi="PT Astra Serif" w:cs="PT Astra Serif"/>
                <w:sz w:val="18"/>
                <w:szCs w:val="18"/>
              </w:rPr>
              <w:t>дением.</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на основании федерального регистра лиц, инфицированных ВИЧ (ФРВИЧ)</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1.9.</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ВИЧ-инфицированных лиц, состоящих под диспансерным наблюдением, в общем числе лиц, у которых выявлена ВИЧ-инфекция</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общее количество ВИЧ-инфицированных лиц, состоящих под диспансерным набл</w:t>
            </w:r>
            <w:r w:rsidRPr="006F02CB">
              <w:rPr>
                <w:rFonts w:ascii="PT Astra Serif" w:hAnsi="PT Astra Serif" w:cs="PT Astra Serif"/>
                <w:sz w:val="18"/>
                <w:szCs w:val="18"/>
              </w:rPr>
              <w:t>ю</w:t>
            </w:r>
            <w:r w:rsidRPr="006F02CB">
              <w:rPr>
                <w:rFonts w:ascii="PT Astra Serif" w:hAnsi="PT Astra Serif" w:cs="PT Astra Serif"/>
                <w:sz w:val="18"/>
                <w:szCs w:val="18"/>
              </w:rPr>
              <w:t xml:space="preserve">дением / общее количество лиц, у которых </w:t>
            </w:r>
            <w:r w:rsidRPr="006F02CB">
              <w:rPr>
                <w:rFonts w:ascii="PT Astra Serif" w:hAnsi="PT Astra Serif" w:cs="PT Astra Serif"/>
                <w:sz w:val="18"/>
                <w:szCs w:val="18"/>
              </w:rPr>
              <w:lastRenderedPageBreak/>
              <w:t>выявлена ВИЧ-инфекция.</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на основании федерального регистра лиц, инфицированных ВИЧ (ФРВИЧ)</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1.10.</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ВИЧ-инфицированных лиц, состоящих под диспансерным наблюдением, на конец отчётного года, охваченных обследованием на количественное определение РНК вируса иммунодефицита человека</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провед</w:t>
            </w:r>
            <w:r w:rsidR="00B61E35">
              <w:rPr>
                <w:rFonts w:ascii="PT Astra Serif" w:hAnsi="PT Astra Serif" w:cs="PT Astra Serif"/>
                <w:sz w:val="18"/>
                <w:szCs w:val="18"/>
              </w:rPr>
              <w:t>ё</w:t>
            </w:r>
            <w:r w:rsidRPr="006F02CB">
              <w:rPr>
                <w:rFonts w:ascii="PT Astra Serif" w:hAnsi="PT Astra Serif" w:cs="PT Astra Serif"/>
                <w:sz w:val="18"/>
                <w:szCs w:val="18"/>
              </w:rPr>
              <w:t>нных исследований на вирусную нагрузку / общее число ВИЧ-инфицированных лиц, состоящих под ди</w:t>
            </w:r>
            <w:r w:rsidRPr="006F02CB">
              <w:rPr>
                <w:rFonts w:ascii="PT Astra Serif" w:hAnsi="PT Astra Serif" w:cs="PT Astra Serif"/>
                <w:sz w:val="18"/>
                <w:szCs w:val="18"/>
              </w:rPr>
              <w:t>с</w:t>
            </w:r>
            <w:r w:rsidRPr="006F02CB">
              <w:rPr>
                <w:rFonts w:ascii="PT Astra Serif" w:hAnsi="PT Astra Serif" w:cs="PT Astra Serif"/>
                <w:sz w:val="18"/>
                <w:szCs w:val="18"/>
              </w:rPr>
              <w:t>пансерным наблюдением, на конец отчё</w:t>
            </w:r>
            <w:r w:rsidRPr="006F02CB">
              <w:rPr>
                <w:rFonts w:ascii="PT Astra Serif" w:hAnsi="PT Astra Serif" w:cs="PT Astra Serif"/>
                <w:sz w:val="18"/>
                <w:szCs w:val="18"/>
              </w:rPr>
              <w:t>т</w:t>
            </w:r>
            <w:r w:rsidRPr="006F02CB">
              <w:rPr>
                <w:rFonts w:ascii="PT Astra Serif" w:hAnsi="PT Astra Serif" w:cs="PT Astra Serif"/>
                <w:sz w:val="18"/>
                <w:szCs w:val="18"/>
              </w:rPr>
              <w:t>ного года x 100%</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на основании федерального регистра лиц, инфицированных ВИЧ (ФРВИЧ)</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1.11.</w:t>
            </w:r>
          </w:p>
        </w:tc>
        <w:tc>
          <w:tcPr>
            <w:tcW w:w="3039" w:type="dxa"/>
          </w:tcPr>
          <w:p w:rsidR="007F33E4" w:rsidRPr="006F02CB" w:rsidRDefault="007F33E4" w:rsidP="0010025C">
            <w:pPr>
              <w:pStyle w:val="ConsPlusNormal"/>
              <w:jc w:val="both"/>
              <w:rPr>
                <w:rFonts w:ascii="PT Astra Serif" w:hAnsi="PT Astra Serif"/>
                <w:sz w:val="18"/>
                <w:szCs w:val="18"/>
              </w:rPr>
            </w:pPr>
            <w:r w:rsidRPr="006F02CB">
              <w:rPr>
                <w:rFonts w:ascii="PT Astra Serif" w:hAnsi="PT Astra Serif"/>
                <w:sz w:val="18"/>
                <w:szCs w:val="18"/>
              </w:rPr>
              <w:t>Количество пациентов, нужда</w:t>
            </w:r>
            <w:r w:rsidRPr="006F02CB">
              <w:rPr>
                <w:rFonts w:ascii="PT Astra Serif" w:hAnsi="PT Astra Serif"/>
                <w:sz w:val="18"/>
                <w:szCs w:val="18"/>
              </w:rPr>
              <w:t>ю</w:t>
            </w:r>
            <w:r w:rsidRPr="006F02CB">
              <w:rPr>
                <w:rFonts w:ascii="PT Astra Serif" w:hAnsi="PT Astra Serif"/>
                <w:sz w:val="18"/>
                <w:szCs w:val="18"/>
              </w:rPr>
              <w:t>щихся в паллиативной медици</w:t>
            </w:r>
            <w:r w:rsidRPr="006F02CB">
              <w:rPr>
                <w:rFonts w:ascii="PT Astra Serif" w:hAnsi="PT Astra Serif"/>
                <w:sz w:val="18"/>
                <w:szCs w:val="18"/>
              </w:rPr>
              <w:t>н</w:t>
            </w:r>
            <w:r w:rsidRPr="006F02CB">
              <w:rPr>
                <w:rFonts w:ascii="PT Astra Serif" w:hAnsi="PT Astra Serif"/>
                <w:sz w:val="18"/>
                <w:szCs w:val="18"/>
              </w:rPr>
              <w:t>ской помощи, обеспеченных м</w:t>
            </w:r>
            <w:r w:rsidRPr="006F02CB">
              <w:rPr>
                <w:rFonts w:ascii="PT Astra Serif" w:hAnsi="PT Astra Serif"/>
                <w:sz w:val="18"/>
                <w:szCs w:val="18"/>
              </w:rPr>
              <w:t>е</w:t>
            </w:r>
            <w:r w:rsidRPr="006F02CB">
              <w:rPr>
                <w:rFonts w:ascii="PT Astra Serif" w:hAnsi="PT Astra Serif"/>
                <w:sz w:val="18"/>
                <w:szCs w:val="18"/>
              </w:rPr>
              <w:t>дицинскими изделиями, предн</w:t>
            </w:r>
            <w:r w:rsidRPr="006F02CB">
              <w:rPr>
                <w:rFonts w:ascii="PT Astra Serif" w:hAnsi="PT Astra Serif"/>
                <w:sz w:val="18"/>
                <w:szCs w:val="18"/>
              </w:rPr>
              <w:t>а</w:t>
            </w:r>
            <w:r w:rsidRPr="006F02CB">
              <w:rPr>
                <w:rFonts w:ascii="PT Astra Serif" w:hAnsi="PT Astra Serif"/>
                <w:sz w:val="18"/>
                <w:szCs w:val="18"/>
              </w:rPr>
              <w:t>значенными для поддержания функций органов и систем орг</w:t>
            </w:r>
            <w:r w:rsidRPr="006F02CB">
              <w:rPr>
                <w:rFonts w:ascii="PT Astra Serif" w:hAnsi="PT Astra Serif"/>
                <w:sz w:val="18"/>
                <w:szCs w:val="18"/>
              </w:rPr>
              <w:t>а</w:t>
            </w:r>
            <w:r w:rsidRPr="006F02CB">
              <w:rPr>
                <w:rFonts w:ascii="PT Astra Serif" w:hAnsi="PT Astra Serif"/>
                <w:sz w:val="18"/>
                <w:szCs w:val="18"/>
              </w:rPr>
              <w:t>низма человека, для использов</w:t>
            </w:r>
            <w:r w:rsidRPr="006F02CB">
              <w:rPr>
                <w:rFonts w:ascii="PT Astra Serif" w:hAnsi="PT Astra Serif"/>
                <w:sz w:val="18"/>
                <w:szCs w:val="18"/>
              </w:rPr>
              <w:t>а</w:t>
            </w:r>
            <w:r w:rsidRPr="006F02CB">
              <w:rPr>
                <w:rFonts w:ascii="PT Astra Serif" w:hAnsi="PT Astra Serif"/>
                <w:sz w:val="18"/>
                <w:szCs w:val="18"/>
              </w:rPr>
              <w:t>ния на дому</w:t>
            </w:r>
          </w:p>
        </w:tc>
        <w:tc>
          <w:tcPr>
            <w:tcW w:w="1701"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Человек</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93"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63</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66</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69</w:t>
            </w:r>
          </w:p>
        </w:tc>
        <w:tc>
          <w:tcPr>
            <w:tcW w:w="94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3878" w:type="dxa"/>
            <w:tcBorders>
              <w:right w:val="single" w:sz="4" w:space="0" w:color="auto"/>
            </w:tcBorders>
          </w:tcPr>
          <w:p w:rsidR="007F33E4" w:rsidRPr="006F02CB" w:rsidRDefault="007F33E4" w:rsidP="0010025C">
            <w:pPr>
              <w:pStyle w:val="ConsPlusNormal"/>
              <w:jc w:val="both"/>
              <w:rPr>
                <w:rFonts w:ascii="PT Astra Serif" w:hAnsi="PT Astra Serif"/>
                <w:color w:val="000000" w:themeColor="text1"/>
                <w:sz w:val="18"/>
                <w:szCs w:val="18"/>
              </w:rPr>
            </w:pPr>
            <w:r w:rsidRPr="006F02CB">
              <w:rPr>
                <w:rFonts w:ascii="PT Astra Serif" w:hAnsi="PT Astra Serif"/>
                <w:color w:val="000000" w:themeColor="text1"/>
                <w:sz w:val="18"/>
                <w:szCs w:val="18"/>
              </w:rPr>
              <w:t>Прямой подсчёт (абсолютное число). Свед</w:t>
            </w:r>
            <w:r w:rsidRPr="006F02CB">
              <w:rPr>
                <w:rFonts w:ascii="PT Astra Serif" w:hAnsi="PT Astra Serif"/>
                <w:color w:val="000000" w:themeColor="text1"/>
                <w:sz w:val="18"/>
                <w:szCs w:val="18"/>
              </w:rPr>
              <w:t>е</w:t>
            </w:r>
            <w:r w:rsidRPr="006F02CB">
              <w:rPr>
                <w:rFonts w:ascii="PT Astra Serif" w:hAnsi="PT Astra Serif"/>
                <w:color w:val="000000" w:themeColor="text1"/>
                <w:sz w:val="18"/>
                <w:szCs w:val="18"/>
              </w:rPr>
              <w:t>ния, представляемые руководителями г</w:t>
            </w:r>
            <w:r w:rsidRPr="006F02CB">
              <w:rPr>
                <w:rFonts w:ascii="PT Astra Serif" w:hAnsi="PT Astra Serif"/>
                <w:color w:val="000000" w:themeColor="text1"/>
                <w:sz w:val="18"/>
                <w:szCs w:val="18"/>
              </w:rPr>
              <w:t>о</w:t>
            </w:r>
            <w:r w:rsidRPr="006F02CB">
              <w:rPr>
                <w:rFonts w:ascii="PT Astra Serif" w:hAnsi="PT Astra Serif"/>
                <w:color w:val="000000" w:themeColor="text1"/>
                <w:sz w:val="18"/>
                <w:szCs w:val="18"/>
              </w:rPr>
              <w:t>сударственных медицинских организаций</w:t>
            </w:r>
          </w:p>
        </w:tc>
        <w:tc>
          <w:tcPr>
            <w:tcW w:w="567" w:type="dxa"/>
            <w:tcBorders>
              <w:top w:val="nil"/>
              <w:left w:val="single" w:sz="4" w:space="0" w:color="auto"/>
              <w:bottom w:val="nil"/>
              <w:right w:val="nil"/>
            </w:tcBorders>
          </w:tcPr>
          <w:p w:rsidR="007F33E4" w:rsidRPr="006F02CB" w:rsidRDefault="007F33E4" w:rsidP="0010025C">
            <w:pPr>
              <w:pStyle w:val="ConsPlusNormal"/>
              <w:jc w:val="both"/>
              <w:rPr>
                <w:rFonts w:ascii="PT Astra Serif" w:hAnsi="PT Astra Serif"/>
                <w:color w:val="000000" w:themeColor="text1"/>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1.12.</w:t>
            </w:r>
          </w:p>
        </w:tc>
        <w:tc>
          <w:tcPr>
            <w:tcW w:w="3039" w:type="dxa"/>
          </w:tcPr>
          <w:p w:rsidR="007F33E4" w:rsidRPr="006F02CB" w:rsidRDefault="007F33E4" w:rsidP="0010025C">
            <w:pPr>
              <w:pStyle w:val="ConsPlusNormal"/>
              <w:jc w:val="both"/>
              <w:rPr>
                <w:rFonts w:ascii="PT Astra Serif" w:hAnsi="PT Astra Serif"/>
                <w:sz w:val="18"/>
                <w:szCs w:val="18"/>
              </w:rPr>
            </w:pPr>
            <w:r w:rsidRPr="006F02CB">
              <w:rPr>
                <w:rFonts w:ascii="PT Astra Serif" w:hAnsi="PT Astra Serif"/>
                <w:sz w:val="18"/>
                <w:szCs w:val="18"/>
              </w:rPr>
              <w:t>Количество пациентов, нужда</w:t>
            </w:r>
            <w:r w:rsidRPr="006F02CB">
              <w:rPr>
                <w:rFonts w:ascii="PT Astra Serif" w:hAnsi="PT Astra Serif"/>
                <w:sz w:val="18"/>
                <w:szCs w:val="18"/>
              </w:rPr>
              <w:t>ю</w:t>
            </w:r>
            <w:r w:rsidRPr="006F02CB">
              <w:rPr>
                <w:rFonts w:ascii="PT Astra Serif" w:hAnsi="PT Astra Serif"/>
                <w:sz w:val="18"/>
                <w:szCs w:val="18"/>
              </w:rPr>
              <w:t>щихся в паллиативной медици</w:t>
            </w:r>
            <w:r w:rsidRPr="006F02CB">
              <w:rPr>
                <w:rFonts w:ascii="PT Astra Serif" w:hAnsi="PT Astra Serif"/>
                <w:sz w:val="18"/>
                <w:szCs w:val="18"/>
              </w:rPr>
              <w:t>н</w:t>
            </w:r>
            <w:r w:rsidRPr="006F02CB">
              <w:rPr>
                <w:rFonts w:ascii="PT Astra Serif" w:hAnsi="PT Astra Serif"/>
                <w:sz w:val="18"/>
                <w:szCs w:val="18"/>
              </w:rPr>
              <w:t>ской помощи, для купирования тяжёлых симптомов заболевания, в том числе для обезболивания, обеспеченных лекарственными препаратами, содержащими на</w:t>
            </w:r>
            <w:r w:rsidRPr="006F02CB">
              <w:rPr>
                <w:rFonts w:ascii="PT Astra Serif" w:hAnsi="PT Astra Serif"/>
                <w:sz w:val="18"/>
                <w:szCs w:val="18"/>
              </w:rPr>
              <w:t>р</w:t>
            </w:r>
            <w:r w:rsidRPr="006F02CB">
              <w:rPr>
                <w:rFonts w:ascii="PT Astra Serif" w:hAnsi="PT Astra Serif"/>
                <w:sz w:val="18"/>
                <w:szCs w:val="18"/>
              </w:rPr>
              <w:t>котические средства и псих</w:t>
            </w:r>
            <w:r w:rsidRPr="006F02CB">
              <w:rPr>
                <w:rFonts w:ascii="PT Astra Serif" w:hAnsi="PT Astra Serif"/>
                <w:sz w:val="18"/>
                <w:szCs w:val="18"/>
              </w:rPr>
              <w:t>о</w:t>
            </w:r>
            <w:r w:rsidRPr="006F02CB">
              <w:rPr>
                <w:rFonts w:ascii="PT Astra Serif" w:hAnsi="PT Astra Serif"/>
                <w:sz w:val="18"/>
                <w:szCs w:val="18"/>
              </w:rPr>
              <w:t>тропные вещества</w:t>
            </w:r>
          </w:p>
        </w:tc>
        <w:tc>
          <w:tcPr>
            <w:tcW w:w="1701"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Единиц</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93"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13918</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15253</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16206</w:t>
            </w:r>
          </w:p>
        </w:tc>
        <w:tc>
          <w:tcPr>
            <w:tcW w:w="94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3878" w:type="dxa"/>
            <w:tcBorders>
              <w:right w:val="single" w:sz="4" w:space="0" w:color="auto"/>
            </w:tcBorders>
          </w:tcPr>
          <w:p w:rsidR="007F33E4" w:rsidRPr="006F02CB" w:rsidRDefault="007F33E4" w:rsidP="0010025C">
            <w:pPr>
              <w:pStyle w:val="ConsPlusNormal"/>
              <w:jc w:val="both"/>
              <w:rPr>
                <w:rFonts w:ascii="PT Astra Serif" w:hAnsi="PT Astra Serif"/>
                <w:color w:val="000000" w:themeColor="text1"/>
                <w:sz w:val="18"/>
                <w:szCs w:val="18"/>
              </w:rPr>
            </w:pPr>
            <w:r w:rsidRPr="006F02CB">
              <w:rPr>
                <w:rFonts w:ascii="PT Astra Serif" w:hAnsi="PT Astra Serif"/>
                <w:color w:val="000000" w:themeColor="text1"/>
                <w:sz w:val="18"/>
                <w:szCs w:val="18"/>
              </w:rPr>
              <w:t>Прямой подсчёт (абсолютное число). Свед</w:t>
            </w:r>
            <w:r w:rsidRPr="006F02CB">
              <w:rPr>
                <w:rFonts w:ascii="PT Astra Serif" w:hAnsi="PT Astra Serif"/>
                <w:color w:val="000000" w:themeColor="text1"/>
                <w:sz w:val="18"/>
                <w:szCs w:val="18"/>
              </w:rPr>
              <w:t>е</w:t>
            </w:r>
            <w:r w:rsidRPr="006F02CB">
              <w:rPr>
                <w:rFonts w:ascii="PT Astra Serif" w:hAnsi="PT Astra Serif"/>
                <w:color w:val="000000" w:themeColor="text1"/>
                <w:sz w:val="18"/>
                <w:szCs w:val="18"/>
              </w:rPr>
              <w:t>ния, представляемые руководителями г</w:t>
            </w:r>
            <w:r w:rsidRPr="006F02CB">
              <w:rPr>
                <w:rFonts w:ascii="PT Astra Serif" w:hAnsi="PT Astra Serif"/>
                <w:color w:val="000000" w:themeColor="text1"/>
                <w:sz w:val="18"/>
                <w:szCs w:val="18"/>
              </w:rPr>
              <w:t>о</w:t>
            </w:r>
            <w:r w:rsidRPr="006F02CB">
              <w:rPr>
                <w:rFonts w:ascii="PT Astra Serif" w:hAnsi="PT Astra Serif"/>
                <w:color w:val="000000" w:themeColor="text1"/>
                <w:sz w:val="18"/>
                <w:szCs w:val="18"/>
              </w:rPr>
              <w:t>сударственных медицинских организаций</w:t>
            </w:r>
          </w:p>
        </w:tc>
        <w:tc>
          <w:tcPr>
            <w:tcW w:w="567" w:type="dxa"/>
            <w:tcBorders>
              <w:top w:val="nil"/>
              <w:left w:val="single" w:sz="4" w:space="0" w:color="auto"/>
              <w:bottom w:val="nil"/>
              <w:right w:val="nil"/>
            </w:tcBorders>
          </w:tcPr>
          <w:p w:rsidR="007F33E4" w:rsidRPr="006F02CB" w:rsidRDefault="007F33E4" w:rsidP="0010025C">
            <w:pPr>
              <w:pStyle w:val="ConsPlusNormal"/>
              <w:jc w:val="both"/>
              <w:rPr>
                <w:rFonts w:ascii="PT Astra Serif" w:hAnsi="PT Astra Serif"/>
                <w:color w:val="000000" w:themeColor="text1"/>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1.13.</w:t>
            </w:r>
          </w:p>
        </w:tc>
        <w:tc>
          <w:tcPr>
            <w:tcW w:w="3039" w:type="dxa"/>
          </w:tcPr>
          <w:p w:rsidR="007F33E4" w:rsidRPr="006F02CB" w:rsidRDefault="007F33E4" w:rsidP="00C65E77">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обследованных женщин, которым установлен диагноз «привычноеневынашивание б</w:t>
            </w:r>
            <w:r w:rsidRPr="006F02CB">
              <w:rPr>
                <w:rFonts w:ascii="PT Astra Serif" w:hAnsi="PT Astra Serif" w:cs="PT Astra Serif"/>
                <w:sz w:val="18"/>
                <w:szCs w:val="18"/>
              </w:rPr>
              <w:t>е</w:t>
            </w:r>
            <w:r w:rsidRPr="006F02CB">
              <w:rPr>
                <w:rFonts w:ascii="PT Astra Serif" w:hAnsi="PT Astra Serif" w:cs="PT Astra Serif"/>
                <w:sz w:val="18"/>
                <w:szCs w:val="18"/>
              </w:rPr>
              <w:t>ременности», а также беременных женщин, прошедших пренатал</w:t>
            </w:r>
            <w:r w:rsidRPr="006F02CB">
              <w:rPr>
                <w:rFonts w:ascii="PT Astra Serif" w:hAnsi="PT Astra Serif" w:cs="PT Astra Serif"/>
                <w:sz w:val="18"/>
                <w:szCs w:val="18"/>
              </w:rPr>
              <w:t>ь</w:t>
            </w:r>
            <w:r w:rsidRPr="006F02CB">
              <w:rPr>
                <w:rFonts w:ascii="PT Astra Serif" w:hAnsi="PT Astra Serif" w:cs="PT Astra Serif"/>
                <w:sz w:val="18"/>
                <w:szCs w:val="18"/>
              </w:rPr>
              <w:t>ную (дородовую) диагностику в целях выявления врожд</w:t>
            </w:r>
            <w:r w:rsidR="00C65E77">
              <w:rPr>
                <w:rFonts w:ascii="PT Astra Serif" w:hAnsi="PT Astra Serif" w:cs="PT Astra Serif"/>
                <w:sz w:val="18"/>
                <w:szCs w:val="18"/>
              </w:rPr>
              <w:t>ё</w:t>
            </w:r>
            <w:r w:rsidRPr="006F02CB">
              <w:rPr>
                <w:rFonts w:ascii="PT Astra Serif" w:hAnsi="PT Astra Serif" w:cs="PT Astra Serif"/>
                <w:sz w:val="18"/>
                <w:szCs w:val="18"/>
              </w:rPr>
              <w:t>нной и наследственной патологий, в о</w:t>
            </w:r>
            <w:r w:rsidRPr="006F02CB">
              <w:rPr>
                <w:rFonts w:ascii="PT Astra Serif" w:hAnsi="PT Astra Serif" w:cs="PT Astra Serif"/>
                <w:sz w:val="18"/>
                <w:szCs w:val="18"/>
              </w:rPr>
              <w:t>б</w:t>
            </w:r>
            <w:r w:rsidRPr="006F02CB">
              <w:rPr>
                <w:rFonts w:ascii="PT Astra Serif" w:hAnsi="PT Astra Serif" w:cs="PT Astra Serif"/>
                <w:sz w:val="18"/>
                <w:szCs w:val="18"/>
              </w:rPr>
              <w:t>щем числе беременных женщин</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88,0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88,5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89,0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89,5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90,5</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количество женщин, которым установлен диагноз «привычное невын</w:t>
            </w:r>
            <w:r w:rsidRPr="006F02CB">
              <w:rPr>
                <w:rFonts w:ascii="PT Astra Serif" w:hAnsi="PT Astra Serif" w:cs="PT Astra Serif"/>
                <w:sz w:val="18"/>
                <w:szCs w:val="18"/>
              </w:rPr>
              <w:t>а</w:t>
            </w:r>
            <w:r w:rsidRPr="006F02CB">
              <w:rPr>
                <w:rFonts w:ascii="PT Astra Serif" w:hAnsi="PT Astra Serif" w:cs="PT Astra Serif"/>
                <w:sz w:val="18"/>
                <w:szCs w:val="18"/>
              </w:rPr>
              <w:t>шивание беременности», а также береме</w:t>
            </w:r>
            <w:r w:rsidRPr="006F02CB">
              <w:rPr>
                <w:rFonts w:ascii="PT Astra Serif" w:hAnsi="PT Astra Serif" w:cs="PT Astra Serif"/>
                <w:sz w:val="18"/>
                <w:szCs w:val="18"/>
              </w:rPr>
              <w:t>н</w:t>
            </w:r>
            <w:r w:rsidRPr="006F02CB">
              <w:rPr>
                <w:rFonts w:ascii="PT Astra Serif" w:hAnsi="PT Astra Serif" w:cs="PT Astra Serif"/>
                <w:sz w:val="18"/>
                <w:szCs w:val="18"/>
              </w:rPr>
              <w:t>ных женщин / прогнозируемое количество беременных женщин) x 100%.</w:t>
            </w:r>
          </w:p>
          <w:p w:rsidR="007F33E4" w:rsidRPr="006F02CB" w:rsidRDefault="007F33E4" w:rsidP="00B61E35">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о количестве женщин, которым уст</w:t>
            </w:r>
            <w:r w:rsidRPr="006F02CB">
              <w:rPr>
                <w:rFonts w:ascii="PT Astra Serif" w:hAnsi="PT Astra Serif" w:cs="PT Astra Serif"/>
                <w:sz w:val="18"/>
                <w:szCs w:val="18"/>
              </w:rPr>
              <w:t>а</w:t>
            </w:r>
            <w:r w:rsidRPr="006F02CB">
              <w:rPr>
                <w:rFonts w:ascii="PT Astra Serif" w:hAnsi="PT Astra Serif" w:cs="PT Astra Serif"/>
                <w:sz w:val="18"/>
                <w:szCs w:val="18"/>
              </w:rPr>
              <w:lastRenderedPageBreak/>
              <w:t>новлен диагноз «привычноеневынашив</w:t>
            </w:r>
            <w:r w:rsidRPr="006F02CB">
              <w:rPr>
                <w:rFonts w:ascii="PT Astra Serif" w:hAnsi="PT Astra Serif" w:cs="PT Astra Serif"/>
                <w:sz w:val="18"/>
                <w:szCs w:val="18"/>
              </w:rPr>
              <w:t>а</w:t>
            </w:r>
            <w:r w:rsidRPr="006F02CB">
              <w:rPr>
                <w:rFonts w:ascii="PT Astra Serif" w:hAnsi="PT Astra Serif" w:cs="PT Astra Serif"/>
                <w:sz w:val="18"/>
                <w:szCs w:val="18"/>
              </w:rPr>
              <w:t>ние беременности», а также беременных женщин, вставших на уч</w:t>
            </w:r>
            <w:r w:rsidR="00B61E35">
              <w:rPr>
                <w:rFonts w:ascii="PT Astra Serif" w:hAnsi="PT Astra Serif" w:cs="PT Astra Serif"/>
                <w:sz w:val="18"/>
                <w:szCs w:val="18"/>
              </w:rPr>
              <w:t>ё</w:t>
            </w:r>
            <w:r w:rsidRPr="006F02CB">
              <w:rPr>
                <w:rFonts w:ascii="PT Astra Serif" w:hAnsi="PT Astra Serif" w:cs="PT Astra Serif"/>
                <w:sz w:val="18"/>
                <w:szCs w:val="18"/>
              </w:rPr>
              <w:t>т до 14 недель беременности, в отчётном году и прогноз</w:t>
            </w:r>
            <w:r w:rsidRPr="006F02CB">
              <w:rPr>
                <w:rFonts w:ascii="PT Astra Serif" w:hAnsi="PT Astra Serif" w:cs="PT Astra Serif"/>
                <w:sz w:val="18"/>
                <w:szCs w:val="18"/>
              </w:rPr>
              <w:t>и</w:t>
            </w:r>
            <w:r w:rsidRPr="006F02CB">
              <w:rPr>
                <w:rFonts w:ascii="PT Astra Serif" w:hAnsi="PT Astra Serif" w:cs="PT Astra Serif"/>
                <w:sz w:val="18"/>
                <w:szCs w:val="18"/>
              </w:rPr>
              <w:t>руемом количестве беременных женщин</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lastRenderedPageBreak/>
              <w:t>1.14.</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Младенческая смертность</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Случаев на 1000 родившихся ж</w:t>
            </w:r>
            <w:r w:rsidRPr="006F02CB">
              <w:rPr>
                <w:rFonts w:ascii="PT Astra Serif" w:hAnsi="PT Astra Serif" w:cs="PT Astra Serif"/>
                <w:sz w:val="18"/>
                <w:szCs w:val="18"/>
              </w:rPr>
              <w:t>и</w:t>
            </w:r>
            <w:r w:rsidRPr="006F02CB">
              <w:rPr>
                <w:rFonts w:ascii="PT Astra Serif" w:hAnsi="PT Astra Serif" w:cs="PT Astra Serif"/>
                <w:sz w:val="18"/>
                <w:szCs w:val="18"/>
              </w:rPr>
              <w:t>выми</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4,2</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4,1</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3,9</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3,9</w:t>
            </w:r>
          </w:p>
        </w:tc>
        <w:tc>
          <w:tcPr>
            <w:tcW w:w="3878" w:type="dxa"/>
            <w:tcBorders>
              <w:right w:val="single" w:sz="4" w:space="0" w:color="auto"/>
            </w:tcBorders>
          </w:tcPr>
          <w:p w:rsidR="007F33E4" w:rsidRPr="006F02CB" w:rsidRDefault="007F33E4" w:rsidP="00B61E35">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w:t>
            </w:r>
            <w:r w:rsidRPr="006F02CB">
              <w:rPr>
                <w:rFonts w:ascii="PT Astra Serif" w:hAnsi="PT Astra Serif" w:cs="PT Astra Serif"/>
                <w:sz w:val="18"/>
                <w:szCs w:val="18"/>
              </w:rPr>
              <w:t>и</w:t>
            </w:r>
            <w:r w:rsidRPr="006F02CB">
              <w:rPr>
                <w:rFonts w:ascii="PT Astra Serif" w:hAnsi="PT Astra Serif" w:cs="PT Astra Serif"/>
                <w:sz w:val="18"/>
                <w:szCs w:val="18"/>
              </w:rPr>
              <w:t>катора утверждена приказом Росстата. Официальная статистическая информация Росстата, утвержд</w:t>
            </w:r>
            <w:r w:rsidR="00B61E35">
              <w:rPr>
                <w:rFonts w:ascii="PT Astra Serif" w:hAnsi="PT Astra Serif" w:cs="PT Astra Serif"/>
                <w:sz w:val="18"/>
                <w:szCs w:val="18"/>
              </w:rPr>
              <w:t>ё</w:t>
            </w:r>
            <w:r w:rsidRPr="006F02CB">
              <w:rPr>
                <w:rFonts w:ascii="PT Astra Serif" w:hAnsi="PT Astra Serif" w:cs="PT Astra Serif"/>
                <w:sz w:val="18"/>
                <w:szCs w:val="18"/>
              </w:rPr>
              <w:t>нная приказом Росстата (срок представления: до 15 июня года, сл</w:t>
            </w:r>
            <w:r w:rsidRPr="006F02CB">
              <w:rPr>
                <w:rFonts w:ascii="PT Astra Serif" w:hAnsi="PT Astra Serif" w:cs="PT Astra Serif"/>
                <w:sz w:val="18"/>
                <w:szCs w:val="18"/>
              </w:rPr>
              <w:t>е</w:t>
            </w:r>
            <w:r w:rsidRPr="006F02CB">
              <w:rPr>
                <w:rFonts w:ascii="PT Astra Serif" w:hAnsi="PT Astra Serif" w:cs="PT Astra Serif"/>
                <w:sz w:val="18"/>
                <w:szCs w:val="18"/>
              </w:rPr>
              <w:t>дующего за отчётным периодом;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1.15.</w:t>
            </w:r>
          </w:p>
        </w:tc>
        <w:tc>
          <w:tcPr>
            <w:tcW w:w="3039" w:type="dxa"/>
          </w:tcPr>
          <w:p w:rsidR="007F33E4" w:rsidRPr="006F02CB" w:rsidRDefault="007F33E4" w:rsidP="00C65E77">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Смертность детей в возрасте 0-4 года</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Случаев на 1000 родившихся ж</w:t>
            </w:r>
            <w:r w:rsidRPr="006F02CB">
              <w:rPr>
                <w:rFonts w:ascii="PT Astra Serif" w:hAnsi="PT Astra Serif" w:cs="PT Astra Serif"/>
                <w:sz w:val="18"/>
                <w:szCs w:val="18"/>
              </w:rPr>
              <w:t>и</w:t>
            </w:r>
            <w:r w:rsidRPr="006F02CB">
              <w:rPr>
                <w:rFonts w:ascii="PT Astra Serif" w:hAnsi="PT Astra Serif" w:cs="PT Astra Serif"/>
                <w:sz w:val="18"/>
                <w:szCs w:val="18"/>
              </w:rPr>
              <w:t>выми</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6,6</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6,3</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5,7</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5,4</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5,4</w:t>
            </w:r>
          </w:p>
        </w:tc>
        <w:tc>
          <w:tcPr>
            <w:tcW w:w="3878" w:type="dxa"/>
            <w:tcBorders>
              <w:right w:val="single" w:sz="4" w:space="0" w:color="auto"/>
            </w:tcBorders>
          </w:tcPr>
          <w:p w:rsidR="007F33E4" w:rsidRPr="006F02CB" w:rsidRDefault="007F33E4" w:rsidP="00B61E35">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w:t>
            </w:r>
            <w:r w:rsidRPr="006F02CB">
              <w:rPr>
                <w:rFonts w:ascii="PT Astra Serif" w:hAnsi="PT Astra Serif" w:cs="PT Astra Serif"/>
                <w:sz w:val="18"/>
                <w:szCs w:val="18"/>
              </w:rPr>
              <w:t>и</w:t>
            </w:r>
            <w:r w:rsidRPr="006F02CB">
              <w:rPr>
                <w:rFonts w:ascii="PT Astra Serif" w:hAnsi="PT Astra Serif" w:cs="PT Astra Serif"/>
                <w:sz w:val="18"/>
                <w:szCs w:val="18"/>
              </w:rPr>
              <w:t>катора утверждена приказом Росстата. Официальная статистическая информация Росстата, утвержд</w:t>
            </w:r>
            <w:r w:rsidR="00B61E35">
              <w:rPr>
                <w:rFonts w:ascii="PT Astra Serif" w:hAnsi="PT Astra Serif" w:cs="PT Astra Serif"/>
                <w:sz w:val="18"/>
                <w:szCs w:val="18"/>
              </w:rPr>
              <w:t>ё</w:t>
            </w:r>
            <w:r w:rsidRPr="006F02CB">
              <w:rPr>
                <w:rFonts w:ascii="PT Astra Serif" w:hAnsi="PT Astra Serif" w:cs="PT Astra Serif"/>
                <w:sz w:val="18"/>
                <w:szCs w:val="18"/>
              </w:rPr>
              <w:t>нная приказом Росстата (срок представления: до 21 августа года, следующего за отчётным периодом;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1.16.</w:t>
            </w:r>
          </w:p>
        </w:tc>
        <w:tc>
          <w:tcPr>
            <w:tcW w:w="3039" w:type="dxa"/>
          </w:tcPr>
          <w:p w:rsidR="007F33E4" w:rsidRPr="006F02CB" w:rsidRDefault="007F33E4" w:rsidP="00C65E77">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Смертность детей в возрасте 0-17 лет</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Случаев на 100 тыс. населения соответствующ</w:t>
            </w:r>
            <w:r w:rsidRPr="006F02CB">
              <w:rPr>
                <w:rFonts w:ascii="PT Astra Serif" w:hAnsi="PT Astra Serif" w:cs="PT Astra Serif"/>
                <w:sz w:val="18"/>
                <w:szCs w:val="18"/>
              </w:rPr>
              <w:t>е</w:t>
            </w:r>
            <w:r w:rsidRPr="006F02CB">
              <w:rPr>
                <w:rFonts w:ascii="PT Astra Serif" w:hAnsi="PT Astra Serif" w:cs="PT Astra Serif"/>
                <w:sz w:val="18"/>
                <w:szCs w:val="18"/>
              </w:rPr>
              <w:t>го возраста</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61,5</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58,0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55,0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52,0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49,5</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49,5</w:t>
            </w:r>
          </w:p>
        </w:tc>
        <w:tc>
          <w:tcPr>
            <w:tcW w:w="3878" w:type="dxa"/>
            <w:tcBorders>
              <w:right w:val="single" w:sz="4" w:space="0" w:color="auto"/>
            </w:tcBorders>
          </w:tcPr>
          <w:p w:rsidR="007F33E4" w:rsidRPr="006F02CB" w:rsidRDefault="007F33E4" w:rsidP="00B61E35">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w:t>
            </w:r>
            <w:r w:rsidRPr="006F02CB">
              <w:rPr>
                <w:rFonts w:ascii="PT Astra Serif" w:hAnsi="PT Astra Serif" w:cs="PT Astra Serif"/>
                <w:sz w:val="18"/>
                <w:szCs w:val="18"/>
              </w:rPr>
              <w:t>и</w:t>
            </w:r>
            <w:r w:rsidRPr="006F02CB">
              <w:rPr>
                <w:rFonts w:ascii="PT Astra Serif" w:hAnsi="PT Astra Serif" w:cs="PT Astra Serif"/>
                <w:sz w:val="18"/>
                <w:szCs w:val="18"/>
              </w:rPr>
              <w:t>катора утверждена приказом Росстата. Официальная статистическая информация Росстата, утвержд</w:t>
            </w:r>
            <w:r w:rsidR="00B61E35">
              <w:rPr>
                <w:rFonts w:ascii="PT Astra Serif" w:hAnsi="PT Astra Serif" w:cs="PT Astra Serif"/>
                <w:sz w:val="18"/>
                <w:szCs w:val="18"/>
              </w:rPr>
              <w:t>ё</w:t>
            </w:r>
            <w:r w:rsidRPr="006F02CB">
              <w:rPr>
                <w:rFonts w:ascii="PT Astra Serif" w:hAnsi="PT Astra Serif" w:cs="PT Astra Serif"/>
                <w:sz w:val="18"/>
                <w:szCs w:val="18"/>
              </w:rPr>
              <w:t>нная приказом Росстата (срок представления: до 21 августа года, следующего за отчётным периодом;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1.17.</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рецептов, находящихся на отсроченном обеспечении, в о</w:t>
            </w:r>
            <w:r w:rsidRPr="006F02CB">
              <w:rPr>
                <w:rFonts w:ascii="PT Astra Serif" w:hAnsi="PT Astra Serif" w:cs="PT Astra Serif"/>
                <w:sz w:val="18"/>
                <w:szCs w:val="18"/>
              </w:rPr>
              <w:t>б</w:t>
            </w:r>
            <w:r w:rsidRPr="006F02CB">
              <w:rPr>
                <w:rFonts w:ascii="PT Astra Serif" w:hAnsi="PT Astra Serif" w:cs="PT Astra Serif"/>
                <w:sz w:val="18"/>
                <w:szCs w:val="18"/>
              </w:rPr>
              <w:t>щем числе рецептов</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0,06</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0,05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0,05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0,04</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0,04</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0,03</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w:t>
            </w:r>
            <w:r w:rsidRPr="006F02CB">
              <w:rPr>
                <w:rFonts w:ascii="PT Astra Serif" w:hAnsi="PT Astra Serif" w:cs="PT Astra Serif"/>
                <w:sz w:val="18"/>
                <w:szCs w:val="18"/>
              </w:rPr>
              <w:t>т</w:t>
            </w:r>
            <w:r w:rsidRPr="006F02CB">
              <w:rPr>
                <w:rFonts w:ascii="PT Astra Serif" w:hAnsi="PT Astra Serif" w:cs="PT Astra Serif"/>
                <w:sz w:val="18"/>
                <w:szCs w:val="18"/>
              </w:rPr>
              <w:t>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количество рецептов, находящихся на о</w:t>
            </w:r>
            <w:r w:rsidRPr="006F02CB">
              <w:rPr>
                <w:rFonts w:ascii="PT Astra Serif" w:hAnsi="PT Astra Serif" w:cs="PT Astra Serif"/>
                <w:sz w:val="18"/>
                <w:szCs w:val="18"/>
              </w:rPr>
              <w:t>т</w:t>
            </w:r>
            <w:r w:rsidRPr="006F02CB">
              <w:rPr>
                <w:rFonts w:ascii="PT Astra Serif" w:hAnsi="PT Astra Serif" w:cs="PT Astra Serif"/>
                <w:sz w:val="18"/>
                <w:szCs w:val="18"/>
              </w:rPr>
              <w:t>сроченном обеспечении / количество обе</w:t>
            </w:r>
            <w:r w:rsidRPr="006F02CB">
              <w:rPr>
                <w:rFonts w:ascii="PT Astra Serif" w:hAnsi="PT Astra Serif" w:cs="PT Astra Serif"/>
                <w:sz w:val="18"/>
                <w:szCs w:val="18"/>
              </w:rPr>
              <w:t>с</w:t>
            </w:r>
            <w:r w:rsidRPr="006F02CB">
              <w:rPr>
                <w:rFonts w:ascii="PT Astra Serif" w:hAnsi="PT Astra Serif" w:cs="PT Astra Serif"/>
                <w:sz w:val="18"/>
                <w:szCs w:val="18"/>
              </w:rPr>
              <w:t>печенных рецептов + количество рецептов, находящихся на отсроченном обеспечении.</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w:t>
            </w:r>
            <w:r w:rsidRPr="006F02CB">
              <w:rPr>
                <w:rFonts w:ascii="PT Astra Serif" w:hAnsi="PT Astra Serif" w:cs="PT Astra Serif"/>
                <w:sz w:val="18"/>
                <w:szCs w:val="18"/>
              </w:rPr>
              <w:t>а</w:t>
            </w:r>
            <w:r w:rsidRPr="006F02CB">
              <w:rPr>
                <w:rFonts w:ascii="PT Astra Serif" w:hAnsi="PT Astra Serif" w:cs="PT Astra Serif"/>
                <w:sz w:val="18"/>
                <w:szCs w:val="18"/>
              </w:rPr>
              <w:t>ций о выданных рецептах (отчётный пер</w:t>
            </w:r>
            <w:r w:rsidRPr="006F02CB">
              <w:rPr>
                <w:rFonts w:ascii="PT Astra Serif" w:hAnsi="PT Astra Serif" w:cs="PT Astra Serif"/>
                <w:sz w:val="18"/>
                <w:szCs w:val="18"/>
              </w:rPr>
              <w:t>и</w:t>
            </w:r>
            <w:r w:rsidRPr="006F02CB">
              <w:rPr>
                <w:rFonts w:ascii="PT Astra Serif" w:hAnsi="PT Astra Serif" w:cs="PT Astra Serif"/>
                <w:sz w:val="18"/>
                <w:szCs w:val="18"/>
              </w:rPr>
              <w:t>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1.18.</w:t>
            </w:r>
          </w:p>
        </w:tc>
        <w:tc>
          <w:tcPr>
            <w:tcW w:w="3039" w:type="dxa"/>
          </w:tcPr>
          <w:p w:rsidR="007F33E4" w:rsidRPr="006F02CB" w:rsidRDefault="007F33E4" w:rsidP="0010025C">
            <w:pPr>
              <w:pStyle w:val="ConsPlusNormal"/>
              <w:jc w:val="both"/>
              <w:rPr>
                <w:rFonts w:ascii="PT Astra Serif" w:hAnsi="PT Astra Serif"/>
                <w:sz w:val="18"/>
                <w:szCs w:val="18"/>
              </w:rPr>
            </w:pPr>
            <w:r w:rsidRPr="006F02CB">
              <w:rPr>
                <w:rFonts w:ascii="PT Astra Serif" w:hAnsi="PT Astra Serif"/>
                <w:sz w:val="18"/>
                <w:szCs w:val="18"/>
              </w:rPr>
              <w:t>Количество построенных (реко</w:t>
            </w:r>
            <w:r w:rsidRPr="006F02CB">
              <w:rPr>
                <w:rFonts w:ascii="PT Astra Serif" w:hAnsi="PT Astra Serif"/>
                <w:sz w:val="18"/>
                <w:szCs w:val="18"/>
              </w:rPr>
              <w:t>н</w:t>
            </w:r>
            <w:r w:rsidRPr="006F02CB">
              <w:rPr>
                <w:rFonts w:ascii="PT Astra Serif" w:hAnsi="PT Astra Serif"/>
                <w:sz w:val="18"/>
                <w:szCs w:val="18"/>
              </w:rPr>
              <w:t>струированных) объектов мед</w:t>
            </w:r>
            <w:r w:rsidRPr="006F02CB">
              <w:rPr>
                <w:rFonts w:ascii="PT Astra Serif" w:hAnsi="PT Astra Serif"/>
                <w:sz w:val="18"/>
                <w:szCs w:val="18"/>
              </w:rPr>
              <w:t>и</w:t>
            </w:r>
            <w:r w:rsidRPr="006F02CB">
              <w:rPr>
                <w:rFonts w:ascii="PT Astra Serif" w:hAnsi="PT Astra Serif"/>
                <w:sz w:val="18"/>
                <w:szCs w:val="18"/>
              </w:rPr>
              <w:t>цинских организаций</w:t>
            </w:r>
          </w:p>
        </w:tc>
        <w:tc>
          <w:tcPr>
            <w:tcW w:w="1701"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Единиц</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93"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6</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8</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15</w:t>
            </w:r>
          </w:p>
        </w:tc>
        <w:tc>
          <w:tcPr>
            <w:tcW w:w="94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32</w:t>
            </w:r>
          </w:p>
        </w:tc>
        <w:tc>
          <w:tcPr>
            <w:tcW w:w="3878" w:type="dxa"/>
            <w:tcBorders>
              <w:right w:val="single" w:sz="4" w:space="0" w:color="auto"/>
            </w:tcBorders>
          </w:tcPr>
          <w:p w:rsidR="007F33E4" w:rsidRPr="006F02CB" w:rsidRDefault="007F33E4" w:rsidP="0010025C">
            <w:pPr>
              <w:pStyle w:val="ConsPlusNormal"/>
              <w:jc w:val="both"/>
              <w:rPr>
                <w:rFonts w:ascii="PT Astra Serif" w:hAnsi="PT Astra Serif"/>
                <w:color w:val="000000" w:themeColor="text1"/>
                <w:sz w:val="18"/>
                <w:szCs w:val="18"/>
              </w:rPr>
            </w:pPr>
            <w:r w:rsidRPr="006F02CB">
              <w:rPr>
                <w:rFonts w:ascii="PT Astra Serif" w:hAnsi="PT Astra Serif"/>
                <w:color w:val="000000" w:themeColor="text1"/>
                <w:sz w:val="18"/>
                <w:szCs w:val="18"/>
              </w:rPr>
              <w:t>Прямой подсчёт (абсолютное число). Свед</w:t>
            </w:r>
            <w:r w:rsidRPr="006F02CB">
              <w:rPr>
                <w:rFonts w:ascii="PT Astra Serif" w:hAnsi="PT Astra Serif"/>
                <w:color w:val="000000" w:themeColor="text1"/>
                <w:sz w:val="18"/>
                <w:szCs w:val="18"/>
              </w:rPr>
              <w:t>е</w:t>
            </w:r>
            <w:r w:rsidRPr="006F02CB">
              <w:rPr>
                <w:rFonts w:ascii="PT Astra Serif" w:hAnsi="PT Astra Serif"/>
                <w:color w:val="000000" w:themeColor="text1"/>
                <w:sz w:val="18"/>
                <w:szCs w:val="18"/>
              </w:rPr>
              <w:t>ния, представляемые руководителями г</w:t>
            </w:r>
            <w:r w:rsidRPr="006F02CB">
              <w:rPr>
                <w:rFonts w:ascii="PT Astra Serif" w:hAnsi="PT Astra Serif"/>
                <w:color w:val="000000" w:themeColor="text1"/>
                <w:sz w:val="18"/>
                <w:szCs w:val="18"/>
              </w:rPr>
              <w:t>о</w:t>
            </w:r>
            <w:r w:rsidRPr="006F02CB">
              <w:rPr>
                <w:rFonts w:ascii="PT Astra Serif" w:hAnsi="PT Astra Serif"/>
                <w:color w:val="000000" w:themeColor="text1"/>
                <w:sz w:val="18"/>
                <w:szCs w:val="18"/>
              </w:rPr>
              <w:t>сударственных медицинских организаций</w:t>
            </w:r>
          </w:p>
        </w:tc>
        <w:tc>
          <w:tcPr>
            <w:tcW w:w="567" w:type="dxa"/>
            <w:tcBorders>
              <w:top w:val="nil"/>
              <w:left w:val="single" w:sz="4" w:space="0" w:color="auto"/>
              <w:bottom w:val="nil"/>
              <w:right w:val="nil"/>
            </w:tcBorders>
          </w:tcPr>
          <w:p w:rsidR="007F33E4" w:rsidRPr="006F02CB" w:rsidRDefault="007F33E4" w:rsidP="0010025C">
            <w:pPr>
              <w:pStyle w:val="ConsPlusNormal"/>
              <w:jc w:val="both"/>
              <w:rPr>
                <w:rFonts w:ascii="PT Astra Serif" w:hAnsi="PT Astra Serif"/>
                <w:color w:val="000000" w:themeColor="text1"/>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1.19.</w:t>
            </w:r>
          </w:p>
        </w:tc>
        <w:tc>
          <w:tcPr>
            <w:tcW w:w="3039" w:type="dxa"/>
          </w:tcPr>
          <w:p w:rsidR="007F33E4" w:rsidRPr="006F02CB" w:rsidRDefault="007F33E4" w:rsidP="0010025C">
            <w:pPr>
              <w:pStyle w:val="ConsPlusNormal"/>
              <w:jc w:val="both"/>
              <w:rPr>
                <w:rFonts w:ascii="PT Astra Serif" w:hAnsi="PT Astra Serif"/>
                <w:sz w:val="18"/>
                <w:szCs w:val="18"/>
              </w:rPr>
            </w:pPr>
            <w:r w:rsidRPr="006F02CB">
              <w:rPr>
                <w:rFonts w:ascii="PT Astra Serif" w:hAnsi="PT Astra Serif"/>
                <w:sz w:val="18"/>
                <w:szCs w:val="18"/>
              </w:rPr>
              <w:t>Количество проведённых кап</w:t>
            </w:r>
            <w:r w:rsidRPr="006F02CB">
              <w:rPr>
                <w:rFonts w:ascii="PT Astra Serif" w:hAnsi="PT Astra Serif"/>
                <w:sz w:val="18"/>
                <w:szCs w:val="18"/>
              </w:rPr>
              <w:t>и</w:t>
            </w:r>
            <w:r w:rsidRPr="006F02CB">
              <w:rPr>
                <w:rFonts w:ascii="PT Astra Serif" w:hAnsi="PT Astra Serif"/>
                <w:sz w:val="18"/>
                <w:szCs w:val="18"/>
              </w:rPr>
              <w:t>тальных ремонтов в зданиях м</w:t>
            </w:r>
            <w:r w:rsidRPr="006F02CB">
              <w:rPr>
                <w:rFonts w:ascii="PT Astra Serif" w:hAnsi="PT Astra Serif"/>
                <w:sz w:val="18"/>
                <w:szCs w:val="18"/>
              </w:rPr>
              <w:t>е</w:t>
            </w:r>
            <w:r w:rsidRPr="006F02CB">
              <w:rPr>
                <w:rFonts w:ascii="PT Astra Serif" w:hAnsi="PT Astra Serif"/>
                <w:sz w:val="18"/>
                <w:szCs w:val="18"/>
              </w:rPr>
              <w:t>дицинских организаций и их об</w:t>
            </w:r>
            <w:r w:rsidRPr="006F02CB">
              <w:rPr>
                <w:rFonts w:ascii="PT Astra Serif" w:hAnsi="PT Astra Serif"/>
                <w:sz w:val="18"/>
                <w:szCs w:val="18"/>
              </w:rPr>
              <w:t>о</w:t>
            </w:r>
            <w:r w:rsidRPr="006F02CB">
              <w:rPr>
                <w:rFonts w:ascii="PT Astra Serif" w:hAnsi="PT Astra Serif"/>
                <w:sz w:val="18"/>
                <w:szCs w:val="18"/>
              </w:rPr>
              <w:t>собленных структурных подра</w:t>
            </w:r>
            <w:r w:rsidRPr="006F02CB">
              <w:rPr>
                <w:rFonts w:ascii="PT Astra Serif" w:hAnsi="PT Astra Serif"/>
                <w:sz w:val="18"/>
                <w:szCs w:val="18"/>
              </w:rPr>
              <w:t>з</w:t>
            </w:r>
            <w:r w:rsidRPr="006F02CB">
              <w:rPr>
                <w:rFonts w:ascii="PT Astra Serif" w:hAnsi="PT Astra Serif"/>
                <w:sz w:val="18"/>
                <w:szCs w:val="18"/>
              </w:rPr>
              <w:lastRenderedPageBreak/>
              <w:t>делений, расположенных в том числе в сельской местности, в рабочих посёлках, посёлках городского типа и малых городах с численностью населения до 50 тыс. человек</w:t>
            </w:r>
          </w:p>
        </w:tc>
        <w:tc>
          <w:tcPr>
            <w:tcW w:w="1701"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lastRenderedPageBreak/>
              <w:t>Единиц</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93"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2</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7</w:t>
            </w:r>
          </w:p>
        </w:tc>
        <w:tc>
          <w:tcPr>
            <w:tcW w:w="99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21</w:t>
            </w:r>
          </w:p>
        </w:tc>
        <w:tc>
          <w:tcPr>
            <w:tcW w:w="942" w:type="dxa"/>
          </w:tcPr>
          <w:p w:rsidR="007F33E4" w:rsidRPr="006F02CB" w:rsidRDefault="007F33E4" w:rsidP="0010025C">
            <w:pPr>
              <w:pStyle w:val="ConsPlusNormal"/>
              <w:jc w:val="center"/>
              <w:rPr>
                <w:rFonts w:ascii="PT Astra Serif" w:hAnsi="PT Astra Serif"/>
                <w:sz w:val="18"/>
                <w:szCs w:val="18"/>
              </w:rPr>
            </w:pPr>
            <w:r w:rsidRPr="006F02CB">
              <w:rPr>
                <w:rFonts w:ascii="PT Astra Serif" w:hAnsi="PT Astra Serif"/>
                <w:sz w:val="18"/>
                <w:szCs w:val="18"/>
              </w:rPr>
              <w:t>38</w:t>
            </w:r>
          </w:p>
        </w:tc>
        <w:tc>
          <w:tcPr>
            <w:tcW w:w="3878" w:type="dxa"/>
            <w:tcBorders>
              <w:right w:val="single" w:sz="4" w:space="0" w:color="auto"/>
            </w:tcBorders>
          </w:tcPr>
          <w:p w:rsidR="007F33E4" w:rsidRPr="006F02CB" w:rsidRDefault="007F33E4" w:rsidP="0010025C">
            <w:pPr>
              <w:pStyle w:val="ConsPlusNormal"/>
              <w:jc w:val="both"/>
              <w:rPr>
                <w:rFonts w:ascii="PT Astra Serif" w:hAnsi="PT Astra Serif"/>
                <w:color w:val="000000" w:themeColor="text1"/>
                <w:sz w:val="18"/>
                <w:szCs w:val="18"/>
              </w:rPr>
            </w:pPr>
            <w:r w:rsidRPr="006F02CB">
              <w:rPr>
                <w:rFonts w:ascii="PT Astra Serif" w:hAnsi="PT Astra Serif"/>
                <w:color w:val="000000" w:themeColor="text1"/>
                <w:sz w:val="18"/>
                <w:szCs w:val="18"/>
              </w:rPr>
              <w:t>Методика расчёта значений целевого инд</w:t>
            </w:r>
            <w:r w:rsidRPr="006F02CB">
              <w:rPr>
                <w:rFonts w:ascii="PT Astra Serif" w:hAnsi="PT Astra Serif"/>
                <w:color w:val="000000" w:themeColor="text1"/>
                <w:sz w:val="18"/>
                <w:szCs w:val="18"/>
              </w:rPr>
              <w:t>и</w:t>
            </w:r>
            <w:r w:rsidRPr="006F02CB">
              <w:rPr>
                <w:rFonts w:ascii="PT Astra Serif" w:hAnsi="PT Astra Serif"/>
                <w:color w:val="000000" w:themeColor="text1"/>
                <w:sz w:val="18"/>
                <w:szCs w:val="18"/>
              </w:rPr>
              <w:t>катора утверждена приказом Росстата. Св</w:t>
            </w:r>
            <w:r w:rsidRPr="006F02CB">
              <w:rPr>
                <w:rFonts w:ascii="PT Astra Serif" w:hAnsi="PT Astra Serif"/>
                <w:color w:val="000000" w:themeColor="text1"/>
                <w:sz w:val="18"/>
                <w:szCs w:val="18"/>
              </w:rPr>
              <w:t>е</w:t>
            </w:r>
            <w:r w:rsidRPr="006F02CB">
              <w:rPr>
                <w:rFonts w:ascii="PT Astra Serif" w:hAnsi="PT Astra Serif"/>
                <w:color w:val="000000" w:themeColor="text1"/>
                <w:sz w:val="18"/>
                <w:szCs w:val="18"/>
              </w:rPr>
              <w:t>дения, представляемые руководителями государственных медицинских организ</w:t>
            </w:r>
            <w:r w:rsidRPr="006F02CB">
              <w:rPr>
                <w:rFonts w:ascii="PT Astra Serif" w:hAnsi="PT Astra Serif"/>
                <w:color w:val="000000" w:themeColor="text1"/>
                <w:sz w:val="18"/>
                <w:szCs w:val="18"/>
              </w:rPr>
              <w:t>а</w:t>
            </w:r>
            <w:r w:rsidRPr="006F02CB">
              <w:rPr>
                <w:rFonts w:ascii="PT Astra Serif" w:hAnsi="PT Astra Serif"/>
                <w:color w:val="000000" w:themeColor="text1"/>
                <w:sz w:val="18"/>
                <w:szCs w:val="18"/>
              </w:rPr>
              <w:lastRenderedPageBreak/>
              <w:t>ций в соответствии с официальной стат</w:t>
            </w:r>
            <w:r w:rsidRPr="006F02CB">
              <w:rPr>
                <w:rFonts w:ascii="PT Astra Serif" w:hAnsi="PT Astra Serif"/>
                <w:color w:val="000000" w:themeColor="text1"/>
                <w:sz w:val="18"/>
                <w:szCs w:val="18"/>
              </w:rPr>
              <w:t>и</w:t>
            </w:r>
            <w:r w:rsidRPr="006F02CB">
              <w:rPr>
                <w:rFonts w:ascii="PT Astra Serif" w:hAnsi="PT Astra Serif"/>
                <w:color w:val="000000" w:themeColor="text1"/>
                <w:sz w:val="18"/>
                <w:szCs w:val="18"/>
              </w:rPr>
              <w:t>стической информацией Росстата: форма № 30 «Сведения о медицинской организации» (срок представления: до 25 числа второго месяца, следующего за отчётным периодом; отчётный период: ежегодно)</w:t>
            </w:r>
          </w:p>
        </w:tc>
        <w:tc>
          <w:tcPr>
            <w:tcW w:w="567" w:type="dxa"/>
            <w:tcBorders>
              <w:top w:val="nil"/>
              <w:left w:val="single" w:sz="4" w:space="0" w:color="auto"/>
              <w:bottom w:val="nil"/>
              <w:right w:val="nil"/>
            </w:tcBorders>
          </w:tcPr>
          <w:p w:rsidR="007F33E4" w:rsidRPr="006F02CB" w:rsidRDefault="007F33E4" w:rsidP="0010025C">
            <w:pPr>
              <w:pStyle w:val="ConsPlusNormal"/>
              <w:jc w:val="both"/>
              <w:rPr>
                <w:rFonts w:ascii="PT Astra Serif" w:hAnsi="PT Astra Serif"/>
                <w:color w:val="000000" w:themeColor="text1"/>
                <w:sz w:val="18"/>
                <w:szCs w:val="18"/>
              </w:rPr>
            </w:pPr>
          </w:p>
        </w:tc>
      </w:tr>
      <w:tr w:rsidR="007F33E4" w:rsidRPr="006F02CB" w:rsidTr="0089232A">
        <w:tc>
          <w:tcPr>
            <w:tcW w:w="15310" w:type="dxa"/>
            <w:gridSpan w:val="10"/>
            <w:tcBorders>
              <w:right w:val="single" w:sz="4" w:space="0" w:color="auto"/>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lastRenderedPageBreak/>
              <w:t>Раздел 2. Развитие и внедрение инновационных методов диагностики, профилактики и лечения, а также основ персонализированной медицины</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2.1.</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Смертность от новообразований (в том числе злокачественных)</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Случаев на 100 тыс. населения</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218,0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224,2</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221,8</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219,4</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216,9</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216,9</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утверждена приказом Росстата. Официальная статистическая информация Росстата, утвержденная приказом Росстата (срок представления: до 15 июня года, следующего за отчётным периодом;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2.2.</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лиц, получивших ВМП, в общем числе лиц, направленных на оказание ВМП, на территории Ульяновской области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95,0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отчётный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(число лиц, получивших ВМП / общее число лиц, направленных на оказание ВМП, на территории Ульяновской области) x 100%.</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организаций на основании федерального регистра лиц, нуждающихся в оказании ВМП</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15310" w:type="dxa"/>
            <w:gridSpan w:val="10"/>
            <w:tcBorders>
              <w:right w:val="single" w:sz="4" w:space="0" w:color="auto"/>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Раздел 3. Развитие медицинской реабилитации и санаторно-курортного лечения, в том числе детей</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3.1.</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детей, у которых достигнут выраженный оздоровительный эффект</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70,0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80,0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80,0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утверждена Главным санитарным врачом Российской Федерации. Сведения, представляемые руководителями государственных медицинских организаций, о лицах, направленных на санаторно-курортное лечение</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15310" w:type="dxa"/>
            <w:gridSpan w:val="10"/>
            <w:tcBorders>
              <w:right w:val="single" w:sz="4" w:space="0" w:color="auto"/>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Раздел 4. Организация реализации государственных функций в сфере здравоохранения</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4.1.</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случаев оказания медицинской помощи, по которым предоставлены электронные медицинские документы в подсистеме ЕГИСЗ, за период</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утверждена приказом Росстата. 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 30 «Сведения о медицинской организации» (срок представления: до 20 числа второго месяца, следующего за отчётным периодом;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4.2.</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утверждена приказом Росстата. 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 30 «Сведения о медицинской организации» (срок представления: до 20 числа второго месяца, следующего за отчётным периодом; отчётный период: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4.3.</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Число граждан, воспользовавшихся услугами (сервисами) в Личном кабинете пациента «Моё здоровье» на Едином портале государственных услуг и функций</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Тыс. человек</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208,32</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262,95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330,85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369,43</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значений целевого индикатора утверждена приказом Росстата. 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 30 «Сведения о медицинской организации» (срок представления: до 25 марта года, следующего за отчётным периодом;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4.4.</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Число дней занятости (работы) койки в году</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Дней</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331,5</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331,5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331,5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331,5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331,5</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331,5</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отчётный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число койко-дней, провед</w:t>
            </w:r>
            <w:r w:rsidR="00F10231">
              <w:rPr>
                <w:rFonts w:ascii="PT Astra Serif" w:hAnsi="PT Astra Serif" w:cs="PT Astra Serif"/>
                <w:sz w:val="18"/>
                <w:szCs w:val="18"/>
              </w:rPr>
              <w:t>ё</w:t>
            </w:r>
            <w:r w:rsidRPr="006F02CB">
              <w:rPr>
                <w:rFonts w:ascii="PT Astra Serif" w:hAnsi="PT Astra Serif" w:cs="PT Astra Serif"/>
                <w:sz w:val="18"/>
                <w:szCs w:val="18"/>
              </w:rPr>
              <w:t>нных пациентами в стационаре / среднегодовое число сметных коек.</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 30 «Сведения о медицинской организации» (срок представления: до 25 марта года, следующего за отчётным периодом; отчётный период -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4.5.</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Объём экспорта медицинских услуг</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Миллионов долларов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0,14</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0,18</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0,21</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0,23</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 xml:space="preserve">Сведения, представляемые руководителями государственных медицинских организаций (отчётный период </w:t>
            </w:r>
            <w:r w:rsidR="00F10231">
              <w:rPr>
                <w:rFonts w:ascii="PT Astra Serif" w:hAnsi="PT Astra Serif" w:cs="PT Astra Serif"/>
                <w:sz w:val="18"/>
                <w:szCs w:val="18"/>
              </w:rPr>
              <w:t>–</w:t>
            </w:r>
            <w:r w:rsidRPr="006F02CB">
              <w:rPr>
                <w:rFonts w:ascii="PT Astra Serif" w:hAnsi="PT Astra Serif" w:cs="PT Astra Serif"/>
                <w:sz w:val="18"/>
                <w:szCs w:val="18"/>
              </w:rPr>
              <w:t xml:space="preserve">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15310" w:type="dxa"/>
            <w:gridSpan w:val="10"/>
            <w:tcBorders>
              <w:right w:val="single" w:sz="4" w:space="0" w:color="auto"/>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Раздел 5. Кадровое обеспечение системы здравоохранения</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5.1.</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26,5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47,3</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67,5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87,1</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87,1</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отчётный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(число аккредитованных специалистов / общее количество врачей в отчётном году) x 100%.</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5.2.</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Обеспеченность населения врачами, работающими в государственных и муниципальных медицинских организациях на 10 тыс. населения</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Человек</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38,3</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40,2</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42,4</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44,7</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47,1</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47,1</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отчётный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(число врачей на конец года x 10000) / численность населения на конец года.</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медицинских организаций в соответствии с официальной статистической информацией Росстата: форма № 30 «Сведения о медицинской организации» (срок представления: до 25 марта года, следующего за отчётным периодом; отчётный период: ежегодно)</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5.3.</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Тыс. человек</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16,601</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17,834</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19,067</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20,300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федерального портала непрерывного медицинского и фармацевтического образования Министерства здравоохранения Российской Федерации</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15310" w:type="dxa"/>
            <w:gridSpan w:val="10"/>
            <w:tcBorders>
              <w:right w:val="single" w:sz="4" w:space="0" w:color="auto"/>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r w:rsidRPr="006F02CB">
              <w:rPr>
                <w:rFonts w:ascii="PT Astra Serif" w:hAnsi="PT Astra Serif" w:cs="PT Astra Serif"/>
                <w:sz w:val="18"/>
                <w:szCs w:val="18"/>
              </w:rPr>
              <w:t>Подпрограмма «Обеспечение реализации государственной программы ульяновской области «Развитие здравоохранения в Ульяновской области»</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center"/>
              <w:outlineLvl w:val="1"/>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1.1.</w:t>
            </w:r>
          </w:p>
        </w:tc>
        <w:tc>
          <w:tcPr>
            <w:tcW w:w="3039" w:type="dxa"/>
          </w:tcPr>
          <w:p w:rsidR="007F33E4" w:rsidRPr="006F02CB" w:rsidRDefault="007F33E4" w:rsidP="00C65E77">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w:t>
            </w:r>
            <w:r w:rsidR="00C65E77">
              <w:rPr>
                <w:rFonts w:ascii="PT Astra Serif" w:hAnsi="PT Astra Serif" w:cs="PT Astra Serif"/>
                <w:sz w:val="18"/>
                <w:szCs w:val="18"/>
              </w:rPr>
              <w:t>ё</w:t>
            </w:r>
            <w:r w:rsidRPr="006F02CB">
              <w:rPr>
                <w:rFonts w:ascii="PT Astra Serif" w:hAnsi="PT Astra Serif" w:cs="PT Astra Serif"/>
                <w:sz w:val="18"/>
                <w:szCs w:val="18"/>
              </w:rPr>
              <w:t>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200,0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200,0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200,0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фактического уровня средней заработной платы отдельных категорий работников по отношению к средней заработной плате в соответствующем субъекте Российской Федерации. Официальная статистическая информация Росстата</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1.2.</w:t>
            </w:r>
          </w:p>
        </w:tc>
        <w:tc>
          <w:tcPr>
            <w:tcW w:w="3039" w:type="dxa"/>
          </w:tcPr>
          <w:p w:rsidR="007F33E4" w:rsidRPr="006F02CB" w:rsidRDefault="007F33E4" w:rsidP="00C65E77">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среднемесячной начисленной заработной платы на</w:t>
            </w:r>
            <w:r w:rsidR="00C65E77">
              <w:rPr>
                <w:rFonts w:ascii="PT Astra Serif" w:hAnsi="PT Astra Serif" w:cs="PT Astra Serif"/>
                <w:sz w:val="18"/>
                <w:szCs w:val="18"/>
              </w:rPr>
              <w:t>ё</w:t>
            </w:r>
            <w:r w:rsidRPr="006F02CB">
              <w:rPr>
                <w:rFonts w:ascii="PT Astra Serif" w:hAnsi="PT Astra Serif" w:cs="PT Astra Serif"/>
                <w:sz w:val="18"/>
                <w:szCs w:val="18"/>
              </w:rPr>
              <w:t>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фактического уровня средней заработной платы отдельных категорий работников по отношению к средней заработной плате в соответствующем субъекте Российской Федерации. Официальная статистическая информация Росстата</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1.3.</w:t>
            </w:r>
          </w:p>
        </w:tc>
        <w:tc>
          <w:tcPr>
            <w:tcW w:w="3039" w:type="dxa"/>
          </w:tcPr>
          <w:p w:rsidR="007F33E4" w:rsidRPr="006F02CB" w:rsidRDefault="007F33E4" w:rsidP="00C65E77">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среднемесячной начисленной заработной платы на</w:t>
            </w:r>
            <w:r w:rsidR="00C65E77">
              <w:rPr>
                <w:rFonts w:ascii="PT Astra Serif" w:hAnsi="PT Astra Serif" w:cs="PT Astra Serif"/>
                <w:sz w:val="18"/>
                <w:szCs w:val="18"/>
              </w:rPr>
              <w:t>ё</w:t>
            </w:r>
            <w:r w:rsidRPr="006F02CB">
              <w:rPr>
                <w:rFonts w:ascii="PT Astra Serif" w:hAnsi="PT Astra Serif" w:cs="PT Astra Serif"/>
                <w:sz w:val="18"/>
                <w:szCs w:val="18"/>
              </w:rPr>
              <w:t>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Процентов</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100,0</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Методика расчёта фактического уровня средней заработной платы отдельных категорий работников по отношению к средней заработной плате в соответствующем субъекте Российской Федерации. Официальная статистическая информация Росстата</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1.4.</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Удельный расход электрической энергии на снабжение ГУЗ (в расчёте на 1 кв. м общей площади)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кВт·ч/кв. м</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49,48</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49,45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49,45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49,45</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49,45</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49,45</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отчётный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 xml:space="preserve">Уээ. гос = ОПээ. гос / Псубъект (кВт·ч / кв. м), где: </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Опээ. гос - годовой объём потребления электрической энергии (кВт. ч);</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Псубъект - общая площадь размещения (кв. м).</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учреждений здравоохранения</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1.5.</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Удельный расход тепловой энергии на снабжение ГУЗ (в расчёте на 1 кв. м общей площади)</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Гкал/кв. м</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0,20</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0,19</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0,19</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0,19</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0,19</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0,19</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отчётный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Утэ. гос = Оптэ. гос / Псубъект (Гкал / кв. м), где: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Оптэ. гос - годовой объём потребления тепловой энергии (Гкал);</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Псубъект - общая площадь размещения (кв. м).</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учреждений здравоохранения</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1.6.</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Удельный расход холодной воды на снабжение ГУЗ (в расчёте на 1 человека)</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Куб. м/чел.</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38,52</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37,36</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37,36</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37,36</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37,36</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37,36</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отчётный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Ухвс. гос = Опхвс. гос / Ксубъект (куб. м / чел.), где: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Опхвс. гос - годовой объём потребления холодной воды (куб. м);</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Ксубъект - количество работников (чел.).</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учреждений здравоохранения</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1.7.</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Удельный расход горячей воды на снабжение ГУЗ (в расчёте на 1 человека)</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Куб. м/чел.</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8,86</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8,59</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8,59</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8,59</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8,59</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8,59</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отчётный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Угвс.гос = Опгвс. гос / Ксубъект (куб. м / чел.), где: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Опгвс. гос - годовой объём потребления горячей воды (куб. м);</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Ксубъект - количество работников (чел.).</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учреждений здравоохранения</w:t>
            </w:r>
          </w:p>
        </w:tc>
        <w:tc>
          <w:tcPr>
            <w:tcW w:w="567" w:type="dxa"/>
            <w:tcBorders>
              <w:top w:val="nil"/>
              <w:left w:val="single" w:sz="4" w:space="0" w:color="auto"/>
              <w:bottom w:val="nil"/>
              <w:right w:val="nil"/>
            </w:tcBorders>
          </w:tcPr>
          <w:p w:rsidR="007F33E4" w:rsidRPr="006F02CB" w:rsidRDefault="007F33E4" w:rsidP="0010025C">
            <w:pPr>
              <w:autoSpaceDE w:val="0"/>
              <w:autoSpaceDN w:val="0"/>
              <w:adjustRightInd w:val="0"/>
              <w:jc w:val="both"/>
              <w:rPr>
                <w:rFonts w:ascii="PT Astra Serif" w:hAnsi="PT Astra Serif" w:cs="PT Astra Serif"/>
                <w:sz w:val="18"/>
                <w:szCs w:val="18"/>
              </w:rPr>
            </w:pPr>
          </w:p>
        </w:tc>
      </w:tr>
      <w:tr w:rsidR="007F33E4" w:rsidRPr="006F02CB" w:rsidTr="0089232A">
        <w:tc>
          <w:tcPr>
            <w:tcW w:w="789"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1.8.</w:t>
            </w:r>
          </w:p>
        </w:tc>
        <w:tc>
          <w:tcPr>
            <w:tcW w:w="3039" w:type="dxa"/>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Удельный расход природного газа на снабжение ГУЗ (в расчёте на 1 человека)</w:t>
            </w:r>
          </w:p>
        </w:tc>
        <w:tc>
          <w:tcPr>
            <w:tcW w:w="1701"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Куб. м/чел.</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135,78</w:t>
            </w:r>
          </w:p>
        </w:tc>
        <w:tc>
          <w:tcPr>
            <w:tcW w:w="993"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135,78</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135,78</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135,78</w:t>
            </w:r>
          </w:p>
        </w:tc>
        <w:tc>
          <w:tcPr>
            <w:tcW w:w="99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135,78</w:t>
            </w:r>
          </w:p>
        </w:tc>
        <w:tc>
          <w:tcPr>
            <w:tcW w:w="942" w:type="dxa"/>
          </w:tcPr>
          <w:p w:rsidR="007F33E4" w:rsidRPr="006F02CB" w:rsidRDefault="007F33E4" w:rsidP="0010025C">
            <w:pPr>
              <w:autoSpaceDE w:val="0"/>
              <w:autoSpaceDN w:val="0"/>
              <w:adjustRightInd w:val="0"/>
              <w:jc w:val="center"/>
              <w:rPr>
                <w:rFonts w:ascii="PT Astra Serif" w:hAnsi="PT Astra Serif" w:cs="PT Astra Serif"/>
                <w:sz w:val="18"/>
                <w:szCs w:val="18"/>
              </w:rPr>
            </w:pPr>
            <w:r w:rsidRPr="006F02CB">
              <w:rPr>
                <w:rFonts w:ascii="PT Astra Serif" w:hAnsi="PT Astra Serif" w:cs="PT Astra Serif"/>
                <w:sz w:val="18"/>
                <w:szCs w:val="18"/>
              </w:rPr>
              <w:t>135,78</w:t>
            </w:r>
          </w:p>
        </w:tc>
        <w:tc>
          <w:tcPr>
            <w:tcW w:w="3878" w:type="dxa"/>
            <w:tcBorders>
              <w:right w:val="single" w:sz="4" w:space="0" w:color="auto"/>
            </w:tcBorders>
          </w:tcPr>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Фактическое значение показателя за отчётный период определяется по формуле: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Угаз. гос = ОПгаз. гос / Ксубъект (куб. м / чел.), где:</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ОПгаз. гос - годовой объём потребления природного газа (куб. м);</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Ксубъект - количество работников (чел.).</w:t>
            </w:r>
          </w:p>
          <w:p w:rsidR="007F33E4" w:rsidRPr="006F02CB" w:rsidRDefault="007F33E4" w:rsidP="0010025C">
            <w:pPr>
              <w:autoSpaceDE w:val="0"/>
              <w:autoSpaceDN w:val="0"/>
              <w:adjustRightInd w:val="0"/>
              <w:jc w:val="both"/>
              <w:rPr>
                <w:rFonts w:ascii="PT Astra Serif" w:hAnsi="PT Astra Serif" w:cs="PT Astra Serif"/>
                <w:sz w:val="18"/>
                <w:szCs w:val="18"/>
              </w:rPr>
            </w:pPr>
            <w:r w:rsidRPr="006F02CB">
              <w:rPr>
                <w:rFonts w:ascii="PT Astra Serif" w:hAnsi="PT Astra Serif" w:cs="PT Astra Serif"/>
                <w:sz w:val="18"/>
                <w:szCs w:val="18"/>
              </w:rPr>
              <w:t>Сведения, представляемые руководителями государственных учреждений здравоохранения</w:t>
            </w:r>
          </w:p>
        </w:tc>
        <w:tc>
          <w:tcPr>
            <w:tcW w:w="567" w:type="dxa"/>
            <w:tcBorders>
              <w:top w:val="nil"/>
              <w:left w:val="single" w:sz="4" w:space="0" w:color="auto"/>
              <w:bottom w:val="nil"/>
              <w:right w:val="nil"/>
            </w:tcBorders>
            <w:vAlign w:val="bottom"/>
          </w:tcPr>
          <w:p w:rsidR="007F33E4" w:rsidRPr="006F02CB" w:rsidRDefault="007F33E4" w:rsidP="0010025C">
            <w:pPr>
              <w:autoSpaceDE w:val="0"/>
              <w:autoSpaceDN w:val="0"/>
              <w:adjustRightInd w:val="0"/>
              <w:rPr>
                <w:rFonts w:ascii="PT Astra Serif" w:hAnsi="PT Astra Serif" w:cs="PT Astra Serif"/>
                <w:sz w:val="28"/>
                <w:szCs w:val="28"/>
              </w:rPr>
            </w:pPr>
            <w:r w:rsidRPr="006F02CB">
              <w:rPr>
                <w:rFonts w:ascii="PT Astra Serif" w:hAnsi="PT Astra Serif" w:cs="PT Astra Serif"/>
                <w:sz w:val="28"/>
                <w:szCs w:val="28"/>
              </w:rPr>
              <w:t>».</w:t>
            </w:r>
          </w:p>
        </w:tc>
      </w:tr>
    </w:tbl>
    <w:p w:rsidR="007F33E4" w:rsidRPr="006F02CB" w:rsidRDefault="007F33E4" w:rsidP="006F02CB">
      <w:pPr>
        <w:suppressAutoHyphens/>
        <w:autoSpaceDE w:val="0"/>
        <w:autoSpaceDN w:val="0"/>
        <w:adjustRightInd w:val="0"/>
        <w:spacing w:after="0" w:line="240" w:lineRule="auto"/>
        <w:jc w:val="center"/>
        <w:rPr>
          <w:rFonts w:ascii="PT Astra Serif" w:hAnsi="PT Astra Serif" w:cs="Times New Roman"/>
          <w:sz w:val="28"/>
          <w:highlight w:val="yellow"/>
        </w:rPr>
      </w:pPr>
      <w:r w:rsidRPr="006F02CB">
        <w:rPr>
          <w:rFonts w:ascii="PT Astra Serif" w:hAnsi="PT Astra Serif" w:cs="Times New Roman"/>
          <w:sz w:val="28"/>
        </w:rPr>
        <w:t>____________________</w:t>
      </w:r>
    </w:p>
    <w:sectPr w:rsidR="007F33E4" w:rsidRPr="006F02CB" w:rsidSect="008615FF">
      <w:headerReference w:type="even" r:id="rId15"/>
      <w:headerReference w:type="default" r:id="rId16"/>
      <w:footerReference w:type="even" r:id="rId17"/>
      <w:footerReference w:type="default" r:id="rId18"/>
      <w:headerReference w:type="first" r:id="rId19"/>
      <w:footerReference w:type="first" r:id="rId20"/>
      <w:pgSz w:w="16838" w:h="11905" w:orient="landscape" w:code="9"/>
      <w:pgMar w:top="1701" w:right="678" w:bottom="567" w:left="1134" w:header="113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EF9" w:rsidRDefault="00E84EF9" w:rsidP="00E41314">
      <w:pPr>
        <w:spacing w:after="0" w:line="240" w:lineRule="auto"/>
      </w:pPr>
      <w:r>
        <w:separator/>
      </w:r>
    </w:p>
  </w:endnote>
  <w:endnote w:type="continuationSeparator" w:id="1">
    <w:p w:rsidR="00E84EF9" w:rsidRDefault="00E84EF9"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91C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91C9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Pr="00943D93" w:rsidRDefault="00B91C9B" w:rsidP="00943D9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91C9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91C9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Pr="007F7527" w:rsidRDefault="00B91C9B" w:rsidP="007F7527">
    <w:pPr>
      <w:pStyle w:val="a5"/>
      <w:jc w:val="right"/>
      <w:rPr>
        <w:rFonts w:ascii="PT Astra Serif" w:hAnsi="PT Astra Serif"/>
        <w:sz w:val="16"/>
      </w:rPr>
    </w:pPr>
    <w:r>
      <w:rPr>
        <w:rFonts w:ascii="PT Astra Serif" w:hAnsi="PT Astra Serif"/>
        <w:sz w:val="16"/>
      </w:rPr>
      <w:t>0812мм6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EF9" w:rsidRDefault="00E84EF9" w:rsidP="00E41314">
      <w:pPr>
        <w:spacing w:after="0" w:line="240" w:lineRule="auto"/>
      </w:pPr>
      <w:r>
        <w:separator/>
      </w:r>
    </w:p>
  </w:footnote>
  <w:footnote w:type="continuationSeparator" w:id="1">
    <w:p w:rsidR="00E84EF9" w:rsidRDefault="00E84EF9"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B91C9B" w:rsidRPr="00E47D3D" w:rsidRDefault="001A7D84">
        <w:pPr>
          <w:pStyle w:val="a3"/>
          <w:jc w:val="center"/>
          <w:rPr>
            <w:sz w:val="28"/>
            <w:szCs w:val="28"/>
          </w:rPr>
        </w:pPr>
        <w:r w:rsidRPr="00E47D3D">
          <w:rPr>
            <w:sz w:val="28"/>
            <w:szCs w:val="28"/>
          </w:rPr>
          <w:fldChar w:fldCharType="begin"/>
        </w:r>
        <w:r w:rsidR="00B91C9B" w:rsidRPr="00E47D3D">
          <w:rPr>
            <w:sz w:val="28"/>
            <w:szCs w:val="28"/>
          </w:rPr>
          <w:instrText>PAGE   \* MERGEFORMAT</w:instrText>
        </w:r>
        <w:r w:rsidRPr="00E47D3D">
          <w:rPr>
            <w:sz w:val="28"/>
            <w:szCs w:val="28"/>
          </w:rPr>
          <w:fldChar w:fldCharType="separate"/>
        </w:r>
        <w:r w:rsidR="00B91C9B">
          <w:rPr>
            <w:noProof/>
            <w:sz w:val="28"/>
            <w:szCs w:val="28"/>
          </w:rPr>
          <w:t>2</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91C9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61305"/>
      <w:docPartObj>
        <w:docPartGallery w:val="Page Numbers (Top of Page)"/>
        <w:docPartUnique/>
      </w:docPartObj>
    </w:sdtPr>
    <w:sdtEndPr>
      <w:rPr>
        <w:rFonts w:ascii="PT Astra Serif" w:hAnsi="PT Astra Serif"/>
        <w:sz w:val="28"/>
        <w:szCs w:val="28"/>
      </w:rPr>
    </w:sdtEndPr>
    <w:sdtContent>
      <w:p w:rsidR="00B91C9B" w:rsidRPr="00C670F4" w:rsidRDefault="001A7D84">
        <w:pPr>
          <w:pStyle w:val="a3"/>
          <w:jc w:val="center"/>
          <w:rPr>
            <w:rFonts w:ascii="PT Astra Serif" w:hAnsi="PT Astra Serif"/>
            <w:sz w:val="28"/>
            <w:szCs w:val="28"/>
          </w:rPr>
        </w:pPr>
        <w:r w:rsidRPr="00C670F4">
          <w:rPr>
            <w:rFonts w:ascii="PT Astra Serif" w:hAnsi="PT Astra Serif"/>
            <w:sz w:val="28"/>
            <w:szCs w:val="28"/>
          </w:rPr>
          <w:fldChar w:fldCharType="begin"/>
        </w:r>
        <w:r w:rsidR="00B91C9B"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A5517D">
          <w:rPr>
            <w:rFonts w:ascii="PT Astra Serif" w:hAnsi="PT Astra Serif"/>
            <w:noProof/>
            <w:sz w:val="28"/>
            <w:szCs w:val="28"/>
          </w:rPr>
          <w:t>8</w:t>
        </w:r>
        <w:r w:rsidRPr="00C670F4">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91C9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91C9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Pr="00C670F4" w:rsidRDefault="001A7D84">
    <w:pPr>
      <w:pStyle w:val="a3"/>
      <w:jc w:val="center"/>
      <w:rPr>
        <w:rFonts w:ascii="PT Astra Serif" w:hAnsi="PT Astra Serif"/>
        <w:sz w:val="28"/>
        <w:szCs w:val="28"/>
      </w:rPr>
    </w:pPr>
    <w:r w:rsidRPr="00C670F4">
      <w:rPr>
        <w:rFonts w:ascii="PT Astra Serif" w:hAnsi="PT Astra Serif"/>
        <w:sz w:val="28"/>
        <w:szCs w:val="28"/>
      </w:rPr>
      <w:fldChar w:fldCharType="begin"/>
    </w:r>
    <w:r w:rsidR="00B91C9B"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A5517D">
      <w:rPr>
        <w:rFonts w:ascii="PT Astra Serif" w:hAnsi="PT Astra Serif"/>
        <w:noProof/>
        <w:sz w:val="28"/>
        <w:szCs w:val="28"/>
      </w:rPr>
      <w:t>29</w:t>
    </w:r>
    <w:r w:rsidRPr="00C670F4">
      <w:rPr>
        <w:rFonts w:ascii="PT Astra Serif" w:hAnsi="PT Astra Serif"/>
        <w:sz w:val="28"/>
        <w:szCs w:val="28"/>
      </w:rPr>
      <w:fldChar w:fldCharType="end"/>
    </w:r>
    <w:r>
      <w:rPr>
        <w:rFonts w:ascii="PT Astra Serif" w:hAnsi="PT Astra Serif"/>
        <w:sz w:val="28"/>
        <w:szCs w:val="28"/>
      </w:rP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9B" w:rsidRDefault="00B91C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754"/>
    <w:rsid w:val="00004F43"/>
    <w:rsid w:val="000059E2"/>
    <w:rsid w:val="000067B9"/>
    <w:rsid w:val="000067BF"/>
    <w:rsid w:val="0000737A"/>
    <w:rsid w:val="00007488"/>
    <w:rsid w:val="00007843"/>
    <w:rsid w:val="00007970"/>
    <w:rsid w:val="000100C6"/>
    <w:rsid w:val="00010FE9"/>
    <w:rsid w:val="00011FC0"/>
    <w:rsid w:val="000124F0"/>
    <w:rsid w:val="000126F1"/>
    <w:rsid w:val="00012B83"/>
    <w:rsid w:val="00013152"/>
    <w:rsid w:val="00013561"/>
    <w:rsid w:val="000138A6"/>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6BAC"/>
    <w:rsid w:val="000270A7"/>
    <w:rsid w:val="000276DC"/>
    <w:rsid w:val="00027734"/>
    <w:rsid w:val="00027A43"/>
    <w:rsid w:val="000303A7"/>
    <w:rsid w:val="000305EF"/>
    <w:rsid w:val="000309AA"/>
    <w:rsid w:val="00030A8B"/>
    <w:rsid w:val="0003115F"/>
    <w:rsid w:val="000317BC"/>
    <w:rsid w:val="000319AF"/>
    <w:rsid w:val="00031A80"/>
    <w:rsid w:val="00031B32"/>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D1F"/>
    <w:rsid w:val="00052088"/>
    <w:rsid w:val="0005240A"/>
    <w:rsid w:val="000527A4"/>
    <w:rsid w:val="00052C2F"/>
    <w:rsid w:val="0005300B"/>
    <w:rsid w:val="00053EE3"/>
    <w:rsid w:val="00054030"/>
    <w:rsid w:val="00054095"/>
    <w:rsid w:val="000540A9"/>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860"/>
    <w:rsid w:val="00071E82"/>
    <w:rsid w:val="0007205F"/>
    <w:rsid w:val="000728C4"/>
    <w:rsid w:val="000729B1"/>
    <w:rsid w:val="00072C1A"/>
    <w:rsid w:val="00072F94"/>
    <w:rsid w:val="00073ED9"/>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8AC"/>
    <w:rsid w:val="000D1C65"/>
    <w:rsid w:val="000D2798"/>
    <w:rsid w:val="000D2FA3"/>
    <w:rsid w:val="000D340E"/>
    <w:rsid w:val="000D3840"/>
    <w:rsid w:val="000D3BAD"/>
    <w:rsid w:val="000D43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E96"/>
    <w:rsid w:val="000E5F37"/>
    <w:rsid w:val="000E7D44"/>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70F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4DFB"/>
    <w:rsid w:val="001057E2"/>
    <w:rsid w:val="0010625D"/>
    <w:rsid w:val="0010730F"/>
    <w:rsid w:val="00110048"/>
    <w:rsid w:val="001106CD"/>
    <w:rsid w:val="00111029"/>
    <w:rsid w:val="00111158"/>
    <w:rsid w:val="0011179F"/>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60761"/>
    <w:rsid w:val="00162140"/>
    <w:rsid w:val="0016261E"/>
    <w:rsid w:val="00162C48"/>
    <w:rsid w:val="00162EC4"/>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A7D84"/>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0DA"/>
    <w:rsid w:val="001C13C0"/>
    <w:rsid w:val="001C158F"/>
    <w:rsid w:val="001C1AB1"/>
    <w:rsid w:val="001C1AEB"/>
    <w:rsid w:val="001C28E2"/>
    <w:rsid w:val="001C2CA9"/>
    <w:rsid w:val="001C2E08"/>
    <w:rsid w:val="001C38D5"/>
    <w:rsid w:val="001C3F42"/>
    <w:rsid w:val="001C4036"/>
    <w:rsid w:val="001C4619"/>
    <w:rsid w:val="001C46AA"/>
    <w:rsid w:val="001C4831"/>
    <w:rsid w:val="001C494A"/>
    <w:rsid w:val="001C4ACB"/>
    <w:rsid w:val="001C4DAA"/>
    <w:rsid w:val="001C54C5"/>
    <w:rsid w:val="001C6267"/>
    <w:rsid w:val="001C626C"/>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3B52"/>
    <w:rsid w:val="001E3F13"/>
    <w:rsid w:val="001E40B1"/>
    <w:rsid w:val="001E443A"/>
    <w:rsid w:val="001E4652"/>
    <w:rsid w:val="001E4FD7"/>
    <w:rsid w:val="001E54B7"/>
    <w:rsid w:val="001E5803"/>
    <w:rsid w:val="001E586D"/>
    <w:rsid w:val="001E744F"/>
    <w:rsid w:val="001E7A2E"/>
    <w:rsid w:val="001F02ED"/>
    <w:rsid w:val="001F04FE"/>
    <w:rsid w:val="001F3DAB"/>
    <w:rsid w:val="001F4449"/>
    <w:rsid w:val="001F5AF9"/>
    <w:rsid w:val="001F609E"/>
    <w:rsid w:val="001F6184"/>
    <w:rsid w:val="001F6E7D"/>
    <w:rsid w:val="00200452"/>
    <w:rsid w:val="002004E9"/>
    <w:rsid w:val="00200BE2"/>
    <w:rsid w:val="00200D2D"/>
    <w:rsid w:val="0020110E"/>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719"/>
    <w:rsid w:val="002058BD"/>
    <w:rsid w:val="00205F5F"/>
    <w:rsid w:val="00206A51"/>
    <w:rsid w:val="00206B46"/>
    <w:rsid w:val="00207060"/>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6BAD"/>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434B"/>
    <w:rsid w:val="00244B0B"/>
    <w:rsid w:val="00244F6B"/>
    <w:rsid w:val="00245042"/>
    <w:rsid w:val="002451D8"/>
    <w:rsid w:val="002459F7"/>
    <w:rsid w:val="00245C30"/>
    <w:rsid w:val="00245D32"/>
    <w:rsid w:val="00246515"/>
    <w:rsid w:val="002466D4"/>
    <w:rsid w:val="00246797"/>
    <w:rsid w:val="002467F1"/>
    <w:rsid w:val="002475DA"/>
    <w:rsid w:val="00247D34"/>
    <w:rsid w:val="00247F08"/>
    <w:rsid w:val="00250321"/>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02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3172"/>
    <w:rsid w:val="00274903"/>
    <w:rsid w:val="00275B3F"/>
    <w:rsid w:val="002760A0"/>
    <w:rsid w:val="00276658"/>
    <w:rsid w:val="002769ED"/>
    <w:rsid w:val="00277A98"/>
    <w:rsid w:val="00277AE3"/>
    <w:rsid w:val="00280492"/>
    <w:rsid w:val="00281347"/>
    <w:rsid w:val="0028166F"/>
    <w:rsid w:val="00281832"/>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D11"/>
    <w:rsid w:val="00294D6F"/>
    <w:rsid w:val="00294F95"/>
    <w:rsid w:val="00295284"/>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63F7"/>
    <w:rsid w:val="002A6DEA"/>
    <w:rsid w:val="002A7A43"/>
    <w:rsid w:val="002A7A5A"/>
    <w:rsid w:val="002B000F"/>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D0"/>
    <w:rsid w:val="002B57E4"/>
    <w:rsid w:val="002B59E3"/>
    <w:rsid w:val="002B5A5E"/>
    <w:rsid w:val="002B66C7"/>
    <w:rsid w:val="002B6A5B"/>
    <w:rsid w:val="002B6F11"/>
    <w:rsid w:val="002B76B4"/>
    <w:rsid w:val="002B77AA"/>
    <w:rsid w:val="002C08DE"/>
    <w:rsid w:val="002C08F1"/>
    <w:rsid w:val="002C0958"/>
    <w:rsid w:val="002C0B1F"/>
    <w:rsid w:val="002C0F5D"/>
    <w:rsid w:val="002C15B6"/>
    <w:rsid w:val="002C2078"/>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9E"/>
    <w:rsid w:val="002D293B"/>
    <w:rsid w:val="002D377F"/>
    <w:rsid w:val="002D3C1A"/>
    <w:rsid w:val="002D4454"/>
    <w:rsid w:val="002D4A80"/>
    <w:rsid w:val="002D5500"/>
    <w:rsid w:val="002D55B4"/>
    <w:rsid w:val="002D56E7"/>
    <w:rsid w:val="002D57A6"/>
    <w:rsid w:val="002D5889"/>
    <w:rsid w:val="002D6A16"/>
    <w:rsid w:val="002D6B73"/>
    <w:rsid w:val="002D7AEF"/>
    <w:rsid w:val="002E0D18"/>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EE1"/>
    <w:rsid w:val="002F4F06"/>
    <w:rsid w:val="002F51C5"/>
    <w:rsid w:val="002F580A"/>
    <w:rsid w:val="002F5FCE"/>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74D"/>
    <w:rsid w:val="00316B9A"/>
    <w:rsid w:val="00316BB3"/>
    <w:rsid w:val="00316FE0"/>
    <w:rsid w:val="00317516"/>
    <w:rsid w:val="0032162B"/>
    <w:rsid w:val="003219B7"/>
    <w:rsid w:val="00321C23"/>
    <w:rsid w:val="00322016"/>
    <w:rsid w:val="00322E5B"/>
    <w:rsid w:val="0032310C"/>
    <w:rsid w:val="0032338E"/>
    <w:rsid w:val="00324121"/>
    <w:rsid w:val="00324279"/>
    <w:rsid w:val="00324D96"/>
    <w:rsid w:val="00325399"/>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C71"/>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2197"/>
    <w:rsid w:val="00342EC6"/>
    <w:rsid w:val="00343576"/>
    <w:rsid w:val="003438A3"/>
    <w:rsid w:val="00343AE8"/>
    <w:rsid w:val="003449A8"/>
    <w:rsid w:val="00345480"/>
    <w:rsid w:val="0034572D"/>
    <w:rsid w:val="00345E63"/>
    <w:rsid w:val="00345E79"/>
    <w:rsid w:val="003465E3"/>
    <w:rsid w:val="00346D17"/>
    <w:rsid w:val="00347394"/>
    <w:rsid w:val="00347817"/>
    <w:rsid w:val="0034783A"/>
    <w:rsid w:val="00347970"/>
    <w:rsid w:val="003479DA"/>
    <w:rsid w:val="00347B2F"/>
    <w:rsid w:val="00347E0B"/>
    <w:rsid w:val="00350843"/>
    <w:rsid w:val="00350CCA"/>
    <w:rsid w:val="00350F58"/>
    <w:rsid w:val="003512FA"/>
    <w:rsid w:val="00351531"/>
    <w:rsid w:val="0035241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28F"/>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22E"/>
    <w:rsid w:val="00380549"/>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2212"/>
    <w:rsid w:val="003C3BCD"/>
    <w:rsid w:val="003C5575"/>
    <w:rsid w:val="003C58B4"/>
    <w:rsid w:val="003C5C43"/>
    <w:rsid w:val="003C5C53"/>
    <w:rsid w:val="003C5CED"/>
    <w:rsid w:val="003C5F82"/>
    <w:rsid w:val="003C608D"/>
    <w:rsid w:val="003C6334"/>
    <w:rsid w:val="003C6424"/>
    <w:rsid w:val="003C6CD3"/>
    <w:rsid w:val="003C7369"/>
    <w:rsid w:val="003D002F"/>
    <w:rsid w:val="003D074A"/>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6B9"/>
    <w:rsid w:val="00411342"/>
    <w:rsid w:val="0041179C"/>
    <w:rsid w:val="0041204F"/>
    <w:rsid w:val="0041267D"/>
    <w:rsid w:val="00412B3A"/>
    <w:rsid w:val="00412D38"/>
    <w:rsid w:val="004138A8"/>
    <w:rsid w:val="00413982"/>
    <w:rsid w:val="00413B19"/>
    <w:rsid w:val="00414226"/>
    <w:rsid w:val="0041426F"/>
    <w:rsid w:val="00414AD3"/>
    <w:rsid w:val="00414C14"/>
    <w:rsid w:val="0041519E"/>
    <w:rsid w:val="00415E04"/>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604"/>
    <w:rsid w:val="00430706"/>
    <w:rsid w:val="004307CA"/>
    <w:rsid w:val="0043097B"/>
    <w:rsid w:val="00430C3A"/>
    <w:rsid w:val="00430F1D"/>
    <w:rsid w:val="00431416"/>
    <w:rsid w:val="00431450"/>
    <w:rsid w:val="0043209D"/>
    <w:rsid w:val="00432691"/>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A69"/>
    <w:rsid w:val="00476027"/>
    <w:rsid w:val="00476643"/>
    <w:rsid w:val="0047709E"/>
    <w:rsid w:val="004774F7"/>
    <w:rsid w:val="00477840"/>
    <w:rsid w:val="004779D8"/>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FAA"/>
    <w:rsid w:val="0049628D"/>
    <w:rsid w:val="00496402"/>
    <w:rsid w:val="004967C2"/>
    <w:rsid w:val="0049682F"/>
    <w:rsid w:val="00496B8D"/>
    <w:rsid w:val="00496CF4"/>
    <w:rsid w:val="00496DEC"/>
    <w:rsid w:val="004971D1"/>
    <w:rsid w:val="0049745D"/>
    <w:rsid w:val="00497AFE"/>
    <w:rsid w:val="00497F3A"/>
    <w:rsid w:val="004A037E"/>
    <w:rsid w:val="004A0AAB"/>
    <w:rsid w:val="004A12A0"/>
    <w:rsid w:val="004A217E"/>
    <w:rsid w:val="004A2BF1"/>
    <w:rsid w:val="004A2CF2"/>
    <w:rsid w:val="004A2CF4"/>
    <w:rsid w:val="004A46C9"/>
    <w:rsid w:val="004A4C51"/>
    <w:rsid w:val="004A545C"/>
    <w:rsid w:val="004A5505"/>
    <w:rsid w:val="004A56D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BBA"/>
    <w:rsid w:val="004B428D"/>
    <w:rsid w:val="004B52F5"/>
    <w:rsid w:val="004B5AC8"/>
    <w:rsid w:val="004B61A9"/>
    <w:rsid w:val="004B6280"/>
    <w:rsid w:val="004B6DF1"/>
    <w:rsid w:val="004B6EA7"/>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10B9"/>
    <w:rsid w:val="004D1AB9"/>
    <w:rsid w:val="004D26F0"/>
    <w:rsid w:val="004D2BE6"/>
    <w:rsid w:val="004D2DD7"/>
    <w:rsid w:val="004D3608"/>
    <w:rsid w:val="004D3B96"/>
    <w:rsid w:val="004D3DD9"/>
    <w:rsid w:val="004D40BF"/>
    <w:rsid w:val="004D4A84"/>
    <w:rsid w:val="004D6105"/>
    <w:rsid w:val="004D72AF"/>
    <w:rsid w:val="004D74CE"/>
    <w:rsid w:val="004E0416"/>
    <w:rsid w:val="004E07C5"/>
    <w:rsid w:val="004E1A23"/>
    <w:rsid w:val="004E1A99"/>
    <w:rsid w:val="004E2180"/>
    <w:rsid w:val="004E259F"/>
    <w:rsid w:val="004E2B20"/>
    <w:rsid w:val="004E3073"/>
    <w:rsid w:val="004E30F0"/>
    <w:rsid w:val="004E42F6"/>
    <w:rsid w:val="004E4511"/>
    <w:rsid w:val="004E48F0"/>
    <w:rsid w:val="004E4C7F"/>
    <w:rsid w:val="004E4E92"/>
    <w:rsid w:val="004E516E"/>
    <w:rsid w:val="004E55C5"/>
    <w:rsid w:val="004E5C05"/>
    <w:rsid w:val="004E5CFC"/>
    <w:rsid w:val="004E5D19"/>
    <w:rsid w:val="004E6808"/>
    <w:rsid w:val="004E7563"/>
    <w:rsid w:val="004E7C7D"/>
    <w:rsid w:val="004E7F68"/>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25B"/>
    <w:rsid w:val="00503A06"/>
    <w:rsid w:val="005042A7"/>
    <w:rsid w:val="00504525"/>
    <w:rsid w:val="00504862"/>
    <w:rsid w:val="00504D5C"/>
    <w:rsid w:val="00504D76"/>
    <w:rsid w:val="00505264"/>
    <w:rsid w:val="005055F2"/>
    <w:rsid w:val="0050589A"/>
    <w:rsid w:val="00506051"/>
    <w:rsid w:val="00506313"/>
    <w:rsid w:val="0050662D"/>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AB2"/>
    <w:rsid w:val="00534F65"/>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45A"/>
    <w:rsid w:val="00540F2C"/>
    <w:rsid w:val="005410FC"/>
    <w:rsid w:val="00541A39"/>
    <w:rsid w:val="0054256F"/>
    <w:rsid w:val="005427C2"/>
    <w:rsid w:val="00542908"/>
    <w:rsid w:val="00543477"/>
    <w:rsid w:val="00543BA3"/>
    <w:rsid w:val="00543E29"/>
    <w:rsid w:val="00544357"/>
    <w:rsid w:val="005449A7"/>
    <w:rsid w:val="00544B6F"/>
    <w:rsid w:val="00544ED5"/>
    <w:rsid w:val="00546021"/>
    <w:rsid w:val="005468D7"/>
    <w:rsid w:val="00547759"/>
    <w:rsid w:val="00547954"/>
    <w:rsid w:val="00547AD9"/>
    <w:rsid w:val="005504B4"/>
    <w:rsid w:val="0055080E"/>
    <w:rsid w:val="0055117D"/>
    <w:rsid w:val="00551763"/>
    <w:rsid w:val="0055198C"/>
    <w:rsid w:val="005527A2"/>
    <w:rsid w:val="00552B2F"/>
    <w:rsid w:val="00552EDD"/>
    <w:rsid w:val="005530DB"/>
    <w:rsid w:val="005531DB"/>
    <w:rsid w:val="00553CA1"/>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3C0"/>
    <w:rsid w:val="005765F6"/>
    <w:rsid w:val="00576A24"/>
    <w:rsid w:val="00576CC1"/>
    <w:rsid w:val="00577192"/>
    <w:rsid w:val="005772D4"/>
    <w:rsid w:val="005775FF"/>
    <w:rsid w:val="00580B6F"/>
    <w:rsid w:val="00580BEE"/>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4FA"/>
    <w:rsid w:val="0059128E"/>
    <w:rsid w:val="0059143A"/>
    <w:rsid w:val="00591672"/>
    <w:rsid w:val="00591F4D"/>
    <w:rsid w:val="005924B9"/>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488"/>
    <w:rsid w:val="005C14A9"/>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81D"/>
    <w:rsid w:val="005C69CE"/>
    <w:rsid w:val="005C6ACB"/>
    <w:rsid w:val="005C6B8B"/>
    <w:rsid w:val="005C7300"/>
    <w:rsid w:val="005C7D7B"/>
    <w:rsid w:val="005D0136"/>
    <w:rsid w:val="005D1030"/>
    <w:rsid w:val="005D18A7"/>
    <w:rsid w:val="005D1B42"/>
    <w:rsid w:val="005D1C04"/>
    <w:rsid w:val="005D2402"/>
    <w:rsid w:val="005D2878"/>
    <w:rsid w:val="005D30BA"/>
    <w:rsid w:val="005D3652"/>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B85"/>
    <w:rsid w:val="005F2CBA"/>
    <w:rsid w:val="005F3095"/>
    <w:rsid w:val="005F33AF"/>
    <w:rsid w:val="005F3474"/>
    <w:rsid w:val="005F37D5"/>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75DA"/>
    <w:rsid w:val="00617F52"/>
    <w:rsid w:val="00620469"/>
    <w:rsid w:val="00621DF0"/>
    <w:rsid w:val="00622652"/>
    <w:rsid w:val="00622E18"/>
    <w:rsid w:val="00622E8E"/>
    <w:rsid w:val="00623623"/>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2CCC"/>
    <w:rsid w:val="00682FC8"/>
    <w:rsid w:val="00683931"/>
    <w:rsid w:val="006840FB"/>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F7E"/>
    <w:rsid w:val="006913AD"/>
    <w:rsid w:val="0069146E"/>
    <w:rsid w:val="006914D1"/>
    <w:rsid w:val="006918FD"/>
    <w:rsid w:val="00691BAB"/>
    <w:rsid w:val="00691E39"/>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212"/>
    <w:rsid w:val="00696454"/>
    <w:rsid w:val="0069731E"/>
    <w:rsid w:val="0069736A"/>
    <w:rsid w:val="00697965"/>
    <w:rsid w:val="006A05DA"/>
    <w:rsid w:val="006A0BD9"/>
    <w:rsid w:val="006A0CAB"/>
    <w:rsid w:val="006A17AD"/>
    <w:rsid w:val="006A182A"/>
    <w:rsid w:val="006A1F60"/>
    <w:rsid w:val="006A215D"/>
    <w:rsid w:val="006A283E"/>
    <w:rsid w:val="006A288B"/>
    <w:rsid w:val="006A2B4C"/>
    <w:rsid w:val="006A2BC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8CF"/>
    <w:rsid w:val="006B18E6"/>
    <w:rsid w:val="006B1EC2"/>
    <w:rsid w:val="006B22D4"/>
    <w:rsid w:val="006B2750"/>
    <w:rsid w:val="006B2D20"/>
    <w:rsid w:val="006B38FF"/>
    <w:rsid w:val="006B3B67"/>
    <w:rsid w:val="006B4504"/>
    <w:rsid w:val="006B4745"/>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6B1"/>
    <w:rsid w:val="006F0905"/>
    <w:rsid w:val="006F0B3A"/>
    <w:rsid w:val="006F18EB"/>
    <w:rsid w:val="006F1FD2"/>
    <w:rsid w:val="006F242A"/>
    <w:rsid w:val="006F2747"/>
    <w:rsid w:val="006F3866"/>
    <w:rsid w:val="006F38B0"/>
    <w:rsid w:val="006F3B3E"/>
    <w:rsid w:val="006F3B9D"/>
    <w:rsid w:val="006F3E82"/>
    <w:rsid w:val="006F4C17"/>
    <w:rsid w:val="006F54BC"/>
    <w:rsid w:val="006F5615"/>
    <w:rsid w:val="006F65D2"/>
    <w:rsid w:val="006F6C26"/>
    <w:rsid w:val="006F6CFB"/>
    <w:rsid w:val="006F6E71"/>
    <w:rsid w:val="006F7805"/>
    <w:rsid w:val="006F788F"/>
    <w:rsid w:val="006F7AFA"/>
    <w:rsid w:val="006F7B1B"/>
    <w:rsid w:val="006F7EA5"/>
    <w:rsid w:val="00700B19"/>
    <w:rsid w:val="00700B3E"/>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BE"/>
    <w:rsid w:val="007111DF"/>
    <w:rsid w:val="0071125C"/>
    <w:rsid w:val="00711546"/>
    <w:rsid w:val="00711698"/>
    <w:rsid w:val="0071172C"/>
    <w:rsid w:val="007118ED"/>
    <w:rsid w:val="00712627"/>
    <w:rsid w:val="00713006"/>
    <w:rsid w:val="00713273"/>
    <w:rsid w:val="007134C4"/>
    <w:rsid w:val="00713732"/>
    <w:rsid w:val="00713D9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2FF"/>
    <w:rsid w:val="0073076D"/>
    <w:rsid w:val="0073112C"/>
    <w:rsid w:val="0073126A"/>
    <w:rsid w:val="00731351"/>
    <w:rsid w:val="00731F89"/>
    <w:rsid w:val="007327BA"/>
    <w:rsid w:val="00732C41"/>
    <w:rsid w:val="00732C4A"/>
    <w:rsid w:val="007335C3"/>
    <w:rsid w:val="00733FF3"/>
    <w:rsid w:val="00734B85"/>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896"/>
    <w:rsid w:val="00745A70"/>
    <w:rsid w:val="007460CA"/>
    <w:rsid w:val="00746E9D"/>
    <w:rsid w:val="00747845"/>
    <w:rsid w:val="0075037A"/>
    <w:rsid w:val="007505D4"/>
    <w:rsid w:val="00750842"/>
    <w:rsid w:val="00750945"/>
    <w:rsid w:val="00750D00"/>
    <w:rsid w:val="00750FDA"/>
    <w:rsid w:val="007519CA"/>
    <w:rsid w:val="00751EDE"/>
    <w:rsid w:val="00751EE2"/>
    <w:rsid w:val="00751F09"/>
    <w:rsid w:val="0075207E"/>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5E4"/>
    <w:rsid w:val="00757C25"/>
    <w:rsid w:val="00760393"/>
    <w:rsid w:val="0076070B"/>
    <w:rsid w:val="00760AF6"/>
    <w:rsid w:val="0076189D"/>
    <w:rsid w:val="00761949"/>
    <w:rsid w:val="00761E17"/>
    <w:rsid w:val="0076232C"/>
    <w:rsid w:val="007634DA"/>
    <w:rsid w:val="00763D80"/>
    <w:rsid w:val="00763D8F"/>
    <w:rsid w:val="00764073"/>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508"/>
    <w:rsid w:val="007917E5"/>
    <w:rsid w:val="007918E0"/>
    <w:rsid w:val="007919BF"/>
    <w:rsid w:val="007919D7"/>
    <w:rsid w:val="00791C1F"/>
    <w:rsid w:val="007926F1"/>
    <w:rsid w:val="00793786"/>
    <w:rsid w:val="00793FCF"/>
    <w:rsid w:val="00794234"/>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1B1A"/>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73D1"/>
    <w:rsid w:val="007B7517"/>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51C7"/>
    <w:rsid w:val="007D5A9C"/>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8CC"/>
    <w:rsid w:val="007E68DD"/>
    <w:rsid w:val="007E6B65"/>
    <w:rsid w:val="007E6C7B"/>
    <w:rsid w:val="007E6CB1"/>
    <w:rsid w:val="007E7145"/>
    <w:rsid w:val="007E7598"/>
    <w:rsid w:val="007E77E1"/>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92F"/>
    <w:rsid w:val="007F64BC"/>
    <w:rsid w:val="007F6D72"/>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944"/>
    <w:rsid w:val="00804A3D"/>
    <w:rsid w:val="00804A7C"/>
    <w:rsid w:val="00805186"/>
    <w:rsid w:val="008064E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3D6"/>
    <w:rsid w:val="00826FA9"/>
    <w:rsid w:val="0082760E"/>
    <w:rsid w:val="0082761D"/>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E5"/>
    <w:rsid w:val="00837835"/>
    <w:rsid w:val="0084015B"/>
    <w:rsid w:val="00840386"/>
    <w:rsid w:val="00840507"/>
    <w:rsid w:val="0084071A"/>
    <w:rsid w:val="0084072D"/>
    <w:rsid w:val="00840749"/>
    <w:rsid w:val="00840ACB"/>
    <w:rsid w:val="0084158C"/>
    <w:rsid w:val="008420B6"/>
    <w:rsid w:val="0084279F"/>
    <w:rsid w:val="0084293E"/>
    <w:rsid w:val="00842DF0"/>
    <w:rsid w:val="00843118"/>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151D"/>
    <w:rsid w:val="0086153C"/>
    <w:rsid w:val="008615FF"/>
    <w:rsid w:val="00861BA2"/>
    <w:rsid w:val="00861C45"/>
    <w:rsid w:val="00861E8C"/>
    <w:rsid w:val="00861F09"/>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2DD"/>
    <w:rsid w:val="00877C03"/>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ED"/>
    <w:rsid w:val="00890050"/>
    <w:rsid w:val="00890D29"/>
    <w:rsid w:val="008919A4"/>
    <w:rsid w:val="00891AF8"/>
    <w:rsid w:val="00891BB0"/>
    <w:rsid w:val="0089232A"/>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1469"/>
    <w:rsid w:val="008A1B41"/>
    <w:rsid w:val="008A2673"/>
    <w:rsid w:val="008A2680"/>
    <w:rsid w:val="008A2857"/>
    <w:rsid w:val="008A2FA9"/>
    <w:rsid w:val="008A3122"/>
    <w:rsid w:val="008A4E70"/>
    <w:rsid w:val="008A529F"/>
    <w:rsid w:val="008A541B"/>
    <w:rsid w:val="008A5563"/>
    <w:rsid w:val="008A5753"/>
    <w:rsid w:val="008A5920"/>
    <w:rsid w:val="008A5ADA"/>
    <w:rsid w:val="008A68FB"/>
    <w:rsid w:val="008A6E09"/>
    <w:rsid w:val="008A6EFF"/>
    <w:rsid w:val="008B06FD"/>
    <w:rsid w:val="008B09CD"/>
    <w:rsid w:val="008B1423"/>
    <w:rsid w:val="008B1468"/>
    <w:rsid w:val="008B1542"/>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3C7"/>
    <w:rsid w:val="008E06BB"/>
    <w:rsid w:val="008E0A7B"/>
    <w:rsid w:val="008E0DCC"/>
    <w:rsid w:val="008E0F6C"/>
    <w:rsid w:val="008E1473"/>
    <w:rsid w:val="008E1761"/>
    <w:rsid w:val="008E1A99"/>
    <w:rsid w:val="008E1EC1"/>
    <w:rsid w:val="008E3FB4"/>
    <w:rsid w:val="008E408B"/>
    <w:rsid w:val="008E4AB6"/>
    <w:rsid w:val="008E4AF0"/>
    <w:rsid w:val="008E51FB"/>
    <w:rsid w:val="008E5341"/>
    <w:rsid w:val="008E56E9"/>
    <w:rsid w:val="008E5BD2"/>
    <w:rsid w:val="008E5F6D"/>
    <w:rsid w:val="008E5FC6"/>
    <w:rsid w:val="008E6935"/>
    <w:rsid w:val="008E708F"/>
    <w:rsid w:val="008E71BF"/>
    <w:rsid w:val="008E7898"/>
    <w:rsid w:val="008E7BB1"/>
    <w:rsid w:val="008F0858"/>
    <w:rsid w:val="008F0C54"/>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2617"/>
    <w:rsid w:val="00913E4D"/>
    <w:rsid w:val="009142B6"/>
    <w:rsid w:val="009144B5"/>
    <w:rsid w:val="009148FC"/>
    <w:rsid w:val="00914AA5"/>
    <w:rsid w:val="00914C48"/>
    <w:rsid w:val="00914D5F"/>
    <w:rsid w:val="00914E32"/>
    <w:rsid w:val="00915031"/>
    <w:rsid w:val="009150D3"/>
    <w:rsid w:val="009155EE"/>
    <w:rsid w:val="009162B5"/>
    <w:rsid w:val="009166A2"/>
    <w:rsid w:val="009172EF"/>
    <w:rsid w:val="0091791C"/>
    <w:rsid w:val="00917A4E"/>
    <w:rsid w:val="00917AA9"/>
    <w:rsid w:val="00917DA4"/>
    <w:rsid w:val="00920287"/>
    <w:rsid w:val="009205C8"/>
    <w:rsid w:val="009206DE"/>
    <w:rsid w:val="009207DA"/>
    <w:rsid w:val="00920F87"/>
    <w:rsid w:val="00920FF2"/>
    <w:rsid w:val="0092167D"/>
    <w:rsid w:val="009221BD"/>
    <w:rsid w:val="0092250E"/>
    <w:rsid w:val="00922579"/>
    <w:rsid w:val="009225D6"/>
    <w:rsid w:val="009227C5"/>
    <w:rsid w:val="00922E68"/>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E47"/>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579"/>
    <w:rsid w:val="00943A58"/>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A10"/>
    <w:rsid w:val="00960E97"/>
    <w:rsid w:val="00961829"/>
    <w:rsid w:val="00961ADD"/>
    <w:rsid w:val="00962801"/>
    <w:rsid w:val="009628EA"/>
    <w:rsid w:val="00962F13"/>
    <w:rsid w:val="00962F3E"/>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1BE"/>
    <w:rsid w:val="0098143A"/>
    <w:rsid w:val="009816F4"/>
    <w:rsid w:val="009818B4"/>
    <w:rsid w:val="009820DF"/>
    <w:rsid w:val="009821B3"/>
    <w:rsid w:val="009826E0"/>
    <w:rsid w:val="00982926"/>
    <w:rsid w:val="00982ACB"/>
    <w:rsid w:val="00983076"/>
    <w:rsid w:val="009837E8"/>
    <w:rsid w:val="0098384E"/>
    <w:rsid w:val="00983D55"/>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A69"/>
    <w:rsid w:val="009A3E55"/>
    <w:rsid w:val="009A404A"/>
    <w:rsid w:val="009A4074"/>
    <w:rsid w:val="009A5360"/>
    <w:rsid w:val="009A54C6"/>
    <w:rsid w:val="009A592D"/>
    <w:rsid w:val="009A5E49"/>
    <w:rsid w:val="009A66FE"/>
    <w:rsid w:val="009A7913"/>
    <w:rsid w:val="009B0725"/>
    <w:rsid w:val="009B211A"/>
    <w:rsid w:val="009B24A6"/>
    <w:rsid w:val="009B25A5"/>
    <w:rsid w:val="009B2CD3"/>
    <w:rsid w:val="009B2D9C"/>
    <w:rsid w:val="009B2DF3"/>
    <w:rsid w:val="009B3431"/>
    <w:rsid w:val="009B34FD"/>
    <w:rsid w:val="009B37C0"/>
    <w:rsid w:val="009B3959"/>
    <w:rsid w:val="009B3C25"/>
    <w:rsid w:val="009B3D78"/>
    <w:rsid w:val="009B4CC9"/>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BD7"/>
    <w:rsid w:val="009D5859"/>
    <w:rsid w:val="009D5D79"/>
    <w:rsid w:val="009D5E03"/>
    <w:rsid w:val="009D7308"/>
    <w:rsid w:val="009D7859"/>
    <w:rsid w:val="009E01BA"/>
    <w:rsid w:val="009E07CE"/>
    <w:rsid w:val="009E0B16"/>
    <w:rsid w:val="009E0BEF"/>
    <w:rsid w:val="009E11EF"/>
    <w:rsid w:val="009E20EC"/>
    <w:rsid w:val="009E24E5"/>
    <w:rsid w:val="009E26D7"/>
    <w:rsid w:val="009E2A1D"/>
    <w:rsid w:val="009E2CB0"/>
    <w:rsid w:val="009E320F"/>
    <w:rsid w:val="009E4AC0"/>
    <w:rsid w:val="009E4F38"/>
    <w:rsid w:val="009E5506"/>
    <w:rsid w:val="009E58B0"/>
    <w:rsid w:val="009E59C8"/>
    <w:rsid w:val="009E5B74"/>
    <w:rsid w:val="009E60D4"/>
    <w:rsid w:val="009E65F4"/>
    <w:rsid w:val="009E6779"/>
    <w:rsid w:val="009E6D85"/>
    <w:rsid w:val="009E709E"/>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BDB"/>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47EE5"/>
    <w:rsid w:val="00A501EE"/>
    <w:rsid w:val="00A50283"/>
    <w:rsid w:val="00A50F93"/>
    <w:rsid w:val="00A51B7E"/>
    <w:rsid w:val="00A51C50"/>
    <w:rsid w:val="00A523D1"/>
    <w:rsid w:val="00A5393B"/>
    <w:rsid w:val="00A5397F"/>
    <w:rsid w:val="00A53B04"/>
    <w:rsid w:val="00A53F1A"/>
    <w:rsid w:val="00A5418B"/>
    <w:rsid w:val="00A54781"/>
    <w:rsid w:val="00A5517D"/>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6F"/>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F"/>
    <w:rsid w:val="00A7105C"/>
    <w:rsid w:val="00A71CD8"/>
    <w:rsid w:val="00A71E3E"/>
    <w:rsid w:val="00A71EB2"/>
    <w:rsid w:val="00A721C3"/>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858"/>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97ECB"/>
    <w:rsid w:val="00AA0B0C"/>
    <w:rsid w:val="00AA0E8A"/>
    <w:rsid w:val="00AA123C"/>
    <w:rsid w:val="00AA12BA"/>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90E"/>
    <w:rsid w:val="00AB5B90"/>
    <w:rsid w:val="00AB5C13"/>
    <w:rsid w:val="00AB614F"/>
    <w:rsid w:val="00AB61BC"/>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918"/>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B09"/>
    <w:rsid w:val="00AD7F0D"/>
    <w:rsid w:val="00AE008A"/>
    <w:rsid w:val="00AE0A6E"/>
    <w:rsid w:val="00AE0C0C"/>
    <w:rsid w:val="00AE0CFB"/>
    <w:rsid w:val="00AE0D91"/>
    <w:rsid w:val="00AE0E48"/>
    <w:rsid w:val="00AE2260"/>
    <w:rsid w:val="00AE2408"/>
    <w:rsid w:val="00AE33C7"/>
    <w:rsid w:val="00AE3C2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28CB"/>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1D4"/>
    <w:rsid w:val="00B0142C"/>
    <w:rsid w:val="00B015F4"/>
    <w:rsid w:val="00B01A56"/>
    <w:rsid w:val="00B01F69"/>
    <w:rsid w:val="00B02107"/>
    <w:rsid w:val="00B021B0"/>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9F9"/>
    <w:rsid w:val="00B14ED1"/>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5E2"/>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BB2"/>
    <w:rsid w:val="00B4754B"/>
    <w:rsid w:val="00B476FC"/>
    <w:rsid w:val="00B5051B"/>
    <w:rsid w:val="00B5075E"/>
    <w:rsid w:val="00B50AFC"/>
    <w:rsid w:val="00B5115B"/>
    <w:rsid w:val="00B511AF"/>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1E0"/>
    <w:rsid w:val="00B74287"/>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93C"/>
    <w:rsid w:val="00B939DA"/>
    <w:rsid w:val="00B93B7A"/>
    <w:rsid w:val="00B94568"/>
    <w:rsid w:val="00B94811"/>
    <w:rsid w:val="00B9486F"/>
    <w:rsid w:val="00B949B9"/>
    <w:rsid w:val="00B9570E"/>
    <w:rsid w:val="00B95C8D"/>
    <w:rsid w:val="00B963AA"/>
    <w:rsid w:val="00B963D2"/>
    <w:rsid w:val="00B9645D"/>
    <w:rsid w:val="00B965AF"/>
    <w:rsid w:val="00B969D1"/>
    <w:rsid w:val="00B9706E"/>
    <w:rsid w:val="00B97959"/>
    <w:rsid w:val="00BA0197"/>
    <w:rsid w:val="00BA05B3"/>
    <w:rsid w:val="00BA05F6"/>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0FEF"/>
    <w:rsid w:val="00BB1904"/>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43AA"/>
    <w:rsid w:val="00BE43DD"/>
    <w:rsid w:val="00BE45B3"/>
    <w:rsid w:val="00BE4F90"/>
    <w:rsid w:val="00BE54E7"/>
    <w:rsid w:val="00BE5655"/>
    <w:rsid w:val="00BE57BE"/>
    <w:rsid w:val="00BE5824"/>
    <w:rsid w:val="00BE5C54"/>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E5"/>
    <w:rsid w:val="00C07C12"/>
    <w:rsid w:val="00C1075D"/>
    <w:rsid w:val="00C108FC"/>
    <w:rsid w:val="00C10CC5"/>
    <w:rsid w:val="00C110D9"/>
    <w:rsid w:val="00C1117A"/>
    <w:rsid w:val="00C11827"/>
    <w:rsid w:val="00C11A3E"/>
    <w:rsid w:val="00C11AD7"/>
    <w:rsid w:val="00C12A45"/>
    <w:rsid w:val="00C12C93"/>
    <w:rsid w:val="00C1354D"/>
    <w:rsid w:val="00C13CE0"/>
    <w:rsid w:val="00C13F17"/>
    <w:rsid w:val="00C13F41"/>
    <w:rsid w:val="00C14062"/>
    <w:rsid w:val="00C14987"/>
    <w:rsid w:val="00C1549E"/>
    <w:rsid w:val="00C15534"/>
    <w:rsid w:val="00C15F7F"/>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5E77"/>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826"/>
    <w:rsid w:val="00CE4BBF"/>
    <w:rsid w:val="00CE4C07"/>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00BF"/>
    <w:rsid w:val="00D00187"/>
    <w:rsid w:val="00D003A4"/>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2EB"/>
    <w:rsid w:val="00D138FD"/>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178CF"/>
    <w:rsid w:val="00D206A9"/>
    <w:rsid w:val="00D208EE"/>
    <w:rsid w:val="00D210A2"/>
    <w:rsid w:val="00D216D9"/>
    <w:rsid w:val="00D2198E"/>
    <w:rsid w:val="00D21EE6"/>
    <w:rsid w:val="00D22023"/>
    <w:rsid w:val="00D223DA"/>
    <w:rsid w:val="00D229F0"/>
    <w:rsid w:val="00D22D1A"/>
    <w:rsid w:val="00D22DAE"/>
    <w:rsid w:val="00D22DDF"/>
    <w:rsid w:val="00D2375A"/>
    <w:rsid w:val="00D237F0"/>
    <w:rsid w:val="00D23AA2"/>
    <w:rsid w:val="00D23EB9"/>
    <w:rsid w:val="00D24091"/>
    <w:rsid w:val="00D248B6"/>
    <w:rsid w:val="00D24C16"/>
    <w:rsid w:val="00D2507A"/>
    <w:rsid w:val="00D25609"/>
    <w:rsid w:val="00D25966"/>
    <w:rsid w:val="00D2625D"/>
    <w:rsid w:val="00D26315"/>
    <w:rsid w:val="00D265AC"/>
    <w:rsid w:val="00D26866"/>
    <w:rsid w:val="00D26B88"/>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9F"/>
    <w:rsid w:val="00D358A0"/>
    <w:rsid w:val="00D35F72"/>
    <w:rsid w:val="00D361D7"/>
    <w:rsid w:val="00D36999"/>
    <w:rsid w:val="00D36B01"/>
    <w:rsid w:val="00D36C51"/>
    <w:rsid w:val="00D37335"/>
    <w:rsid w:val="00D37591"/>
    <w:rsid w:val="00D37AC2"/>
    <w:rsid w:val="00D4027B"/>
    <w:rsid w:val="00D40EB3"/>
    <w:rsid w:val="00D41035"/>
    <w:rsid w:val="00D41C40"/>
    <w:rsid w:val="00D42345"/>
    <w:rsid w:val="00D42448"/>
    <w:rsid w:val="00D42544"/>
    <w:rsid w:val="00D425F1"/>
    <w:rsid w:val="00D42AC0"/>
    <w:rsid w:val="00D42BE1"/>
    <w:rsid w:val="00D42F10"/>
    <w:rsid w:val="00D431F3"/>
    <w:rsid w:val="00D432D4"/>
    <w:rsid w:val="00D43582"/>
    <w:rsid w:val="00D43782"/>
    <w:rsid w:val="00D4393F"/>
    <w:rsid w:val="00D43DB0"/>
    <w:rsid w:val="00D442B1"/>
    <w:rsid w:val="00D44329"/>
    <w:rsid w:val="00D4487E"/>
    <w:rsid w:val="00D44918"/>
    <w:rsid w:val="00D44D64"/>
    <w:rsid w:val="00D451E4"/>
    <w:rsid w:val="00D453D3"/>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C25"/>
    <w:rsid w:val="00D57FD8"/>
    <w:rsid w:val="00D602DE"/>
    <w:rsid w:val="00D61A01"/>
    <w:rsid w:val="00D61A97"/>
    <w:rsid w:val="00D61C3A"/>
    <w:rsid w:val="00D62F07"/>
    <w:rsid w:val="00D633BF"/>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E87"/>
    <w:rsid w:val="00D67F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7FD"/>
    <w:rsid w:val="00DA68C3"/>
    <w:rsid w:val="00DA6C89"/>
    <w:rsid w:val="00DA6F54"/>
    <w:rsid w:val="00DA7546"/>
    <w:rsid w:val="00DA7DBE"/>
    <w:rsid w:val="00DA7F8E"/>
    <w:rsid w:val="00DB0608"/>
    <w:rsid w:val="00DB06FB"/>
    <w:rsid w:val="00DB0EE8"/>
    <w:rsid w:val="00DB0F62"/>
    <w:rsid w:val="00DB14CD"/>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C14"/>
    <w:rsid w:val="00DC5D52"/>
    <w:rsid w:val="00DC6B29"/>
    <w:rsid w:val="00DC6F11"/>
    <w:rsid w:val="00DC7AB5"/>
    <w:rsid w:val="00DC7BD6"/>
    <w:rsid w:val="00DC7EF5"/>
    <w:rsid w:val="00DD0037"/>
    <w:rsid w:val="00DD05F0"/>
    <w:rsid w:val="00DD15D3"/>
    <w:rsid w:val="00DD1666"/>
    <w:rsid w:val="00DD19E0"/>
    <w:rsid w:val="00DD1BA0"/>
    <w:rsid w:val="00DD1BFE"/>
    <w:rsid w:val="00DD28E1"/>
    <w:rsid w:val="00DD29E7"/>
    <w:rsid w:val="00DD2ABB"/>
    <w:rsid w:val="00DD2C37"/>
    <w:rsid w:val="00DD2DEA"/>
    <w:rsid w:val="00DD2E53"/>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143"/>
    <w:rsid w:val="00DE2333"/>
    <w:rsid w:val="00DE336A"/>
    <w:rsid w:val="00DE4790"/>
    <w:rsid w:val="00DE5581"/>
    <w:rsid w:val="00DE5B61"/>
    <w:rsid w:val="00DE5FEE"/>
    <w:rsid w:val="00DE6D90"/>
    <w:rsid w:val="00DE733E"/>
    <w:rsid w:val="00DE7480"/>
    <w:rsid w:val="00DE77D6"/>
    <w:rsid w:val="00DE7E39"/>
    <w:rsid w:val="00DE7EF8"/>
    <w:rsid w:val="00DE7F48"/>
    <w:rsid w:val="00DF092E"/>
    <w:rsid w:val="00DF0E77"/>
    <w:rsid w:val="00DF0F08"/>
    <w:rsid w:val="00DF14F6"/>
    <w:rsid w:val="00DF169C"/>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FAF"/>
    <w:rsid w:val="00DF735F"/>
    <w:rsid w:val="00E00935"/>
    <w:rsid w:val="00E00D5D"/>
    <w:rsid w:val="00E0103D"/>
    <w:rsid w:val="00E016BE"/>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D0C"/>
    <w:rsid w:val="00E32E33"/>
    <w:rsid w:val="00E32E6D"/>
    <w:rsid w:val="00E33CB1"/>
    <w:rsid w:val="00E3494C"/>
    <w:rsid w:val="00E34EF5"/>
    <w:rsid w:val="00E354A1"/>
    <w:rsid w:val="00E356C5"/>
    <w:rsid w:val="00E35AA7"/>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1DE"/>
    <w:rsid w:val="00E733F6"/>
    <w:rsid w:val="00E73614"/>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B3C"/>
    <w:rsid w:val="00E842F8"/>
    <w:rsid w:val="00E849D0"/>
    <w:rsid w:val="00E84EF9"/>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8D4"/>
    <w:rsid w:val="00EA553D"/>
    <w:rsid w:val="00EA56BF"/>
    <w:rsid w:val="00EA579B"/>
    <w:rsid w:val="00EA5AE0"/>
    <w:rsid w:val="00EA5BD0"/>
    <w:rsid w:val="00EA642D"/>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50BC"/>
    <w:rsid w:val="00EB5444"/>
    <w:rsid w:val="00EB57A4"/>
    <w:rsid w:val="00EB5A77"/>
    <w:rsid w:val="00EB5F25"/>
    <w:rsid w:val="00EB6440"/>
    <w:rsid w:val="00EB67E7"/>
    <w:rsid w:val="00EB7A0A"/>
    <w:rsid w:val="00EB7DBD"/>
    <w:rsid w:val="00EC0644"/>
    <w:rsid w:val="00EC0A08"/>
    <w:rsid w:val="00EC0ADB"/>
    <w:rsid w:val="00EC0D98"/>
    <w:rsid w:val="00EC0E4A"/>
    <w:rsid w:val="00EC11C7"/>
    <w:rsid w:val="00EC15A9"/>
    <w:rsid w:val="00EC190F"/>
    <w:rsid w:val="00EC1C30"/>
    <w:rsid w:val="00EC1CA3"/>
    <w:rsid w:val="00EC25D0"/>
    <w:rsid w:val="00EC28A8"/>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6C"/>
    <w:rsid w:val="00EE05C1"/>
    <w:rsid w:val="00EE144F"/>
    <w:rsid w:val="00EE1752"/>
    <w:rsid w:val="00EE1CCE"/>
    <w:rsid w:val="00EE2210"/>
    <w:rsid w:val="00EE2403"/>
    <w:rsid w:val="00EE322F"/>
    <w:rsid w:val="00EE33B2"/>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10231"/>
    <w:rsid w:val="00F10E51"/>
    <w:rsid w:val="00F112E4"/>
    <w:rsid w:val="00F1179D"/>
    <w:rsid w:val="00F11812"/>
    <w:rsid w:val="00F118AE"/>
    <w:rsid w:val="00F11EA9"/>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BC5"/>
    <w:rsid w:val="00F631BE"/>
    <w:rsid w:val="00F633E7"/>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6BDA"/>
    <w:rsid w:val="00F873F8"/>
    <w:rsid w:val="00F87B18"/>
    <w:rsid w:val="00F87CA0"/>
    <w:rsid w:val="00F90535"/>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98C"/>
    <w:rsid w:val="00FA6266"/>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5A09"/>
    <w:rsid w:val="00FD605A"/>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E7B"/>
    <w:rsid w:val="00FE4F4D"/>
    <w:rsid w:val="00FE5BE8"/>
    <w:rsid w:val="00FE5D25"/>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78"/>
    <w:rsid w:val="00FF36DA"/>
    <w:rsid w:val="00FF377A"/>
    <w:rsid w:val="00FF394D"/>
    <w:rsid w:val="00FF3A93"/>
    <w:rsid w:val="00FF46A2"/>
    <w:rsid w:val="00FF4BE5"/>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4D5C-0CF2-4DFE-8B5F-244259A1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9167</Words>
  <Characters>52255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2022-03-01T11:31:00Z</cp:lastPrinted>
  <dcterms:created xsi:type="dcterms:W3CDTF">2022-03-05T10:42:00Z</dcterms:created>
  <dcterms:modified xsi:type="dcterms:W3CDTF">2022-03-05T10:42:00Z</dcterms:modified>
</cp:coreProperties>
</file>