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49" w:rsidRPr="00623D59" w:rsidRDefault="00C86649" w:rsidP="00C86649">
      <w:pPr>
        <w:ind w:firstLine="720"/>
        <w:jc w:val="right"/>
        <w:rPr>
          <w:rFonts w:ascii="PT Astra Serif" w:hAnsi="PT Astra Serif"/>
          <w:bCs/>
          <w:sz w:val="28"/>
          <w:szCs w:val="28"/>
        </w:rPr>
      </w:pPr>
      <w:r w:rsidRPr="00623D59">
        <w:rPr>
          <w:rFonts w:ascii="PT Astra Serif" w:hAnsi="PT Astra Serif"/>
          <w:bCs/>
          <w:sz w:val="28"/>
          <w:szCs w:val="28"/>
        </w:rPr>
        <w:t>ПРОЕКТ</w:t>
      </w:r>
    </w:p>
    <w:p w:rsidR="00C86649" w:rsidRPr="00874872" w:rsidRDefault="00C86649" w:rsidP="00C86649">
      <w:pPr>
        <w:jc w:val="center"/>
        <w:rPr>
          <w:rFonts w:ascii="PT Astra Serif" w:hAnsi="PT Astra Serif"/>
          <w:sz w:val="28"/>
          <w:szCs w:val="28"/>
        </w:rPr>
      </w:pPr>
    </w:p>
    <w:p w:rsidR="00C86649" w:rsidRPr="00874872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C86649" w:rsidRPr="00874872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</w:p>
    <w:p w:rsidR="00C86649" w:rsidRPr="00874872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УКАЗ</w:t>
      </w:r>
    </w:p>
    <w:p w:rsidR="00C86649" w:rsidRPr="00874872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</w:p>
    <w:p w:rsidR="00C86649" w:rsidRPr="00874872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</w:p>
    <w:p w:rsidR="00C86649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  <w:r w:rsidRPr="00E8568B">
        <w:rPr>
          <w:rFonts w:ascii="PT Astra Serif" w:hAnsi="PT Astra Serif"/>
          <w:b/>
          <w:sz w:val="28"/>
          <w:szCs w:val="28"/>
        </w:rPr>
        <w:t xml:space="preserve">О внесении изменения в </w:t>
      </w:r>
      <w:r>
        <w:rPr>
          <w:rFonts w:ascii="PT Astra Serif" w:hAnsi="PT Astra Serif"/>
          <w:b/>
          <w:sz w:val="28"/>
          <w:szCs w:val="28"/>
        </w:rPr>
        <w:t xml:space="preserve">постановление </w:t>
      </w:r>
      <w:r w:rsidRPr="00E8568B">
        <w:rPr>
          <w:rFonts w:ascii="PT Astra Serif" w:hAnsi="PT Astra Serif"/>
          <w:b/>
          <w:sz w:val="28"/>
          <w:szCs w:val="28"/>
        </w:rPr>
        <w:t xml:space="preserve">Губернатора </w:t>
      </w:r>
    </w:p>
    <w:p w:rsidR="00C86649" w:rsidRPr="00E8568B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  <w:r w:rsidRPr="00E8568B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>
        <w:rPr>
          <w:rFonts w:ascii="PT Astra Serif" w:hAnsi="PT Astra Serif"/>
          <w:b/>
          <w:sz w:val="28"/>
          <w:szCs w:val="28"/>
        </w:rPr>
        <w:t>05</w:t>
      </w:r>
      <w:r w:rsidRPr="00E8568B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4</w:t>
      </w:r>
      <w:r w:rsidRPr="00E8568B">
        <w:rPr>
          <w:rFonts w:ascii="PT Astra Serif" w:hAnsi="PT Astra Serif"/>
          <w:b/>
          <w:sz w:val="28"/>
          <w:szCs w:val="28"/>
        </w:rPr>
        <w:t>.201</w:t>
      </w:r>
      <w:r>
        <w:rPr>
          <w:rFonts w:ascii="PT Astra Serif" w:hAnsi="PT Astra Serif"/>
          <w:b/>
          <w:sz w:val="28"/>
          <w:szCs w:val="28"/>
        </w:rPr>
        <w:t>7</w:t>
      </w:r>
      <w:r w:rsidRPr="00E8568B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44</w:t>
      </w:r>
    </w:p>
    <w:p w:rsidR="00C86649" w:rsidRPr="00E8568B" w:rsidRDefault="00C86649" w:rsidP="00C86649">
      <w:pPr>
        <w:jc w:val="both"/>
        <w:rPr>
          <w:rFonts w:ascii="PT Astra Serif" w:hAnsi="PT Astra Serif"/>
          <w:sz w:val="28"/>
          <w:szCs w:val="28"/>
        </w:rPr>
      </w:pPr>
    </w:p>
    <w:p w:rsidR="00C86649" w:rsidRPr="00006990" w:rsidRDefault="00C86649" w:rsidP="00C866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06990">
        <w:rPr>
          <w:rFonts w:ascii="PT Astra Serif" w:hAnsi="PT Astra Serif"/>
          <w:sz w:val="28"/>
          <w:szCs w:val="28"/>
        </w:rPr>
        <w:t>П о с т а н о в л я ю:</w:t>
      </w:r>
    </w:p>
    <w:p w:rsidR="00C86649" w:rsidRPr="00006990" w:rsidRDefault="00C86649" w:rsidP="00C86649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006990">
        <w:rPr>
          <w:rFonts w:ascii="PT Astra Serif" w:hAnsi="PT Astra Serif"/>
          <w:bCs/>
          <w:sz w:val="28"/>
          <w:szCs w:val="28"/>
        </w:rPr>
        <w:t>1. </w:t>
      </w:r>
      <w:r w:rsidRPr="00006990">
        <w:rPr>
          <w:rFonts w:ascii="PT Astra Serif" w:hAnsi="PT Astra Serif" w:cs="Arial"/>
          <w:sz w:val="28"/>
          <w:szCs w:val="28"/>
        </w:rPr>
        <w:t xml:space="preserve">Внести в </w:t>
      </w:r>
      <w:hyperlink r:id="rId6" w:history="1">
        <w:r w:rsidRPr="00006990">
          <w:rPr>
            <w:rFonts w:ascii="PT Astra Serif" w:hAnsi="PT Astra Serif" w:cs="Arial"/>
            <w:sz w:val="28"/>
            <w:szCs w:val="28"/>
          </w:rPr>
          <w:t>Перечень</w:t>
        </w:r>
      </w:hyperlink>
      <w:r w:rsidRPr="00006990">
        <w:rPr>
          <w:rFonts w:ascii="PT Astra Serif" w:hAnsi="PT Astra Serif" w:cs="Arial"/>
          <w:sz w:val="28"/>
          <w:szCs w:val="28"/>
        </w:rPr>
        <w:t xml:space="preserve"> отдельных должностей государственной гражданской службы в Правительстве Ульяновской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</w:t>
      </w:r>
      <w:r>
        <w:rPr>
          <w:rFonts w:ascii="PT Astra Serif" w:hAnsi="PT Astra Serif" w:cs="Arial"/>
          <w:sz w:val="28"/>
          <w:szCs w:val="28"/>
        </w:rPr>
        <w:t>ё</w:t>
      </w:r>
      <w:r w:rsidRPr="00006990">
        <w:rPr>
          <w:rFonts w:ascii="PT Astra Serif" w:hAnsi="PT Astra Serif" w:cs="Arial"/>
          <w:sz w:val="28"/>
          <w:szCs w:val="28"/>
        </w:rPr>
        <w:t xml:space="preserve">нный постановлением Губернатора Ульяновской области 05.04.2017 </w:t>
      </w:r>
      <w:r>
        <w:rPr>
          <w:rFonts w:ascii="PT Astra Serif" w:hAnsi="PT Astra Serif" w:cs="Arial"/>
          <w:sz w:val="28"/>
          <w:szCs w:val="28"/>
        </w:rPr>
        <w:t>№</w:t>
      </w:r>
      <w:r w:rsidRPr="00006990">
        <w:rPr>
          <w:rFonts w:ascii="PT Astra Serif" w:hAnsi="PT Astra Serif" w:cs="Arial"/>
          <w:sz w:val="28"/>
          <w:szCs w:val="28"/>
        </w:rPr>
        <w:t xml:space="preserve"> 44 </w:t>
      </w:r>
      <w:r>
        <w:rPr>
          <w:rFonts w:ascii="PT Astra Serif" w:hAnsi="PT Astra Serif" w:cs="Arial"/>
          <w:sz w:val="28"/>
          <w:szCs w:val="28"/>
        </w:rPr>
        <w:t>«</w:t>
      </w:r>
      <w:r w:rsidRPr="00006990">
        <w:rPr>
          <w:rFonts w:ascii="PT Astra Serif" w:hAnsi="PT Astra Serif" w:cs="Arial"/>
          <w:sz w:val="28"/>
          <w:szCs w:val="28"/>
        </w:rPr>
        <w:t>Об утверждении Перечня отдельных должностей государственной гражданской службы в Правительстве Ульяновской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rFonts w:ascii="PT Astra Serif" w:hAnsi="PT Astra Serif" w:cs="Arial"/>
          <w:sz w:val="28"/>
          <w:szCs w:val="28"/>
        </w:rPr>
        <w:t>»</w:t>
      </w:r>
      <w:r w:rsidRPr="00006990">
        <w:rPr>
          <w:rFonts w:ascii="PT Astra Serif" w:hAnsi="PT Astra Serif" w:cs="Arial"/>
          <w:sz w:val="28"/>
          <w:szCs w:val="28"/>
        </w:rPr>
        <w:t>, изменение, изложив его в следующей редакции:</w:t>
      </w:r>
    </w:p>
    <w:p w:rsidR="00C86649" w:rsidRDefault="00C86649" w:rsidP="00C86649">
      <w:pPr>
        <w:autoSpaceDE w:val="0"/>
        <w:autoSpaceDN w:val="0"/>
        <w:adjustRightInd w:val="0"/>
        <w:ind w:left="552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«УТВЕРЖДЁН</w:t>
      </w:r>
    </w:p>
    <w:p w:rsidR="00C86649" w:rsidRDefault="00C86649" w:rsidP="00C86649">
      <w:pPr>
        <w:autoSpaceDE w:val="0"/>
        <w:autoSpaceDN w:val="0"/>
        <w:adjustRightInd w:val="0"/>
        <w:ind w:left="5528"/>
        <w:jc w:val="center"/>
        <w:rPr>
          <w:rFonts w:ascii="PT Astra Serif" w:hAnsi="PT Astra Serif" w:cs="PT Astra Serif"/>
          <w:sz w:val="28"/>
          <w:szCs w:val="28"/>
        </w:rPr>
      </w:pPr>
    </w:p>
    <w:p w:rsidR="00C86649" w:rsidRDefault="00C86649" w:rsidP="00C86649">
      <w:pPr>
        <w:autoSpaceDE w:val="0"/>
        <w:autoSpaceDN w:val="0"/>
        <w:adjustRightInd w:val="0"/>
        <w:ind w:left="552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постановлением Губернатора Ульяновской области</w:t>
      </w:r>
    </w:p>
    <w:p w:rsidR="00C86649" w:rsidRDefault="00C86649" w:rsidP="00C86649">
      <w:pPr>
        <w:autoSpaceDE w:val="0"/>
        <w:autoSpaceDN w:val="0"/>
        <w:adjustRightInd w:val="0"/>
        <w:ind w:left="5528"/>
        <w:jc w:val="center"/>
        <w:rPr>
          <w:rFonts w:ascii="PT Astra Serif" w:hAnsi="PT Astra Serif" w:cs="PT Astra Serif"/>
          <w:sz w:val="28"/>
          <w:szCs w:val="28"/>
        </w:rPr>
      </w:pPr>
    </w:p>
    <w:p w:rsidR="00C86649" w:rsidRDefault="00C86649" w:rsidP="00C86649">
      <w:pPr>
        <w:autoSpaceDE w:val="0"/>
        <w:autoSpaceDN w:val="0"/>
        <w:adjustRightInd w:val="0"/>
        <w:ind w:left="552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5 апреля 2017 г. № 44</w:t>
      </w:r>
    </w:p>
    <w:p w:rsidR="00C86649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C86649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C86649" w:rsidRPr="0071683A" w:rsidRDefault="00C8128B" w:rsidP="00C8664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hyperlink r:id="rId7" w:history="1">
        <w:r w:rsidR="00C86649" w:rsidRPr="0071683A">
          <w:rPr>
            <w:rFonts w:ascii="PT Astra Serif" w:hAnsi="PT Astra Serif" w:cs="Arial"/>
            <w:b/>
            <w:bCs/>
            <w:sz w:val="28"/>
            <w:szCs w:val="28"/>
          </w:rPr>
          <w:t>ПЕРЕЧЕНЬ</w:t>
        </w:r>
      </w:hyperlink>
    </w:p>
    <w:p w:rsidR="00C86649" w:rsidRPr="0071683A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71683A">
        <w:rPr>
          <w:rFonts w:ascii="PT Astra Serif" w:hAnsi="PT Astra Serif" w:cs="Arial"/>
          <w:b/>
          <w:bCs/>
          <w:sz w:val="28"/>
          <w:szCs w:val="28"/>
        </w:rPr>
        <w:t xml:space="preserve">отдельных должностей государственной гражданской службы </w:t>
      </w:r>
    </w:p>
    <w:p w:rsidR="00C86649" w:rsidRPr="0071683A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71683A">
        <w:rPr>
          <w:rFonts w:ascii="PT Astra Serif" w:hAnsi="PT Astra Serif" w:cs="Arial"/>
          <w:b/>
          <w:bCs/>
          <w:sz w:val="28"/>
          <w:szCs w:val="28"/>
        </w:rPr>
        <w:t xml:space="preserve">в Правительстве Ульяновской области, исполнение должностных </w:t>
      </w:r>
    </w:p>
    <w:p w:rsidR="00C86649" w:rsidRPr="0071683A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71683A">
        <w:rPr>
          <w:rFonts w:ascii="PT Astra Serif" w:hAnsi="PT Astra Serif" w:cs="Arial"/>
          <w:b/>
          <w:bCs/>
          <w:sz w:val="28"/>
          <w:szCs w:val="28"/>
        </w:rPr>
        <w:t xml:space="preserve">обязанностей по которым связано с использованием сведений, </w:t>
      </w:r>
    </w:p>
    <w:p w:rsidR="00C86649" w:rsidRPr="0071683A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71683A">
        <w:rPr>
          <w:rFonts w:ascii="PT Astra Serif" w:hAnsi="PT Astra Serif" w:cs="Arial"/>
          <w:b/>
          <w:bCs/>
          <w:sz w:val="28"/>
          <w:szCs w:val="28"/>
        </w:rPr>
        <w:t xml:space="preserve">составляющих государственную тайну, при назначении </w:t>
      </w:r>
    </w:p>
    <w:p w:rsidR="00C86649" w:rsidRPr="0071683A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1683A">
        <w:rPr>
          <w:rFonts w:ascii="PT Astra Serif" w:hAnsi="PT Astra Serif" w:cs="Arial"/>
          <w:b/>
          <w:bCs/>
          <w:sz w:val="28"/>
          <w:szCs w:val="28"/>
        </w:rPr>
        <w:t>на которые конкурс может не проводиться</w:t>
      </w:r>
    </w:p>
    <w:p w:rsidR="00C86649" w:rsidRPr="0071683A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c"/>
        <w:tblW w:w="9776" w:type="dxa"/>
        <w:tblLook w:val="04A0"/>
      </w:tblPr>
      <w:tblGrid>
        <w:gridCol w:w="636"/>
        <w:gridCol w:w="8714"/>
        <w:gridCol w:w="426"/>
      </w:tblGrid>
      <w:tr w:rsidR="00C86649" w:rsidTr="00A75223">
        <w:trPr>
          <w:gridAfter w:val="1"/>
          <w:wAfter w:w="426" w:type="dxa"/>
        </w:trPr>
        <w:tc>
          <w:tcPr>
            <w:tcW w:w="636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№</w:t>
            </w:r>
          </w:p>
          <w:p w:rsidR="00C86649" w:rsidRPr="0071683A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п/п</w:t>
            </w:r>
          </w:p>
        </w:tc>
        <w:tc>
          <w:tcPr>
            <w:tcW w:w="8714" w:type="dxa"/>
            <w:vAlign w:val="center"/>
          </w:tcPr>
          <w:p w:rsidR="00C86649" w:rsidRPr="0071683A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Наименование должности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9350" w:type="dxa"/>
            <w:gridSpan w:val="2"/>
            <w:vAlign w:val="center"/>
          </w:tcPr>
          <w:p w:rsidR="00C86649" w:rsidRPr="00D64F2B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1. </w:t>
            </w:r>
            <w:r w:rsidRPr="00D64F2B">
              <w:rPr>
                <w:rFonts w:ascii="PT Astra Serif" w:hAnsi="PT Astra Serif" w:cs="PT Astra Serif"/>
                <w:sz w:val="28"/>
                <w:szCs w:val="28"/>
              </w:rPr>
              <w:t>Управление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1.1.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Начальник департамента наград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9350" w:type="dxa"/>
            <w:gridSpan w:val="2"/>
            <w:vAlign w:val="center"/>
          </w:tcPr>
          <w:p w:rsidR="00C86649" w:rsidRPr="00D64F2B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2. </w:t>
            </w:r>
            <w:r w:rsidRPr="00D64F2B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по вопросам общественной безопасности администрации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D64F2B">
              <w:rPr>
                <w:rFonts w:ascii="PT Astra Serif" w:hAnsi="PT Astra Serif" w:cs="PT Astra Serif"/>
                <w:sz w:val="28"/>
                <w:szCs w:val="28"/>
              </w:rPr>
              <w:t>Губернатора Ульяновской области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Начальник департамента по вопросам гражданской обороны, предупреждения и ликвидации чрезвычайных ситуаций и по обеспечению контрольной (надзорной) деятельности и профилактической работы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в области защиты населения и территорий от чрезвычайных ситуаций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2.2.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Заместитель начальника департамента по вопросам гражданской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обороны, предупреждения и ликвидации чрезвычайных ситуаций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и по обеспечению контрольной (надзорной) деятельности и профилактической работы в области защиты населения и территорий от чрезвычайных ситуаций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2.3.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Главный советник департамента по вопросам гражданской обороны, предупреждения и ликвидации чрезвычайных ситуаций и по обеспечению контрольной (надзорной) деятельности и профилактической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работы в области защиты населения и территорий от чрезвычайных ситуаций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9350" w:type="dxa"/>
            <w:gridSpan w:val="2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3. </w:t>
            </w:r>
            <w:r w:rsidRPr="004E0A74">
              <w:rPr>
                <w:rFonts w:ascii="PT Astra Serif" w:hAnsi="PT Astra Serif" w:cs="PT Astra Serif"/>
                <w:sz w:val="28"/>
                <w:szCs w:val="28"/>
              </w:rPr>
              <w:t xml:space="preserve">Управление специальных мероприятий администрации </w:t>
            </w:r>
          </w:p>
          <w:p w:rsidR="00C86649" w:rsidRPr="004E0A74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0A74">
              <w:rPr>
                <w:rFonts w:ascii="PT Astra Serif" w:hAnsi="PT Astra Serif" w:cs="PT Astra Serif"/>
                <w:sz w:val="28"/>
                <w:szCs w:val="28"/>
              </w:rPr>
              <w:t>Губернатора Ульяновской области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3.1.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Главный советник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3.2.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Ведущий консультант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3.3.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Консультант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9350" w:type="dxa"/>
            <w:gridSpan w:val="2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235231">
              <w:rPr>
                <w:rFonts w:ascii="PT Astra Serif" w:hAnsi="PT Astra Serif" w:cs="PT Astra Serif"/>
                <w:sz w:val="28"/>
                <w:szCs w:val="28"/>
              </w:rPr>
              <w:t xml:space="preserve">4. Управление специальной документальной связи, режима секретности </w:t>
            </w:r>
          </w:p>
          <w:p w:rsidR="00C86649" w:rsidRPr="00235231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235231">
              <w:rPr>
                <w:rFonts w:ascii="PT Astra Serif" w:hAnsi="PT Astra Serif" w:cs="PT Astra Serif"/>
                <w:sz w:val="28"/>
                <w:szCs w:val="28"/>
              </w:rPr>
              <w:t>и защиты информации администрации Губернатора Ульяновской области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4.1.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Начальник департамента специальной документальной связи и режима секретности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4.2.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Ведущий консультант департамента специальной документальной связи и режима секретности</w:t>
            </w:r>
          </w:p>
        </w:tc>
      </w:tr>
      <w:tr w:rsidR="00C86649" w:rsidTr="00A75223">
        <w:trPr>
          <w:gridAfter w:val="1"/>
          <w:wAfter w:w="426" w:type="dxa"/>
        </w:trPr>
        <w:tc>
          <w:tcPr>
            <w:tcW w:w="636" w:type="dxa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4.3.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Начальник департамента защиты информации</w:t>
            </w:r>
          </w:p>
        </w:tc>
      </w:tr>
      <w:tr w:rsidR="00C86649" w:rsidTr="00A75223">
        <w:tc>
          <w:tcPr>
            <w:tcW w:w="636" w:type="dxa"/>
          </w:tcPr>
          <w:p w:rsidR="00C86649" w:rsidRDefault="00C86649" w:rsidP="00A75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4.4.</w:t>
            </w:r>
          </w:p>
        </w:tc>
        <w:tc>
          <w:tcPr>
            <w:tcW w:w="8714" w:type="dxa"/>
            <w:vAlign w:val="center"/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Ведущий консультант департамента защиты информации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86649" w:rsidRDefault="00C86649" w:rsidP="00A75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C86649" w:rsidRDefault="00C86649" w:rsidP="00C8664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Настоящий указ вступает в силу на следующий день после дня его официального опубликования.</w:t>
      </w:r>
    </w:p>
    <w:p w:rsidR="00C86649" w:rsidRDefault="00C86649" w:rsidP="00C866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86649" w:rsidRPr="00E8568B" w:rsidRDefault="00C86649" w:rsidP="00C866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86649" w:rsidRPr="00E8568B" w:rsidRDefault="00C86649" w:rsidP="00C8664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8568B">
        <w:rPr>
          <w:rFonts w:ascii="PT Astra Serif" w:hAnsi="PT Astra Serif"/>
          <w:bCs/>
          <w:sz w:val="28"/>
          <w:szCs w:val="28"/>
        </w:rPr>
        <w:t xml:space="preserve">Губернатор области                         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>А.Ю.Русских</w:t>
      </w:r>
    </w:p>
    <w:p w:rsidR="00C86649" w:rsidRDefault="00C86649" w:rsidP="00C86649">
      <w:pPr>
        <w:pStyle w:val="aa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</w:p>
    <w:p w:rsidR="00C86649" w:rsidRDefault="00C86649" w:rsidP="00C86649">
      <w:pPr>
        <w:pStyle w:val="aa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</w:p>
    <w:p w:rsidR="00C86649" w:rsidRDefault="00C86649" w:rsidP="00C86649">
      <w:pPr>
        <w:pStyle w:val="aa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</w:p>
    <w:p w:rsidR="00C86649" w:rsidRDefault="00C86649" w:rsidP="00C86649">
      <w:pPr>
        <w:pStyle w:val="aa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</w:p>
    <w:p w:rsidR="00C86649" w:rsidRDefault="00C86649" w:rsidP="00C86649">
      <w:pPr>
        <w:pStyle w:val="aa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</w:p>
    <w:p w:rsidR="00C86649" w:rsidRDefault="00C86649" w:rsidP="00C86649">
      <w:pPr>
        <w:pStyle w:val="aa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</w:p>
    <w:p w:rsidR="00C86649" w:rsidRDefault="00C86649" w:rsidP="00C86649">
      <w:pPr>
        <w:pStyle w:val="aa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</w:p>
    <w:p w:rsidR="00C86649" w:rsidRDefault="00C86649" w:rsidP="00C86649">
      <w:pPr>
        <w:pStyle w:val="aa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</w:p>
    <w:p w:rsidR="00C86649" w:rsidRDefault="00C86649" w:rsidP="00C86649">
      <w:pPr>
        <w:pStyle w:val="aa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ПОЯСНИТЕЛЬНАЯ ЗАПИСКА</w:t>
      </w:r>
    </w:p>
    <w:p w:rsidR="00C86649" w:rsidRDefault="00C86649" w:rsidP="00C86649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 проекту указа Губернатора Ульяновской области</w:t>
      </w:r>
    </w:p>
    <w:p w:rsidR="00C86649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изменения в постановление Губернатора </w:t>
      </w:r>
    </w:p>
    <w:p w:rsidR="00C86649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05.04.2017 № 44»</w:t>
      </w:r>
    </w:p>
    <w:p w:rsidR="00C86649" w:rsidRDefault="00C86649" w:rsidP="00C86649">
      <w:pPr>
        <w:widowControl w:val="0"/>
        <w:tabs>
          <w:tab w:val="left" w:pos="9469"/>
        </w:tabs>
        <w:ind w:left="57" w:right="-28"/>
        <w:jc w:val="center"/>
        <w:rPr>
          <w:rFonts w:ascii="PT Astra Serif" w:hAnsi="PT Astra Serif"/>
          <w:b/>
          <w:sz w:val="28"/>
          <w:szCs w:val="28"/>
        </w:rPr>
      </w:pPr>
    </w:p>
    <w:p w:rsidR="00C86649" w:rsidRDefault="00C86649" w:rsidP="00C86649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Управлением по вопросам государственной службы и кадров администрации Губернатора Ульяновской области подготовлен проект указа Губернатора Ульяновской области «О внесении изменения в постановление Губернатора Ульяновской области от 05.04.2017 № 44».</w:t>
      </w:r>
    </w:p>
    <w:p w:rsidR="00C86649" w:rsidRDefault="00C86649" w:rsidP="00C8664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предлагается внести изменения в П</w:t>
      </w:r>
      <w:r>
        <w:rPr>
          <w:rFonts w:ascii="PT Astra Serif" w:hAnsi="PT Astra Serif" w:cs="PT Astra Serif"/>
          <w:sz w:val="28"/>
          <w:szCs w:val="28"/>
        </w:rPr>
        <w:t>еречень отдельных должностей государственной гражданской службы в Правительстве ульяновской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C86649" w:rsidRDefault="00C86649" w:rsidP="00C8664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подготовлен в связи с организационно-штатными изменениями </w:t>
      </w:r>
      <w:r>
        <w:rPr>
          <w:rFonts w:ascii="PT Astra Serif" w:hAnsi="PT Astra Serif" w:cs="PT Astra Serif"/>
          <w:sz w:val="28"/>
          <w:szCs w:val="28"/>
        </w:rPr>
        <w:br/>
        <w:t>в Правительстве Ульяновской области.</w:t>
      </w:r>
    </w:p>
    <w:p w:rsidR="00C86649" w:rsidRDefault="00C86649" w:rsidP="00C866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разработан заместителем начальника управления по вопросам государственной службы и кадров администрации Губернатора Ульяновской области – начальником департамента соблюдения законодательства о государственной и муниципальной службе Плющик Любовью Валентиновной.</w:t>
      </w:r>
    </w:p>
    <w:p w:rsidR="00C86649" w:rsidRDefault="00C86649" w:rsidP="00C8664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86649" w:rsidRDefault="00C86649" w:rsidP="00C8664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86649" w:rsidRDefault="00C86649" w:rsidP="00C8664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Губернатора </w:t>
      </w:r>
    </w:p>
    <w:p w:rsid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– </w:t>
      </w:r>
    </w:p>
    <w:p w:rsid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вопросам государственной </w:t>
      </w:r>
    </w:p>
    <w:p w:rsid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службы и кадров                                                                                    Е.В.Чехунова</w:t>
      </w:r>
    </w:p>
    <w:p w:rsidR="00C86649" w:rsidRDefault="00C86649" w:rsidP="00622329"/>
    <w:p w:rsidR="00C86649" w:rsidRDefault="00C86649" w:rsidP="00622329"/>
    <w:p w:rsidR="00C86649" w:rsidRDefault="00C86649" w:rsidP="00622329"/>
    <w:p w:rsidR="00C86649" w:rsidRDefault="00C86649" w:rsidP="00622329"/>
    <w:p w:rsidR="00C86649" w:rsidRDefault="00C86649" w:rsidP="00622329"/>
    <w:p w:rsidR="00C86649" w:rsidRDefault="00C86649" w:rsidP="00622329"/>
    <w:p w:rsidR="00C86649" w:rsidRDefault="00C86649" w:rsidP="00622329"/>
    <w:p w:rsidR="00C86649" w:rsidRDefault="00C86649" w:rsidP="00622329"/>
    <w:p w:rsidR="00C86649" w:rsidRDefault="00C86649" w:rsidP="00622329"/>
    <w:p w:rsidR="00C86649" w:rsidRDefault="00C86649" w:rsidP="00622329"/>
    <w:p w:rsidR="00C440EA" w:rsidRDefault="00C440EA" w:rsidP="00622329"/>
    <w:p w:rsidR="00C440EA" w:rsidRDefault="00C440EA" w:rsidP="00622329"/>
    <w:p w:rsidR="00C440EA" w:rsidRDefault="00C440EA" w:rsidP="00622329"/>
    <w:p w:rsidR="00C440EA" w:rsidRDefault="00C440EA" w:rsidP="00622329"/>
    <w:p w:rsidR="00C440EA" w:rsidRDefault="00C440EA" w:rsidP="00622329">
      <w:bookmarkStart w:id="0" w:name="_GoBack"/>
      <w:bookmarkEnd w:id="0"/>
    </w:p>
    <w:p w:rsidR="00C86649" w:rsidRDefault="00C86649" w:rsidP="00622329"/>
    <w:p w:rsidR="00C86649" w:rsidRDefault="00C86649" w:rsidP="00622329"/>
    <w:p w:rsidR="00C86649" w:rsidRDefault="00C86649" w:rsidP="00622329"/>
    <w:p w:rsidR="00C86649" w:rsidRPr="00C86649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  <w:r w:rsidRPr="00C86649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86649" w:rsidRPr="00C86649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86649">
        <w:rPr>
          <w:rFonts w:ascii="PT Astra Serif" w:hAnsi="PT Astra Serif"/>
          <w:b/>
          <w:bCs/>
          <w:sz w:val="28"/>
          <w:szCs w:val="28"/>
        </w:rPr>
        <w:lastRenderedPageBreak/>
        <w:t>к проекту указа Губернатора Ульяновской области</w:t>
      </w:r>
    </w:p>
    <w:p w:rsidR="00C86649" w:rsidRPr="00C86649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  <w:r w:rsidRPr="00C86649">
        <w:rPr>
          <w:rFonts w:ascii="PT Astra Serif" w:hAnsi="PT Astra Serif"/>
          <w:b/>
          <w:sz w:val="28"/>
          <w:szCs w:val="28"/>
        </w:rPr>
        <w:t xml:space="preserve">«О внесении изменения в постановление Губернатора </w:t>
      </w:r>
    </w:p>
    <w:p w:rsidR="00C86649" w:rsidRPr="00C86649" w:rsidRDefault="00C86649" w:rsidP="00C86649">
      <w:pPr>
        <w:jc w:val="center"/>
        <w:rPr>
          <w:rFonts w:ascii="PT Astra Serif" w:hAnsi="PT Astra Serif"/>
          <w:b/>
          <w:sz w:val="28"/>
          <w:szCs w:val="28"/>
        </w:rPr>
      </w:pPr>
      <w:r w:rsidRPr="00C86649">
        <w:rPr>
          <w:rFonts w:ascii="PT Astra Serif" w:hAnsi="PT Astra Serif"/>
          <w:b/>
          <w:sz w:val="28"/>
          <w:szCs w:val="28"/>
        </w:rPr>
        <w:t>Ульяновской области от 05.04.2017 № 44»</w:t>
      </w:r>
    </w:p>
    <w:p w:rsidR="00C86649" w:rsidRPr="00C86649" w:rsidRDefault="00C86649" w:rsidP="00C8664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86649" w:rsidRPr="00C86649" w:rsidRDefault="00C86649" w:rsidP="00C8664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86649" w:rsidRPr="00C86649" w:rsidRDefault="00C86649" w:rsidP="00C866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86649">
        <w:rPr>
          <w:rFonts w:ascii="PT Astra Serif" w:hAnsi="PT Astra Serif"/>
          <w:sz w:val="28"/>
          <w:szCs w:val="28"/>
        </w:rPr>
        <w:t xml:space="preserve">Представленный проект указа Губернатора Ульяновской области </w:t>
      </w:r>
      <w:r w:rsidRPr="00C86649">
        <w:rPr>
          <w:rFonts w:ascii="PT Astra Serif" w:hAnsi="PT Astra Serif"/>
          <w:sz w:val="28"/>
          <w:szCs w:val="28"/>
        </w:rPr>
        <w:br/>
        <w:t xml:space="preserve">«О внесении изменения в постановление Губернатора Ульяновской области </w:t>
      </w:r>
      <w:r w:rsidRPr="00C86649">
        <w:rPr>
          <w:rFonts w:ascii="PT Astra Serif" w:hAnsi="PT Astra Serif"/>
          <w:sz w:val="28"/>
          <w:szCs w:val="28"/>
        </w:rPr>
        <w:br/>
        <w:t xml:space="preserve">от 05.04.2017 № 44» не потребует дополнительного финансирования </w:t>
      </w:r>
      <w:r w:rsidRPr="00C86649">
        <w:rPr>
          <w:rFonts w:ascii="PT Astra Serif" w:hAnsi="PT Astra Serif"/>
          <w:sz w:val="28"/>
          <w:szCs w:val="28"/>
        </w:rPr>
        <w:br/>
        <w:t>из областного бюджета Ульяновской области.</w:t>
      </w:r>
    </w:p>
    <w:p w:rsidR="00C86649" w:rsidRPr="00C86649" w:rsidRDefault="00C86649" w:rsidP="00C86649">
      <w:pPr>
        <w:autoSpaceDE w:val="0"/>
        <w:autoSpaceDN w:val="0"/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C86649" w:rsidRPr="00C86649" w:rsidRDefault="00C86649" w:rsidP="00C86649">
      <w:pPr>
        <w:autoSpaceDE w:val="0"/>
        <w:autoSpaceDN w:val="0"/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C86649" w:rsidRP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</w:p>
    <w:p w:rsidR="00C86649" w:rsidRP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 w:rsidRPr="00C86649"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C86649" w:rsidRP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 w:rsidRPr="00C86649">
        <w:rPr>
          <w:rFonts w:ascii="PT Astra Serif" w:hAnsi="PT Astra Serif"/>
          <w:sz w:val="28"/>
          <w:szCs w:val="28"/>
        </w:rPr>
        <w:t xml:space="preserve">администрации Губернатора </w:t>
      </w:r>
    </w:p>
    <w:p w:rsidR="00C86649" w:rsidRP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 w:rsidRPr="00C86649">
        <w:rPr>
          <w:rFonts w:ascii="PT Astra Serif" w:hAnsi="PT Astra Serif"/>
          <w:sz w:val="28"/>
          <w:szCs w:val="28"/>
        </w:rPr>
        <w:t xml:space="preserve">Ульяновской области – </w:t>
      </w:r>
    </w:p>
    <w:p w:rsidR="00C86649" w:rsidRP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 w:rsidRPr="00C86649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C86649" w:rsidRPr="00C86649" w:rsidRDefault="00C86649" w:rsidP="00C86649">
      <w:pPr>
        <w:jc w:val="both"/>
        <w:rPr>
          <w:rFonts w:ascii="PT Astra Serif" w:hAnsi="PT Astra Serif"/>
          <w:sz w:val="28"/>
          <w:szCs w:val="28"/>
        </w:rPr>
      </w:pPr>
      <w:r w:rsidRPr="00C86649">
        <w:rPr>
          <w:rFonts w:ascii="PT Astra Serif" w:hAnsi="PT Astra Serif"/>
          <w:sz w:val="28"/>
          <w:szCs w:val="28"/>
        </w:rPr>
        <w:t xml:space="preserve">по вопросам государственной </w:t>
      </w:r>
    </w:p>
    <w:p w:rsidR="00C86649" w:rsidRPr="00C86649" w:rsidRDefault="00C86649" w:rsidP="00C86649">
      <w:pPr>
        <w:jc w:val="both"/>
        <w:rPr>
          <w:rFonts w:ascii="PT Astra Serif" w:hAnsi="PT Astra Serif"/>
        </w:rPr>
      </w:pPr>
      <w:r w:rsidRPr="00C86649">
        <w:rPr>
          <w:rFonts w:ascii="PT Astra Serif" w:hAnsi="PT Astra Serif"/>
          <w:sz w:val="28"/>
          <w:szCs w:val="28"/>
        </w:rPr>
        <w:t>службы и кадров                                                                                    Е.В.Чехунова</w:t>
      </w:r>
    </w:p>
    <w:p w:rsidR="00C86649" w:rsidRDefault="00C86649" w:rsidP="00622329"/>
    <w:sectPr w:rsidR="00C86649" w:rsidSect="00C866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87" w:rsidRDefault="00E71387">
      <w:r>
        <w:separator/>
      </w:r>
    </w:p>
  </w:endnote>
  <w:endnote w:type="continuationSeparator" w:id="1">
    <w:p w:rsidR="00E71387" w:rsidRDefault="00E7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87" w:rsidRDefault="00E71387">
      <w:r>
        <w:separator/>
      </w:r>
    </w:p>
  </w:footnote>
  <w:footnote w:type="continuationSeparator" w:id="1">
    <w:p w:rsidR="00E71387" w:rsidRDefault="00E71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93308"/>
      <w:docPartObj>
        <w:docPartGallery w:val="Page Numbers (Top of Page)"/>
        <w:docPartUnique/>
      </w:docPartObj>
    </w:sdtPr>
    <w:sdtContent>
      <w:p w:rsidR="007817B3" w:rsidRDefault="00C8128B">
        <w:pPr>
          <w:pStyle w:val="a6"/>
          <w:jc w:val="center"/>
        </w:pPr>
        <w:r>
          <w:fldChar w:fldCharType="begin"/>
        </w:r>
        <w:r w:rsidR="00622329">
          <w:instrText>PAGE   \* MERGEFORMAT</w:instrText>
        </w:r>
        <w:r>
          <w:fldChar w:fldCharType="separate"/>
        </w:r>
        <w:r w:rsidR="00A77C33">
          <w:rPr>
            <w:noProof/>
          </w:rPr>
          <w:t>4</w:t>
        </w:r>
        <w:r>
          <w:fldChar w:fldCharType="end"/>
        </w:r>
      </w:p>
    </w:sdtContent>
  </w:sdt>
  <w:p w:rsidR="007817B3" w:rsidRDefault="00E713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329"/>
    <w:rsid w:val="000128B3"/>
    <w:rsid w:val="0016322B"/>
    <w:rsid w:val="001708CA"/>
    <w:rsid w:val="00190D65"/>
    <w:rsid w:val="00191C09"/>
    <w:rsid w:val="001A434C"/>
    <w:rsid w:val="001F5061"/>
    <w:rsid w:val="00215DD2"/>
    <w:rsid w:val="002D62EB"/>
    <w:rsid w:val="003164A1"/>
    <w:rsid w:val="00324A8D"/>
    <w:rsid w:val="0032641F"/>
    <w:rsid w:val="003B024D"/>
    <w:rsid w:val="003D38AB"/>
    <w:rsid w:val="003D7CC8"/>
    <w:rsid w:val="00434CD2"/>
    <w:rsid w:val="00443D84"/>
    <w:rsid w:val="0046288F"/>
    <w:rsid w:val="00470DA3"/>
    <w:rsid w:val="00475FA8"/>
    <w:rsid w:val="00497F21"/>
    <w:rsid w:val="005510C4"/>
    <w:rsid w:val="005726D8"/>
    <w:rsid w:val="005F2096"/>
    <w:rsid w:val="00622329"/>
    <w:rsid w:val="006F6976"/>
    <w:rsid w:val="00731F49"/>
    <w:rsid w:val="007D3CA3"/>
    <w:rsid w:val="00822873"/>
    <w:rsid w:val="009063A9"/>
    <w:rsid w:val="0094124C"/>
    <w:rsid w:val="009A34C3"/>
    <w:rsid w:val="009B5431"/>
    <w:rsid w:val="00A76C44"/>
    <w:rsid w:val="00A77C33"/>
    <w:rsid w:val="00A83D94"/>
    <w:rsid w:val="00AF08AE"/>
    <w:rsid w:val="00B575AD"/>
    <w:rsid w:val="00BB4F31"/>
    <w:rsid w:val="00BC0B63"/>
    <w:rsid w:val="00C4165C"/>
    <w:rsid w:val="00C440EA"/>
    <w:rsid w:val="00C67A96"/>
    <w:rsid w:val="00C8128B"/>
    <w:rsid w:val="00C86649"/>
    <w:rsid w:val="00CC6261"/>
    <w:rsid w:val="00CD3302"/>
    <w:rsid w:val="00CE1EAE"/>
    <w:rsid w:val="00D5544D"/>
    <w:rsid w:val="00D8078D"/>
    <w:rsid w:val="00DC50C0"/>
    <w:rsid w:val="00E00391"/>
    <w:rsid w:val="00E57A4B"/>
    <w:rsid w:val="00E71387"/>
    <w:rsid w:val="00EF5558"/>
    <w:rsid w:val="00F00C45"/>
    <w:rsid w:val="00F31B80"/>
    <w:rsid w:val="00F3523F"/>
    <w:rsid w:val="00F550EB"/>
    <w:rsid w:val="00F95AED"/>
    <w:rsid w:val="00FC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3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2329"/>
    <w:rPr>
      <w:b/>
      <w:bCs/>
    </w:rPr>
  </w:style>
  <w:style w:type="character" w:styleId="a5">
    <w:name w:val="Hyperlink"/>
    <w:basedOn w:val="a0"/>
    <w:uiPriority w:val="99"/>
    <w:unhideWhenUsed/>
    <w:rsid w:val="006223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223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F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F3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C86649"/>
    <w:pPr>
      <w:ind w:firstLine="90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C8664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C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FC42E4B13387DADD68C653FFC30080858B93BDA636C3033B9FDFE25D1BB3561696687966C15190AA055F447605E418519FBA3BD4FDA3D032608M0Z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FC42E4B13387DADD68C653FFC30080858B93BDA636C3033B9FDFE25D1BB3561696687966C15190AA055F447605E418519FBA3BD4FDA3D032608M0ZD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3</cp:revision>
  <cp:lastPrinted>2020-02-25T12:12:00Z</cp:lastPrinted>
  <dcterms:created xsi:type="dcterms:W3CDTF">2022-04-08T12:18:00Z</dcterms:created>
  <dcterms:modified xsi:type="dcterms:W3CDTF">2022-04-08T12:20:00Z</dcterms:modified>
</cp:coreProperties>
</file>