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6D" w:rsidRPr="00C04C7A" w:rsidRDefault="00410B6D" w:rsidP="00410B6D">
      <w:pPr>
        <w:pStyle w:val="ConsPlusTitle"/>
        <w:jc w:val="center"/>
        <w:rPr>
          <w:rFonts w:ascii="PT Astra Serif" w:hAnsi="PT Astra Serif"/>
          <w:b w:val="0"/>
          <w:sz w:val="28"/>
          <w:szCs w:val="28"/>
        </w:rPr>
      </w:pPr>
    </w:p>
    <w:p w:rsidR="004D1B12" w:rsidRPr="00C04C7A" w:rsidRDefault="004D1B12" w:rsidP="00410B6D">
      <w:pPr>
        <w:pStyle w:val="ConsPlusTitle"/>
        <w:jc w:val="center"/>
        <w:rPr>
          <w:rFonts w:ascii="PT Astra Serif" w:hAnsi="PT Astra Serif"/>
          <w:b w:val="0"/>
          <w:sz w:val="28"/>
          <w:szCs w:val="28"/>
        </w:rPr>
      </w:pPr>
    </w:p>
    <w:p w:rsidR="004D1B12" w:rsidRPr="00C04C7A" w:rsidRDefault="004D1B12" w:rsidP="00410B6D">
      <w:pPr>
        <w:pStyle w:val="ConsPlusTitle"/>
        <w:jc w:val="center"/>
        <w:rPr>
          <w:rFonts w:ascii="PT Astra Serif" w:hAnsi="PT Astra Serif"/>
          <w:b w:val="0"/>
          <w:sz w:val="28"/>
          <w:szCs w:val="28"/>
        </w:rPr>
      </w:pPr>
    </w:p>
    <w:p w:rsidR="00410B6D" w:rsidRPr="00C04C7A" w:rsidRDefault="00410B6D" w:rsidP="004D1B12">
      <w:pPr>
        <w:pStyle w:val="ConsPlusTitle"/>
        <w:jc w:val="center"/>
        <w:rPr>
          <w:rFonts w:ascii="PT Astra Serif" w:hAnsi="PT Astra Serif"/>
          <w:b w:val="0"/>
          <w:sz w:val="28"/>
          <w:szCs w:val="28"/>
        </w:rPr>
      </w:pPr>
    </w:p>
    <w:p w:rsidR="004D1B12" w:rsidRPr="00C04C7A" w:rsidRDefault="004D1B12" w:rsidP="00CC7423">
      <w:pPr>
        <w:pStyle w:val="ConsPlusTitle"/>
        <w:jc w:val="center"/>
        <w:rPr>
          <w:rFonts w:ascii="PT Astra Serif" w:hAnsi="PT Astra Serif"/>
          <w:b w:val="0"/>
          <w:sz w:val="32"/>
          <w:szCs w:val="28"/>
        </w:rPr>
      </w:pPr>
    </w:p>
    <w:p w:rsidR="00410B6D" w:rsidRPr="00C04C7A" w:rsidRDefault="00410B6D" w:rsidP="00405687">
      <w:pPr>
        <w:pStyle w:val="ConsPlusTitle"/>
        <w:widowControl/>
        <w:jc w:val="center"/>
        <w:rPr>
          <w:rFonts w:ascii="PT Astra Serif" w:hAnsi="PT Astra Serif" w:cs="Times New Roman"/>
          <w:sz w:val="28"/>
          <w:szCs w:val="28"/>
        </w:rPr>
      </w:pPr>
      <w:r w:rsidRPr="00C04C7A">
        <w:rPr>
          <w:rFonts w:ascii="PT Astra Serif" w:hAnsi="PT Astra Serif" w:cs="Times New Roman"/>
          <w:sz w:val="28"/>
          <w:szCs w:val="28"/>
        </w:rPr>
        <w:t xml:space="preserve">О внесении изменений в Закон Ульяновской области </w:t>
      </w:r>
    </w:p>
    <w:p w:rsidR="00410B6D" w:rsidRPr="00C04C7A" w:rsidRDefault="00410B6D" w:rsidP="00405687">
      <w:pPr>
        <w:pStyle w:val="ConsPlusTitle"/>
        <w:widowControl/>
        <w:jc w:val="center"/>
        <w:rPr>
          <w:rFonts w:ascii="PT Astra Serif" w:hAnsi="PT Astra Serif" w:cs="Times New Roman"/>
          <w:sz w:val="28"/>
          <w:szCs w:val="28"/>
        </w:rPr>
      </w:pPr>
      <w:r w:rsidRPr="00C04C7A">
        <w:rPr>
          <w:rFonts w:ascii="PT Astra Serif" w:hAnsi="PT Astra Serif" w:cs="Times New Roman"/>
          <w:sz w:val="28"/>
          <w:szCs w:val="28"/>
        </w:rPr>
        <w:t xml:space="preserve">«О межбюджетных отношениях в Ульяновской области» </w:t>
      </w:r>
      <w:r w:rsidR="00E27483" w:rsidRPr="00C04C7A">
        <w:rPr>
          <w:rFonts w:ascii="PT Astra Serif" w:hAnsi="PT Astra Serif" w:cs="Times New Roman"/>
          <w:sz w:val="28"/>
          <w:szCs w:val="28"/>
        </w:rPr>
        <w:br/>
        <w:t>и</w:t>
      </w:r>
      <w:r w:rsidR="00753745" w:rsidRPr="00C04C7A">
        <w:rPr>
          <w:rFonts w:ascii="PT Astra Serif" w:hAnsi="PT Astra Serif" w:cs="Times New Roman"/>
          <w:sz w:val="28"/>
          <w:szCs w:val="28"/>
        </w:rPr>
        <w:t xml:space="preserve"> о</w:t>
      </w:r>
      <w:r w:rsidR="00E27483" w:rsidRPr="00C04C7A">
        <w:rPr>
          <w:rFonts w:ascii="PT Astra Serif" w:hAnsi="PT Astra Serif" w:cs="Times New Roman"/>
          <w:sz w:val="28"/>
          <w:szCs w:val="28"/>
        </w:rPr>
        <w:t xml:space="preserve"> признании </w:t>
      </w:r>
      <w:proofErr w:type="gramStart"/>
      <w:r w:rsidR="00E27483" w:rsidRPr="00C04C7A">
        <w:rPr>
          <w:rFonts w:ascii="PT Astra Serif" w:hAnsi="PT Astra Serif" w:cs="Times New Roman"/>
          <w:sz w:val="28"/>
          <w:szCs w:val="28"/>
        </w:rPr>
        <w:t>утратившим</w:t>
      </w:r>
      <w:r w:rsidR="00DD0F94" w:rsidRPr="00C04C7A">
        <w:rPr>
          <w:rFonts w:ascii="PT Astra Serif" w:hAnsi="PT Astra Serif" w:cs="Times New Roman"/>
          <w:sz w:val="28"/>
          <w:szCs w:val="28"/>
        </w:rPr>
        <w:t>и</w:t>
      </w:r>
      <w:proofErr w:type="gramEnd"/>
      <w:r w:rsidR="00E27483" w:rsidRPr="00C04C7A">
        <w:rPr>
          <w:rFonts w:ascii="PT Astra Serif" w:hAnsi="PT Astra Serif" w:cs="Times New Roman"/>
          <w:sz w:val="28"/>
          <w:szCs w:val="28"/>
        </w:rPr>
        <w:t xml:space="preserve"> силу законодательн</w:t>
      </w:r>
      <w:r w:rsidR="00DA6C78" w:rsidRPr="00C04C7A">
        <w:rPr>
          <w:rFonts w:ascii="PT Astra Serif" w:hAnsi="PT Astra Serif" w:cs="Times New Roman"/>
          <w:sz w:val="28"/>
          <w:szCs w:val="28"/>
        </w:rPr>
        <w:t>ого</w:t>
      </w:r>
      <w:r w:rsidR="00E27483" w:rsidRPr="00C04C7A">
        <w:rPr>
          <w:rFonts w:ascii="PT Astra Serif" w:hAnsi="PT Astra Serif" w:cs="Times New Roman"/>
          <w:sz w:val="28"/>
          <w:szCs w:val="28"/>
        </w:rPr>
        <w:t xml:space="preserve"> акт</w:t>
      </w:r>
      <w:r w:rsidR="00DA6C78" w:rsidRPr="00C04C7A">
        <w:rPr>
          <w:rFonts w:ascii="PT Astra Serif" w:hAnsi="PT Astra Serif" w:cs="Times New Roman"/>
          <w:sz w:val="28"/>
          <w:szCs w:val="28"/>
        </w:rPr>
        <w:t>а</w:t>
      </w:r>
      <w:r w:rsidR="00756C6B" w:rsidRPr="00C04C7A">
        <w:rPr>
          <w:rFonts w:ascii="PT Astra Serif" w:hAnsi="PT Astra Serif" w:cs="Times New Roman"/>
          <w:sz w:val="28"/>
          <w:szCs w:val="28"/>
        </w:rPr>
        <w:t xml:space="preserve"> (</w:t>
      </w:r>
      <w:r w:rsidR="00DA6C78" w:rsidRPr="00C04C7A">
        <w:rPr>
          <w:rFonts w:ascii="PT Astra Serif" w:hAnsi="PT Astra Serif" w:cs="Times New Roman"/>
          <w:sz w:val="28"/>
          <w:szCs w:val="28"/>
        </w:rPr>
        <w:t xml:space="preserve">отдельных </w:t>
      </w:r>
      <w:r w:rsidR="00756C6B" w:rsidRPr="00C04C7A">
        <w:rPr>
          <w:rFonts w:ascii="PT Astra Serif" w:hAnsi="PT Astra Serif" w:cs="Times New Roman"/>
          <w:sz w:val="28"/>
          <w:szCs w:val="28"/>
        </w:rPr>
        <w:t>положений законодательных актов)</w:t>
      </w:r>
      <w:r w:rsidR="00E27483" w:rsidRPr="00C04C7A">
        <w:rPr>
          <w:rFonts w:ascii="PT Astra Serif" w:hAnsi="PT Astra Serif" w:cs="Times New Roman"/>
          <w:sz w:val="28"/>
          <w:szCs w:val="28"/>
        </w:rPr>
        <w:t xml:space="preserve"> Ульяновской области  </w:t>
      </w:r>
    </w:p>
    <w:p w:rsidR="00410B6D" w:rsidRPr="00C04C7A" w:rsidRDefault="00410B6D" w:rsidP="00405687">
      <w:pPr>
        <w:jc w:val="center"/>
        <w:rPr>
          <w:rFonts w:ascii="PT Astra Serif" w:hAnsi="PT Astra Serif" w:cs="Times New Roman CYR"/>
          <w:iCs/>
          <w:sz w:val="28"/>
          <w:szCs w:val="28"/>
        </w:rPr>
      </w:pPr>
    </w:p>
    <w:p w:rsidR="004D1B12" w:rsidRPr="00C04C7A" w:rsidRDefault="004D1B12" w:rsidP="00405687">
      <w:pPr>
        <w:jc w:val="center"/>
        <w:rPr>
          <w:rFonts w:ascii="PT Astra Serif" w:hAnsi="PT Astra Serif" w:cs="Times New Roman CYR"/>
          <w:iCs/>
          <w:sz w:val="28"/>
          <w:szCs w:val="28"/>
        </w:rPr>
      </w:pPr>
    </w:p>
    <w:p w:rsidR="004D1B12" w:rsidRPr="00C04C7A" w:rsidRDefault="004D1B12" w:rsidP="00405687">
      <w:pPr>
        <w:jc w:val="center"/>
        <w:rPr>
          <w:rFonts w:ascii="PT Astra Serif" w:hAnsi="PT Astra Serif" w:cs="Times New Roman CYR"/>
          <w:iCs/>
          <w:sz w:val="28"/>
          <w:szCs w:val="28"/>
        </w:rPr>
      </w:pPr>
    </w:p>
    <w:p w:rsidR="00410B6D" w:rsidRPr="00C04C7A" w:rsidRDefault="00410B6D" w:rsidP="00405687">
      <w:pPr>
        <w:jc w:val="both"/>
        <w:rPr>
          <w:rFonts w:ascii="PT Astra Serif" w:hAnsi="PT Astra Serif"/>
          <w:i/>
          <w:sz w:val="28"/>
          <w:szCs w:val="28"/>
        </w:rPr>
      </w:pPr>
    </w:p>
    <w:p w:rsidR="004D1B12" w:rsidRPr="00C04C7A" w:rsidRDefault="004D1B12" w:rsidP="00405687">
      <w:pPr>
        <w:jc w:val="both"/>
        <w:rPr>
          <w:rFonts w:ascii="PT Astra Serif" w:hAnsi="PT Astra Serif"/>
          <w:sz w:val="28"/>
          <w:szCs w:val="28"/>
        </w:rPr>
      </w:pPr>
    </w:p>
    <w:p w:rsidR="00B96364" w:rsidRPr="00C04C7A" w:rsidRDefault="00B96364" w:rsidP="00405687">
      <w:pPr>
        <w:jc w:val="both"/>
        <w:rPr>
          <w:rFonts w:ascii="PT Astra Serif" w:hAnsi="PT Astra Serif"/>
          <w:sz w:val="28"/>
          <w:szCs w:val="28"/>
        </w:rPr>
      </w:pPr>
    </w:p>
    <w:p w:rsidR="004856A0" w:rsidRPr="00C04C7A" w:rsidRDefault="004856A0" w:rsidP="00405687">
      <w:pPr>
        <w:jc w:val="both"/>
        <w:rPr>
          <w:rFonts w:ascii="PT Astra Serif" w:hAnsi="PT Astra Serif"/>
          <w:sz w:val="28"/>
          <w:szCs w:val="28"/>
        </w:rPr>
      </w:pPr>
    </w:p>
    <w:p w:rsidR="004856A0" w:rsidRPr="00C04C7A" w:rsidRDefault="004856A0" w:rsidP="00405687">
      <w:pPr>
        <w:jc w:val="both"/>
        <w:rPr>
          <w:rFonts w:ascii="PT Astra Serif" w:hAnsi="PT Astra Serif"/>
          <w:sz w:val="28"/>
          <w:szCs w:val="28"/>
        </w:rPr>
      </w:pPr>
    </w:p>
    <w:p w:rsidR="0001714D" w:rsidRPr="00C04C7A" w:rsidRDefault="00754757" w:rsidP="00405687">
      <w:pPr>
        <w:autoSpaceDE w:val="0"/>
        <w:autoSpaceDN w:val="0"/>
        <w:adjustRightInd w:val="0"/>
        <w:ind w:firstLine="709"/>
        <w:jc w:val="both"/>
        <w:rPr>
          <w:rFonts w:ascii="PT Astra Serif" w:hAnsi="PT Astra Serif"/>
          <w:b/>
          <w:sz w:val="28"/>
          <w:szCs w:val="28"/>
        </w:rPr>
      </w:pPr>
      <w:r w:rsidRPr="00C04C7A">
        <w:rPr>
          <w:rFonts w:ascii="PT Astra Serif" w:hAnsi="PT Astra Serif"/>
          <w:b/>
          <w:sz w:val="28"/>
          <w:szCs w:val="28"/>
        </w:rPr>
        <w:t>Статья 1</w:t>
      </w:r>
    </w:p>
    <w:p w:rsidR="00597BC4" w:rsidRPr="00C04C7A" w:rsidRDefault="00597BC4" w:rsidP="00405687">
      <w:pPr>
        <w:autoSpaceDE w:val="0"/>
        <w:autoSpaceDN w:val="0"/>
        <w:adjustRightInd w:val="0"/>
        <w:jc w:val="both"/>
        <w:rPr>
          <w:rFonts w:ascii="PT Astra Serif" w:hAnsi="PT Astra Serif"/>
          <w:sz w:val="28"/>
          <w:szCs w:val="28"/>
        </w:rPr>
      </w:pPr>
    </w:p>
    <w:p w:rsidR="00405687" w:rsidRPr="00C04C7A" w:rsidRDefault="00405687" w:rsidP="00405687">
      <w:pPr>
        <w:autoSpaceDE w:val="0"/>
        <w:autoSpaceDN w:val="0"/>
        <w:adjustRightInd w:val="0"/>
        <w:jc w:val="both"/>
        <w:rPr>
          <w:rFonts w:ascii="PT Astra Serif" w:hAnsi="PT Astra Serif"/>
          <w:sz w:val="28"/>
          <w:szCs w:val="28"/>
        </w:rPr>
      </w:pPr>
    </w:p>
    <w:p w:rsidR="00547A1C" w:rsidRPr="00C04C7A" w:rsidRDefault="0001714D" w:rsidP="004D1B12">
      <w:pPr>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Внести в Закон Ульяновской области от 4 октября 20</w:t>
      </w:r>
      <w:r w:rsidR="00383EEA" w:rsidRPr="00C04C7A">
        <w:rPr>
          <w:rFonts w:ascii="PT Astra Serif" w:hAnsi="PT Astra Serif"/>
          <w:sz w:val="28"/>
          <w:szCs w:val="28"/>
        </w:rPr>
        <w:t>11</w:t>
      </w:r>
      <w:r w:rsidRPr="00C04C7A">
        <w:rPr>
          <w:rFonts w:ascii="PT Astra Serif" w:hAnsi="PT Astra Serif"/>
          <w:sz w:val="28"/>
          <w:szCs w:val="28"/>
        </w:rPr>
        <w:t xml:space="preserve"> года № </w:t>
      </w:r>
      <w:r w:rsidR="00383EEA" w:rsidRPr="00C04C7A">
        <w:rPr>
          <w:rFonts w:ascii="PT Astra Serif" w:hAnsi="PT Astra Serif"/>
          <w:sz w:val="28"/>
          <w:szCs w:val="28"/>
        </w:rPr>
        <w:t>142</w:t>
      </w:r>
      <w:r w:rsidRPr="00C04C7A">
        <w:rPr>
          <w:rFonts w:ascii="PT Astra Serif" w:hAnsi="PT Astra Serif"/>
          <w:sz w:val="28"/>
          <w:szCs w:val="28"/>
        </w:rPr>
        <w:t xml:space="preserve">-ЗО </w:t>
      </w:r>
      <w:r w:rsidR="00571163" w:rsidRPr="00C04C7A">
        <w:rPr>
          <w:rFonts w:ascii="PT Astra Serif" w:hAnsi="PT Astra Serif"/>
          <w:sz w:val="28"/>
          <w:szCs w:val="28"/>
        </w:rPr>
        <w:br/>
      </w:r>
      <w:r w:rsidRPr="00C04C7A">
        <w:rPr>
          <w:rFonts w:ascii="PT Astra Serif" w:hAnsi="PT Astra Serif"/>
          <w:sz w:val="28"/>
          <w:szCs w:val="28"/>
        </w:rPr>
        <w:t>«О межбюджетных отношениях в Ульяновской области» («</w:t>
      </w:r>
      <w:proofErr w:type="gramStart"/>
      <w:r w:rsidRPr="00C04C7A">
        <w:rPr>
          <w:rFonts w:ascii="PT Astra Serif" w:hAnsi="PT Astra Serif"/>
          <w:sz w:val="28"/>
          <w:szCs w:val="28"/>
        </w:rPr>
        <w:t>Ульяновская</w:t>
      </w:r>
      <w:proofErr w:type="gramEnd"/>
      <w:r w:rsidRPr="00C04C7A">
        <w:rPr>
          <w:rFonts w:ascii="PT Astra Serif" w:hAnsi="PT Astra Serif"/>
          <w:sz w:val="28"/>
          <w:szCs w:val="28"/>
        </w:rPr>
        <w:t xml:space="preserve"> правда</w:t>
      </w:r>
      <w:r w:rsidRPr="00C04C7A">
        <w:rPr>
          <w:rFonts w:ascii="PT Astra Serif" w:hAnsi="PT Astra Serif"/>
          <w:color w:val="000000"/>
          <w:sz w:val="28"/>
          <w:szCs w:val="28"/>
        </w:rPr>
        <w:t>»</w:t>
      </w:r>
      <w:r w:rsidR="007A5086" w:rsidRPr="00C04C7A">
        <w:rPr>
          <w:rFonts w:ascii="PT Astra Serif" w:hAnsi="PT Astra Serif" w:cs="PT Astra Serif"/>
          <w:color w:val="000000"/>
          <w:sz w:val="28"/>
          <w:szCs w:val="28"/>
        </w:rPr>
        <w:t xml:space="preserve"> </w:t>
      </w:r>
      <w:r w:rsidR="008255AC" w:rsidRPr="00C04C7A">
        <w:rPr>
          <w:rFonts w:ascii="PT Astra Serif" w:hAnsi="PT Astra Serif"/>
          <w:spacing w:val="-4"/>
          <w:sz w:val="28"/>
          <w:szCs w:val="28"/>
        </w:rPr>
        <w:t xml:space="preserve">от 07.10.2011 № 113; от 14.12.2011 № 141; от 08.05.2013 № 48; </w:t>
      </w:r>
      <w:r w:rsidR="008255AC" w:rsidRPr="00C04C7A">
        <w:rPr>
          <w:rFonts w:ascii="PT Astra Serif" w:hAnsi="PT Astra Serif"/>
          <w:spacing w:val="-4"/>
          <w:sz w:val="28"/>
          <w:szCs w:val="28"/>
        </w:rPr>
        <w:br/>
        <w:t xml:space="preserve">от 11.07.2013 № 75; от 07.09.2013 № 109; от 11.11.2013 № 144; от 05.03.2015 </w:t>
      </w:r>
      <w:r w:rsidR="004D1B12" w:rsidRPr="00C04C7A">
        <w:rPr>
          <w:rFonts w:ascii="PT Astra Serif" w:hAnsi="PT Astra Serif"/>
          <w:spacing w:val="-4"/>
          <w:sz w:val="28"/>
          <w:szCs w:val="28"/>
        </w:rPr>
        <w:br/>
      </w:r>
      <w:r w:rsidR="008255AC" w:rsidRPr="00C04C7A">
        <w:rPr>
          <w:rFonts w:ascii="PT Astra Serif" w:hAnsi="PT Astra Serif"/>
          <w:spacing w:val="-4"/>
          <w:sz w:val="28"/>
          <w:szCs w:val="28"/>
        </w:rPr>
        <w:t xml:space="preserve">№ 28; от 07.09.2015 № 124; от 02.08.2016 № 99; от 28.07.2017 № 54; </w:t>
      </w:r>
      <w:r w:rsidR="004D1B12" w:rsidRPr="00C04C7A">
        <w:rPr>
          <w:rFonts w:ascii="PT Astra Serif" w:hAnsi="PT Astra Serif"/>
          <w:spacing w:val="-4"/>
          <w:sz w:val="28"/>
          <w:szCs w:val="28"/>
        </w:rPr>
        <w:br/>
      </w:r>
      <w:r w:rsidR="008255AC" w:rsidRPr="00C04C7A">
        <w:rPr>
          <w:rFonts w:ascii="PT Astra Serif" w:hAnsi="PT Astra Serif"/>
          <w:spacing w:val="-4"/>
          <w:sz w:val="28"/>
          <w:szCs w:val="28"/>
        </w:rPr>
        <w:t>от 30.03.2018 № 21</w:t>
      </w:r>
      <w:r w:rsidR="006469A0" w:rsidRPr="00C04C7A">
        <w:rPr>
          <w:rFonts w:ascii="PT Astra Serif" w:hAnsi="PT Astra Serif"/>
          <w:spacing w:val="-4"/>
          <w:sz w:val="28"/>
          <w:szCs w:val="28"/>
        </w:rPr>
        <w:t>; от 31.05.2019 № 39</w:t>
      </w:r>
      <w:r w:rsidR="007A5086" w:rsidRPr="00C04C7A">
        <w:rPr>
          <w:rFonts w:ascii="PT Astra Serif" w:hAnsi="PT Astra Serif" w:cs="PT Astra Serif"/>
          <w:color w:val="000000"/>
          <w:sz w:val="28"/>
          <w:szCs w:val="28"/>
        </w:rPr>
        <w:t>)</w:t>
      </w:r>
      <w:r w:rsidRPr="00C04C7A">
        <w:rPr>
          <w:rFonts w:ascii="PT Astra Serif" w:hAnsi="PT Astra Serif"/>
          <w:sz w:val="28"/>
          <w:szCs w:val="28"/>
        </w:rPr>
        <w:t xml:space="preserve"> следующие изменения:</w:t>
      </w:r>
    </w:p>
    <w:p w:rsidR="00B12320" w:rsidRPr="00C04C7A" w:rsidRDefault="001F1E45" w:rsidP="004D1B12">
      <w:pPr>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1)</w:t>
      </w:r>
      <w:r w:rsidRPr="00C04C7A">
        <w:rPr>
          <w:rFonts w:ascii="PT Astra Serif" w:hAnsi="PT Astra Serif"/>
          <w:b/>
          <w:color w:val="000000"/>
          <w:sz w:val="28"/>
          <w:szCs w:val="28"/>
        </w:rPr>
        <w:t xml:space="preserve"> </w:t>
      </w:r>
      <w:r w:rsidR="00C974F6" w:rsidRPr="00C04C7A">
        <w:rPr>
          <w:rFonts w:ascii="PT Astra Serif" w:hAnsi="PT Astra Serif"/>
          <w:color w:val="000000"/>
          <w:sz w:val="28"/>
          <w:szCs w:val="28"/>
        </w:rPr>
        <w:t>стать</w:t>
      </w:r>
      <w:r w:rsidR="006469A0" w:rsidRPr="00C04C7A">
        <w:rPr>
          <w:rFonts w:ascii="PT Astra Serif" w:hAnsi="PT Astra Serif"/>
          <w:color w:val="000000"/>
          <w:sz w:val="28"/>
          <w:szCs w:val="28"/>
        </w:rPr>
        <w:t>ю</w:t>
      </w:r>
      <w:r w:rsidR="00316516" w:rsidRPr="00C04C7A">
        <w:rPr>
          <w:rFonts w:ascii="PT Astra Serif" w:hAnsi="PT Astra Serif"/>
          <w:color w:val="000000"/>
          <w:sz w:val="28"/>
          <w:szCs w:val="28"/>
        </w:rPr>
        <w:t xml:space="preserve"> 4</w:t>
      </w:r>
      <w:r w:rsidR="00E27483" w:rsidRPr="00C04C7A">
        <w:rPr>
          <w:rFonts w:ascii="PT Astra Serif" w:hAnsi="PT Astra Serif"/>
          <w:color w:val="000000"/>
          <w:sz w:val="28"/>
          <w:szCs w:val="28"/>
        </w:rPr>
        <w:t xml:space="preserve"> признать утративш</w:t>
      </w:r>
      <w:r w:rsidR="006469A0" w:rsidRPr="00C04C7A">
        <w:rPr>
          <w:rFonts w:ascii="PT Astra Serif" w:hAnsi="PT Astra Serif"/>
          <w:color w:val="000000"/>
          <w:sz w:val="28"/>
          <w:szCs w:val="28"/>
        </w:rPr>
        <w:t>ей</w:t>
      </w:r>
      <w:r w:rsidR="00E27483" w:rsidRPr="00C04C7A">
        <w:rPr>
          <w:rFonts w:ascii="PT Astra Serif" w:hAnsi="PT Astra Serif"/>
          <w:color w:val="000000"/>
          <w:sz w:val="28"/>
          <w:szCs w:val="28"/>
        </w:rPr>
        <w:t xml:space="preserve"> силу</w:t>
      </w:r>
      <w:r w:rsidR="00B12320" w:rsidRPr="00C04C7A">
        <w:rPr>
          <w:rFonts w:ascii="PT Astra Serif" w:hAnsi="PT Astra Serif"/>
          <w:sz w:val="28"/>
          <w:szCs w:val="28"/>
        </w:rPr>
        <w:t>;</w:t>
      </w:r>
    </w:p>
    <w:p w:rsidR="00C974F6" w:rsidRPr="00C04C7A" w:rsidRDefault="001F1E45" w:rsidP="004D1B12">
      <w:pPr>
        <w:tabs>
          <w:tab w:val="left" w:pos="993"/>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2) статью 5 изложить в следующей редакции:</w:t>
      </w:r>
    </w:p>
    <w:tbl>
      <w:tblPr>
        <w:tblW w:w="0" w:type="auto"/>
        <w:tblLook w:val="04A0" w:firstRow="1" w:lastRow="0" w:firstColumn="1" w:lastColumn="0" w:noHBand="0" w:noVBand="1"/>
      </w:tblPr>
      <w:tblGrid>
        <w:gridCol w:w="2201"/>
        <w:gridCol w:w="7653"/>
      </w:tblGrid>
      <w:tr w:rsidR="00624730" w:rsidRPr="00C04C7A" w:rsidTr="00624730">
        <w:tc>
          <w:tcPr>
            <w:tcW w:w="2235" w:type="dxa"/>
            <w:shd w:val="clear" w:color="auto" w:fill="auto"/>
          </w:tcPr>
          <w:p w:rsidR="00624730" w:rsidRPr="00C04C7A" w:rsidRDefault="00624730" w:rsidP="00624730">
            <w:pPr>
              <w:widowControl w:val="0"/>
              <w:autoSpaceDE w:val="0"/>
              <w:autoSpaceDN w:val="0"/>
              <w:adjustRightInd w:val="0"/>
              <w:ind w:firstLine="709"/>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5</w:t>
            </w:r>
            <w:r w:rsidRPr="00C04C7A">
              <w:rPr>
                <w:rFonts w:ascii="PT Astra Serif" w:hAnsi="PT Astra Serif"/>
                <w:bCs/>
                <w:sz w:val="28"/>
                <w:szCs w:val="28"/>
              </w:rPr>
              <w:t>.</w:t>
            </w:r>
          </w:p>
        </w:tc>
        <w:tc>
          <w:tcPr>
            <w:tcW w:w="7903" w:type="dxa"/>
            <w:shd w:val="clear" w:color="auto" w:fill="auto"/>
          </w:tcPr>
          <w:p w:rsidR="00624730" w:rsidRPr="00C04C7A" w:rsidRDefault="00624730" w:rsidP="00624730">
            <w:pPr>
              <w:tabs>
                <w:tab w:val="left" w:pos="0"/>
              </w:tabs>
              <w:autoSpaceDE w:val="0"/>
              <w:autoSpaceDN w:val="0"/>
              <w:adjustRightInd w:val="0"/>
              <w:jc w:val="both"/>
              <w:rPr>
                <w:rFonts w:ascii="PT Astra Serif" w:hAnsi="PT Astra Serif"/>
                <w:b/>
                <w:sz w:val="28"/>
                <w:szCs w:val="28"/>
              </w:rPr>
            </w:pPr>
            <w:r w:rsidRPr="00C04C7A">
              <w:rPr>
                <w:rFonts w:ascii="PT Astra Serif" w:hAnsi="PT Astra Serif"/>
                <w:b/>
                <w:sz w:val="28"/>
                <w:szCs w:val="28"/>
              </w:rPr>
              <w:t>Дотации на выравнивание бюджетной обеспеченности  городских и сельских поселений</w:t>
            </w:r>
          </w:p>
        </w:tc>
      </w:tr>
    </w:tbl>
    <w:p w:rsidR="00DD0F94" w:rsidRPr="00C04C7A" w:rsidRDefault="00DD0F94" w:rsidP="00DD0F94">
      <w:pPr>
        <w:tabs>
          <w:tab w:val="left" w:pos="993"/>
        </w:tabs>
        <w:autoSpaceDE w:val="0"/>
        <w:autoSpaceDN w:val="0"/>
        <w:adjustRightInd w:val="0"/>
        <w:ind w:firstLine="709"/>
        <w:jc w:val="both"/>
        <w:rPr>
          <w:rFonts w:ascii="PT Astra Serif" w:hAnsi="PT Astra Serif"/>
          <w:sz w:val="28"/>
          <w:szCs w:val="28"/>
        </w:rPr>
      </w:pPr>
    </w:p>
    <w:p w:rsidR="00624730" w:rsidRPr="00C04C7A" w:rsidRDefault="00624730" w:rsidP="00DD0F94">
      <w:pPr>
        <w:tabs>
          <w:tab w:val="left" w:pos="993"/>
        </w:tabs>
        <w:autoSpaceDE w:val="0"/>
        <w:autoSpaceDN w:val="0"/>
        <w:adjustRightInd w:val="0"/>
        <w:ind w:firstLine="709"/>
        <w:jc w:val="both"/>
        <w:rPr>
          <w:rFonts w:ascii="PT Astra Serif" w:hAnsi="PT Astra Serif"/>
          <w:sz w:val="28"/>
          <w:szCs w:val="28"/>
        </w:rPr>
      </w:pPr>
    </w:p>
    <w:p w:rsidR="00A04C1A" w:rsidRPr="00C04C7A" w:rsidRDefault="004A493E" w:rsidP="00CC7423">
      <w:pPr>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Дотации на выравнивание бюджетной обеспеченности городских </w:t>
      </w:r>
      <w:r w:rsidR="001D6548" w:rsidRPr="00C04C7A">
        <w:rPr>
          <w:rFonts w:ascii="PT Astra Serif" w:hAnsi="PT Astra Serif"/>
          <w:sz w:val="28"/>
          <w:szCs w:val="28"/>
        </w:rPr>
        <w:br/>
      </w:r>
      <w:r w:rsidRPr="00C04C7A">
        <w:rPr>
          <w:rFonts w:ascii="PT Astra Serif" w:hAnsi="PT Astra Serif"/>
          <w:sz w:val="28"/>
          <w:szCs w:val="28"/>
        </w:rPr>
        <w:t xml:space="preserve">и сельских поселений </w:t>
      </w:r>
      <w:r w:rsidR="00A56E4F" w:rsidRPr="00C04C7A">
        <w:rPr>
          <w:rFonts w:ascii="PT Astra Serif" w:hAnsi="PT Astra Serif"/>
          <w:sz w:val="28"/>
          <w:szCs w:val="28"/>
        </w:rPr>
        <w:t>в составе областного бюджета не предусматриваются</w:t>
      </w:r>
      <w:r w:rsidR="0047292F" w:rsidRPr="00C04C7A">
        <w:rPr>
          <w:rFonts w:ascii="PT Astra Serif" w:hAnsi="PT Astra Serif"/>
          <w:sz w:val="28"/>
          <w:szCs w:val="28"/>
        </w:rPr>
        <w:t>. Средства</w:t>
      </w:r>
      <w:r w:rsidR="00A04C1A" w:rsidRPr="00C04C7A">
        <w:rPr>
          <w:rFonts w:ascii="PT Astra Serif" w:hAnsi="PT Astra Serif"/>
          <w:sz w:val="28"/>
          <w:szCs w:val="28"/>
        </w:rPr>
        <w:t xml:space="preserve"> областного бюджета</w:t>
      </w:r>
      <w:r w:rsidR="0047292F" w:rsidRPr="00C04C7A">
        <w:rPr>
          <w:rFonts w:ascii="PT Astra Serif" w:hAnsi="PT Astra Serif"/>
          <w:sz w:val="28"/>
          <w:szCs w:val="28"/>
        </w:rPr>
        <w:t xml:space="preserve">, необходимые для выравнивания бюджетной обеспеченности городских и сельских поселений, предусматриваются </w:t>
      </w:r>
      <w:r w:rsidR="00624730" w:rsidRPr="00C04C7A">
        <w:rPr>
          <w:rFonts w:ascii="PT Astra Serif" w:hAnsi="PT Astra Serif"/>
          <w:sz w:val="28"/>
          <w:szCs w:val="28"/>
        </w:rPr>
        <w:t xml:space="preserve"> </w:t>
      </w:r>
      <w:r w:rsidR="0047292F" w:rsidRPr="00C04C7A">
        <w:rPr>
          <w:rFonts w:ascii="PT Astra Serif" w:hAnsi="PT Astra Serif"/>
          <w:sz w:val="28"/>
          <w:szCs w:val="28"/>
        </w:rPr>
        <w:t xml:space="preserve">в составе </w:t>
      </w:r>
      <w:r w:rsidR="00A04C1A" w:rsidRPr="00C04C7A">
        <w:rPr>
          <w:rFonts w:ascii="PT Astra Serif" w:hAnsi="PT Astra Serif"/>
          <w:sz w:val="28"/>
          <w:szCs w:val="28"/>
        </w:rPr>
        <w:t xml:space="preserve">субвенций, </w:t>
      </w:r>
      <w:r w:rsidR="00146DEB" w:rsidRPr="00C04C7A">
        <w:rPr>
          <w:rFonts w:ascii="PT Astra Serif" w:hAnsi="PT Astra Serif"/>
          <w:sz w:val="28"/>
          <w:szCs w:val="28"/>
        </w:rPr>
        <w:t>указанных в</w:t>
      </w:r>
      <w:r w:rsidR="00A04C1A" w:rsidRPr="00C04C7A">
        <w:rPr>
          <w:rFonts w:ascii="PT Astra Serif" w:hAnsi="PT Astra Serif"/>
          <w:sz w:val="28"/>
          <w:szCs w:val="28"/>
        </w:rPr>
        <w:t xml:space="preserve"> стать</w:t>
      </w:r>
      <w:r w:rsidR="00146DEB" w:rsidRPr="00C04C7A">
        <w:rPr>
          <w:rFonts w:ascii="PT Astra Serif" w:hAnsi="PT Astra Serif"/>
          <w:sz w:val="28"/>
          <w:szCs w:val="28"/>
        </w:rPr>
        <w:t>е</w:t>
      </w:r>
      <w:r w:rsidR="00A04C1A" w:rsidRPr="00C04C7A">
        <w:rPr>
          <w:rFonts w:ascii="PT Astra Serif" w:hAnsi="PT Astra Serif"/>
          <w:sz w:val="28"/>
          <w:szCs w:val="28"/>
        </w:rPr>
        <w:t xml:space="preserve"> 8 настоящего Закона</w:t>
      </w:r>
      <w:proofErr w:type="gramStart"/>
      <w:r w:rsidR="00A04C1A" w:rsidRPr="00C04C7A">
        <w:rPr>
          <w:rFonts w:ascii="PT Astra Serif" w:hAnsi="PT Astra Serif"/>
          <w:sz w:val="28"/>
          <w:szCs w:val="28"/>
        </w:rPr>
        <w:t>.»;</w:t>
      </w:r>
      <w:proofErr w:type="gramEnd"/>
    </w:p>
    <w:p w:rsidR="002D3C15" w:rsidRPr="00C04C7A" w:rsidRDefault="00A04C1A" w:rsidP="00405687">
      <w:pPr>
        <w:tabs>
          <w:tab w:val="left" w:pos="993"/>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3) </w:t>
      </w:r>
      <w:r w:rsidR="002D3C15" w:rsidRPr="00C04C7A">
        <w:rPr>
          <w:rFonts w:ascii="PT Astra Serif" w:hAnsi="PT Astra Serif"/>
          <w:sz w:val="28"/>
          <w:szCs w:val="28"/>
        </w:rPr>
        <w:t>в статье 8:</w:t>
      </w:r>
    </w:p>
    <w:p w:rsidR="00A23822" w:rsidRPr="00C04C7A" w:rsidRDefault="00A23822" w:rsidP="002E2FDD">
      <w:pPr>
        <w:tabs>
          <w:tab w:val="left" w:pos="993"/>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lastRenderedPageBreak/>
        <w:t xml:space="preserve">а) в части 1 слова «Финансовые средства» заменить словами «Средства областного бюджета»; </w:t>
      </w:r>
    </w:p>
    <w:p w:rsidR="003B53BC" w:rsidRPr="009C026D" w:rsidRDefault="003B53BC" w:rsidP="002E2FDD">
      <w:pPr>
        <w:tabs>
          <w:tab w:val="left" w:pos="0"/>
        </w:tabs>
        <w:autoSpaceDE w:val="0"/>
        <w:autoSpaceDN w:val="0"/>
        <w:adjustRightInd w:val="0"/>
        <w:spacing w:line="374" w:lineRule="auto"/>
        <w:ind w:firstLine="709"/>
        <w:jc w:val="both"/>
        <w:rPr>
          <w:rFonts w:ascii="PT Astra Serif" w:hAnsi="PT Astra Serif" w:cs="PT Astra Serif"/>
          <w:spacing w:val="-4"/>
          <w:sz w:val="28"/>
          <w:szCs w:val="28"/>
        </w:rPr>
      </w:pPr>
      <w:r w:rsidRPr="009C026D">
        <w:rPr>
          <w:rFonts w:ascii="PT Astra Serif" w:hAnsi="PT Astra Serif"/>
          <w:spacing w:val="-4"/>
          <w:sz w:val="28"/>
          <w:szCs w:val="28"/>
        </w:rPr>
        <w:t>б) первое предложение части 2 изложить в следующей редакции:</w:t>
      </w:r>
      <w:r w:rsidRPr="009C026D">
        <w:rPr>
          <w:rFonts w:ascii="PT Astra Serif" w:hAnsi="PT Astra Serif"/>
          <w:spacing w:val="-4"/>
          <w:sz w:val="28"/>
          <w:szCs w:val="28"/>
        </w:rPr>
        <w:br/>
        <w:t>«2. П</w:t>
      </w:r>
      <w:r w:rsidRPr="009C026D">
        <w:rPr>
          <w:rFonts w:ascii="PT Astra Serif" w:hAnsi="PT Astra Serif" w:cs="PT Astra Serif"/>
          <w:spacing w:val="-4"/>
          <w:sz w:val="28"/>
          <w:szCs w:val="28"/>
        </w:rPr>
        <w:t xml:space="preserve">орядок определения общего объёма субвенций и показатели (критерии) для распределения между муниципальными районами общего </w:t>
      </w:r>
      <w:r w:rsidR="002E2FDD" w:rsidRPr="009C026D">
        <w:rPr>
          <w:rFonts w:ascii="PT Astra Serif" w:hAnsi="PT Astra Serif" w:cs="PT Astra Serif"/>
          <w:spacing w:val="-4"/>
          <w:sz w:val="28"/>
          <w:szCs w:val="28"/>
        </w:rPr>
        <w:br/>
      </w:r>
      <w:r w:rsidRPr="009C026D">
        <w:rPr>
          <w:rFonts w:ascii="PT Astra Serif" w:hAnsi="PT Astra Serif" w:cs="PT Astra Serif"/>
          <w:spacing w:val="-4"/>
          <w:sz w:val="28"/>
          <w:szCs w:val="28"/>
        </w:rPr>
        <w:t>объёма субвенций, а также порядок расчёта органами местного самоуправления размера дотаций на выравнивание бюджетной обеспеченности входящих в их состав городских и сельских поселений определяются Методикой, установленной приложением 3 к настоящему Закону</w:t>
      </w:r>
      <w:proofErr w:type="gramStart"/>
      <w:r w:rsidRPr="009C026D">
        <w:rPr>
          <w:rFonts w:ascii="PT Astra Serif" w:hAnsi="PT Astra Serif" w:cs="PT Astra Serif"/>
          <w:spacing w:val="-4"/>
          <w:sz w:val="28"/>
          <w:szCs w:val="28"/>
        </w:rPr>
        <w:t>.»;</w:t>
      </w:r>
      <w:proofErr w:type="gramEnd"/>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в) в части 3 слово «расходования» заменить словом «предоставления»;</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4) в статье 15:</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а) в наименовании слова «из областного фонда финансовой поддержки» исключить;</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sz w:val="28"/>
          <w:szCs w:val="28"/>
        </w:rPr>
      </w:pPr>
      <w:r w:rsidRPr="00C04C7A">
        <w:rPr>
          <w:rFonts w:ascii="PT Astra Serif" w:hAnsi="PT Astra Serif"/>
          <w:sz w:val="28"/>
          <w:szCs w:val="28"/>
        </w:rPr>
        <w:t>б) в части 1 слова «из областного фонда финансовой поддержки» исключить;</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часть 2 после слова «достижения» дополнить словом «значения»;</w:t>
      </w:r>
    </w:p>
    <w:p w:rsidR="003B53BC" w:rsidRPr="00C04C7A" w:rsidRDefault="003B53BC" w:rsidP="002E2FDD">
      <w:pPr>
        <w:tabs>
          <w:tab w:val="left" w:pos="0"/>
        </w:tabs>
        <w:autoSpaceDE w:val="0"/>
        <w:autoSpaceDN w:val="0"/>
        <w:adjustRightInd w:val="0"/>
        <w:spacing w:line="374" w:lineRule="auto"/>
        <w:ind w:firstLine="709"/>
        <w:jc w:val="both"/>
        <w:rPr>
          <w:rFonts w:ascii="PT Astra Serif" w:hAnsi="PT Astra Serif" w:cs="PT Astra Serif"/>
          <w:sz w:val="28"/>
          <w:szCs w:val="28"/>
        </w:rPr>
      </w:pPr>
      <w:r w:rsidRPr="00C04C7A">
        <w:rPr>
          <w:rFonts w:ascii="PT Astra Serif" w:hAnsi="PT Astra Serif"/>
          <w:color w:val="000000"/>
          <w:sz w:val="28"/>
          <w:szCs w:val="28"/>
        </w:rPr>
        <w:t>г) в абзаце первом части 3 слова «</w:t>
      </w:r>
      <w:r w:rsidRPr="00C04C7A">
        <w:rPr>
          <w:rFonts w:ascii="PT Astra Serif" w:hAnsi="PT Astra Serif" w:cs="PT Astra Serif"/>
          <w:sz w:val="28"/>
          <w:szCs w:val="28"/>
        </w:rPr>
        <w:t xml:space="preserve">из областного фонда </w:t>
      </w:r>
      <w:r w:rsidR="002E2FDD">
        <w:rPr>
          <w:rFonts w:ascii="PT Astra Serif" w:hAnsi="PT Astra Serif" w:cs="PT Astra Serif"/>
          <w:sz w:val="28"/>
          <w:szCs w:val="28"/>
        </w:rPr>
        <w:br/>
      </w:r>
      <w:r w:rsidRPr="00C04C7A">
        <w:rPr>
          <w:rFonts w:ascii="PT Astra Serif" w:hAnsi="PT Astra Serif" w:cs="PT Astra Serif"/>
          <w:sz w:val="28"/>
          <w:szCs w:val="28"/>
        </w:rPr>
        <w:t>финансовой поддержки муниципальных районов (городских округов)» исключить;</w:t>
      </w:r>
    </w:p>
    <w:p w:rsidR="003B53BC" w:rsidRDefault="003B53BC" w:rsidP="002E2FDD">
      <w:pPr>
        <w:tabs>
          <w:tab w:val="left" w:pos="0"/>
        </w:tabs>
        <w:autoSpaceDE w:val="0"/>
        <w:autoSpaceDN w:val="0"/>
        <w:adjustRightInd w:val="0"/>
        <w:spacing w:line="374" w:lineRule="auto"/>
        <w:ind w:firstLine="709"/>
        <w:jc w:val="both"/>
        <w:rPr>
          <w:rFonts w:ascii="PT Astra Serif" w:hAnsi="PT Astra Serif"/>
          <w:color w:val="000000"/>
          <w:sz w:val="28"/>
          <w:szCs w:val="28"/>
        </w:rPr>
      </w:pPr>
      <w:r w:rsidRPr="00C04C7A">
        <w:rPr>
          <w:rFonts w:ascii="PT Astra Serif" w:hAnsi="PT Astra Serif"/>
          <w:color w:val="000000"/>
          <w:sz w:val="28"/>
          <w:szCs w:val="28"/>
        </w:rPr>
        <w:t>5) статью 16 изложить в следующей редакции:</w:t>
      </w:r>
    </w:p>
    <w:p w:rsidR="009C026D" w:rsidRPr="009C026D" w:rsidRDefault="009C026D" w:rsidP="009C026D">
      <w:pPr>
        <w:tabs>
          <w:tab w:val="left" w:pos="0"/>
        </w:tabs>
        <w:autoSpaceDE w:val="0"/>
        <w:autoSpaceDN w:val="0"/>
        <w:adjustRightInd w:val="0"/>
        <w:ind w:firstLine="709"/>
        <w:jc w:val="both"/>
        <w:rPr>
          <w:rFonts w:ascii="PT Astra Serif" w:hAnsi="PT Astra Serif"/>
          <w:color w:val="000000"/>
          <w:sz w:val="16"/>
          <w:szCs w:val="28"/>
        </w:rPr>
      </w:pPr>
    </w:p>
    <w:p w:rsidR="009C026D" w:rsidRPr="00C04C7A" w:rsidRDefault="009C026D" w:rsidP="009C026D">
      <w:pPr>
        <w:tabs>
          <w:tab w:val="left" w:pos="0"/>
        </w:tabs>
        <w:autoSpaceDE w:val="0"/>
        <w:autoSpaceDN w:val="0"/>
        <w:adjustRightInd w:val="0"/>
        <w:ind w:firstLine="709"/>
        <w:jc w:val="both"/>
        <w:rPr>
          <w:rFonts w:ascii="PT Astra Serif" w:hAnsi="PT Astra Serif"/>
          <w:color w:val="000000"/>
          <w:sz w:val="28"/>
          <w:szCs w:val="28"/>
        </w:rPr>
      </w:pPr>
    </w:p>
    <w:tbl>
      <w:tblPr>
        <w:tblW w:w="0" w:type="auto"/>
        <w:tblLook w:val="04A0" w:firstRow="1" w:lastRow="0" w:firstColumn="1" w:lastColumn="0" w:noHBand="0" w:noVBand="1"/>
      </w:tblPr>
      <w:tblGrid>
        <w:gridCol w:w="2206"/>
        <w:gridCol w:w="7648"/>
      </w:tblGrid>
      <w:tr w:rsidR="003B53BC" w:rsidRPr="00C04C7A" w:rsidTr="0069676C">
        <w:tc>
          <w:tcPr>
            <w:tcW w:w="2235" w:type="dxa"/>
            <w:shd w:val="clear" w:color="auto" w:fill="auto"/>
          </w:tcPr>
          <w:p w:rsidR="003B53BC" w:rsidRPr="00C04C7A" w:rsidRDefault="003B53BC" w:rsidP="00332FA9">
            <w:pPr>
              <w:widowControl w:val="0"/>
              <w:autoSpaceDE w:val="0"/>
              <w:autoSpaceDN w:val="0"/>
              <w:adjustRightInd w:val="0"/>
              <w:spacing w:line="230" w:lineRule="auto"/>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16</w:t>
            </w:r>
            <w:r w:rsidRPr="00C04C7A">
              <w:rPr>
                <w:rFonts w:ascii="PT Astra Serif" w:hAnsi="PT Astra Serif"/>
                <w:bCs/>
                <w:sz w:val="28"/>
                <w:szCs w:val="28"/>
              </w:rPr>
              <w:t>.</w:t>
            </w:r>
          </w:p>
        </w:tc>
        <w:tc>
          <w:tcPr>
            <w:tcW w:w="7903" w:type="dxa"/>
            <w:shd w:val="clear" w:color="auto" w:fill="auto"/>
          </w:tcPr>
          <w:p w:rsidR="003B53BC" w:rsidRPr="00C04C7A" w:rsidRDefault="003B53BC" w:rsidP="00332FA9">
            <w:pPr>
              <w:tabs>
                <w:tab w:val="left" w:pos="0"/>
              </w:tabs>
              <w:autoSpaceDE w:val="0"/>
              <w:autoSpaceDN w:val="0"/>
              <w:adjustRightInd w:val="0"/>
              <w:spacing w:line="230" w:lineRule="auto"/>
              <w:jc w:val="both"/>
              <w:rPr>
                <w:rFonts w:ascii="PT Astra Serif" w:hAnsi="PT Astra Serif"/>
                <w:b/>
                <w:sz w:val="28"/>
                <w:szCs w:val="28"/>
              </w:rPr>
            </w:pPr>
            <w:r w:rsidRPr="00C04C7A">
              <w:rPr>
                <w:rFonts w:ascii="PT Astra Serif" w:hAnsi="PT Astra Serif"/>
                <w:b/>
                <w:color w:val="000000"/>
                <w:sz w:val="28"/>
                <w:szCs w:val="28"/>
              </w:rPr>
              <w:t>Дотации на выравнивание бюджетной обеспеченности городских и сельских поселений из бюджетов муниципальных районов</w:t>
            </w:r>
          </w:p>
        </w:tc>
      </w:tr>
    </w:tbl>
    <w:p w:rsidR="003B53BC" w:rsidRPr="00C04C7A" w:rsidRDefault="003B53BC" w:rsidP="00332FA9">
      <w:pPr>
        <w:autoSpaceDE w:val="0"/>
        <w:autoSpaceDN w:val="0"/>
        <w:adjustRightInd w:val="0"/>
        <w:spacing w:line="230" w:lineRule="auto"/>
        <w:ind w:left="2410" w:hanging="1701"/>
        <w:jc w:val="both"/>
        <w:rPr>
          <w:rFonts w:ascii="PT Astra Serif" w:hAnsi="PT Astra Serif"/>
          <w:b/>
          <w:color w:val="000000"/>
          <w:sz w:val="28"/>
          <w:szCs w:val="28"/>
        </w:rPr>
      </w:pPr>
    </w:p>
    <w:p w:rsidR="003B53BC" w:rsidRPr="00C04C7A" w:rsidRDefault="003B53BC" w:rsidP="00332FA9">
      <w:pPr>
        <w:autoSpaceDE w:val="0"/>
        <w:autoSpaceDN w:val="0"/>
        <w:adjustRightInd w:val="0"/>
        <w:spacing w:line="230" w:lineRule="auto"/>
        <w:ind w:left="2410" w:hanging="1701"/>
        <w:jc w:val="both"/>
        <w:rPr>
          <w:rFonts w:ascii="PT Astra Serif" w:hAnsi="PT Astra Serif"/>
          <w:b/>
          <w:color w:val="000000"/>
          <w:sz w:val="28"/>
          <w:szCs w:val="28"/>
        </w:rPr>
      </w:pPr>
    </w:p>
    <w:p w:rsidR="003B53BC" w:rsidRPr="00C04C7A" w:rsidRDefault="003B53BC" w:rsidP="00332FA9">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Порядок определения общего объёма и распределения дотаций </w:t>
      </w:r>
      <w:r w:rsidRPr="00C04C7A">
        <w:rPr>
          <w:rFonts w:ascii="PT Astra Serif" w:hAnsi="PT Astra Serif"/>
          <w:color w:val="000000"/>
          <w:sz w:val="28"/>
          <w:szCs w:val="28"/>
        </w:rPr>
        <w:br/>
        <w:t xml:space="preserve">на выравнивание бюджетной обеспеченности городских и сельских поселений из бюджета муниципального района определяется Методикой, </w:t>
      </w:r>
      <w:r w:rsidR="002E2FDD">
        <w:rPr>
          <w:rFonts w:ascii="PT Astra Serif" w:hAnsi="PT Astra Serif"/>
          <w:color w:val="000000"/>
          <w:sz w:val="28"/>
          <w:szCs w:val="28"/>
        </w:rPr>
        <w:br/>
      </w:r>
      <w:r w:rsidRPr="00C04C7A">
        <w:rPr>
          <w:rFonts w:ascii="PT Astra Serif" w:hAnsi="PT Astra Serif"/>
          <w:color w:val="000000"/>
          <w:sz w:val="28"/>
          <w:szCs w:val="28"/>
        </w:rPr>
        <w:t xml:space="preserve">установленной </w:t>
      </w:r>
      <w:hyperlink w:anchor="sub_7000" w:history="1">
        <w:r w:rsidRPr="00C04C7A">
          <w:rPr>
            <w:rFonts w:ascii="PT Astra Serif" w:hAnsi="PT Astra Serif"/>
            <w:color w:val="000000"/>
            <w:sz w:val="28"/>
            <w:szCs w:val="28"/>
          </w:rPr>
          <w:t>приложением 7</w:t>
        </w:r>
      </w:hyperlink>
      <w:r w:rsidRPr="00C04C7A">
        <w:rPr>
          <w:rFonts w:ascii="PT Astra Serif" w:hAnsi="PT Astra Serif"/>
          <w:color w:val="000000"/>
          <w:sz w:val="28"/>
          <w:szCs w:val="28"/>
        </w:rPr>
        <w:t xml:space="preserve"> к настоящему Закону</w:t>
      </w:r>
      <w:proofErr w:type="gramStart"/>
      <w:r w:rsidRPr="00C04C7A">
        <w:rPr>
          <w:rFonts w:ascii="PT Astra Serif" w:hAnsi="PT Astra Serif"/>
          <w:color w:val="000000"/>
          <w:sz w:val="28"/>
          <w:szCs w:val="28"/>
        </w:rPr>
        <w:t>.»;</w:t>
      </w:r>
      <w:proofErr w:type="gramEnd"/>
    </w:p>
    <w:p w:rsidR="003B53BC" w:rsidRPr="00C04C7A" w:rsidRDefault="003B53BC" w:rsidP="00332FA9">
      <w:pPr>
        <w:tabs>
          <w:tab w:val="left" w:pos="0"/>
        </w:tabs>
        <w:autoSpaceDE w:val="0"/>
        <w:autoSpaceDN w:val="0"/>
        <w:adjustRightInd w:val="0"/>
        <w:spacing w:line="350" w:lineRule="auto"/>
        <w:ind w:firstLine="709"/>
        <w:jc w:val="both"/>
        <w:rPr>
          <w:rFonts w:ascii="PT Astra Serif" w:hAnsi="PT Astra Serif"/>
          <w:color w:val="000000"/>
          <w:sz w:val="28"/>
          <w:szCs w:val="28"/>
        </w:rPr>
      </w:pPr>
      <w:bookmarkStart w:id="0" w:name="sub_19"/>
      <w:r w:rsidRPr="00C04C7A">
        <w:rPr>
          <w:rFonts w:ascii="PT Astra Serif" w:hAnsi="PT Astra Serif"/>
          <w:color w:val="000000"/>
          <w:sz w:val="28"/>
          <w:szCs w:val="28"/>
        </w:rPr>
        <w:t>6) статью 19 изложить в следующей редакции:</w:t>
      </w:r>
    </w:p>
    <w:tbl>
      <w:tblPr>
        <w:tblW w:w="0" w:type="auto"/>
        <w:tblLook w:val="04A0" w:firstRow="1" w:lastRow="0" w:firstColumn="1" w:lastColumn="0" w:noHBand="0" w:noVBand="1"/>
      </w:tblPr>
      <w:tblGrid>
        <w:gridCol w:w="2176"/>
        <w:gridCol w:w="7394"/>
      </w:tblGrid>
      <w:tr w:rsidR="003B53BC" w:rsidRPr="00C04C7A" w:rsidTr="0069676C">
        <w:tc>
          <w:tcPr>
            <w:tcW w:w="2176" w:type="dxa"/>
            <w:shd w:val="clear" w:color="auto" w:fill="auto"/>
          </w:tcPr>
          <w:p w:rsidR="003B53BC" w:rsidRPr="00C04C7A" w:rsidRDefault="003B53BC" w:rsidP="0069676C">
            <w:pPr>
              <w:widowControl w:val="0"/>
              <w:autoSpaceDE w:val="0"/>
              <w:autoSpaceDN w:val="0"/>
              <w:adjustRightInd w:val="0"/>
              <w:jc w:val="right"/>
              <w:rPr>
                <w:rFonts w:ascii="PT Astra Serif" w:hAnsi="PT Astra Serif"/>
                <w:sz w:val="28"/>
                <w:szCs w:val="28"/>
              </w:rPr>
            </w:pPr>
            <w:r w:rsidRPr="00C04C7A">
              <w:rPr>
                <w:rFonts w:ascii="PT Astra Serif" w:hAnsi="PT Astra Serif"/>
                <w:bCs/>
                <w:sz w:val="28"/>
                <w:szCs w:val="28"/>
              </w:rPr>
              <w:lastRenderedPageBreak/>
              <w:t>«Статья</w:t>
            </w:r>
            <w:r w:rsidRPr="00C04C7A">
              <w:rPr>
                <w:rFonts w:ascii="PT Astra Serif" w:hAnsi="PT Astra Serif"/>
                <w:sz w:val="28"/>
                <w:szCs w:val="28"/>
              </w:rPr>
              <w:t> 19</w:t>
            </w:r>
            <w:r w:rsidRPr="00C04C7A">
              <w:rPr>
                <w:rFonts w:ascii="PT Astra Serif" w:hAnsi="PT Astra Serif"/>
                <w:bCs/>
                <w:sz w:val="28"/>
                <w:szCs w:val="28"/>
              </w:rPr>
              <w:t>.</w:t>
            </w:r>
          </w:p>
        </w:tc>
        <w:tc>
          <w:tcPr>
            <w:tcW w:w="7394" w:type="dxa"/>
            <w:shd w:val="clear" w:color="auto" w:fill="auto"/>
          </w:tcPr>
          <w:p w:rsidR="003B53BC" w:rsidRPr="00C04C7A" w:rsidRDefault="003B53BC" w:rsidP="0069676C">
            <w:pPr>
              <w:tabs>
                <w:tab w:val="left" w:pos="0"/>
              </w:tabs>
              <w:autoSpaceDE w:val="0"/>
              <w:autoSpaceDN w:val="0"/>
              <w:adjustRightInd w:val="0"/>
              <w:jc w:val="both"/>
              <w:rPr>
                <w:rFonts w:ascii="PT Astra Serif" w:hAnsi="PT Astra Serif"/>
                <w:b/>
                <w:sz w:val="28"/>
                <w:szCs w:val="28"/>
              </w:rPr>
            </w:pPr>
            <w:r w:rsidRPr="00C04C7A">
              <w:rPr>
                <w:rFonts w:ascii="PT Astra Serif" w:hAnsi="PT Astra Serif"/>
                <w:b/>
                <w:color w:val="000000"/>
                <w:sz w:val="28"/>
                <w:szCs w:val="28"/>
              </w:rPr>
              <w:t>Субсидии из областного бюджета бюджетам муниципальных образований Ульяновской области</w:t>
            </w:r>
          </w:p>
        </w:tc>
      </w:tr>
    </w:tbl>
    <w:p w:rsidR="002E2FDD" w:rsidRDefault="002E2FDD" w:rsidP="002E2FDD">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2E2FDD" w:rsidRDefault="002E2FDD" w:rsidP="002E2FDD">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3B53BC" w:rsidRPr="00C04C7A" w:rsidRDefault="003B53BC" w:rsidP="002E2FD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Субсидии из областного бюджета бюджетам муниципальных образований Ульяновской области (далее – местные бюджеты, муниципальные образования соответственно) предоставляются в соответствии с бюджетным законодательством. При этом:</w:t>
      </w:r>
    </w:p>
    <w:p w:rsidR="003B53BC" w:rsidRPr="00C04C7A" w:rsidRDefault="003B53BC" w:rsidP="002E2FDD">
      <w:pPr>
        <w:tabs>
          <w:tab w:val="left" w:pos="0"/>
        </w:tabs>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olor w:val="000000"/>
          <w:sz w:val="28"/>
          <w:szCs w:val="28"/>
        </w:rPr>
        <w:t xml:space="preserve">1) порядок предоставления и распределения каждой такой субсидии устанавливается нормативным правовым актом Правительства Ульяновской области в соответствии с утверждёнными им </w:t>
      </w:r>
      <w:r w:rsidRPr="00C04C7A">
        <w:rPr>
          <w:rFonts w:ascii="PT Astra Serif" w:hAnsi="PT Astra Serif" w:cs="PT Astra Serif"/>
          <w:sz w:val="28"/>
          <w:szCs w:val="28"/>
        </w:rPr>
        <w:t xml:space="preserve"> правилами, устанавливающими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w:t>
      </w:r>
      <w:proofErr w:type="spellStart"/>
      <w:r w:rsidRPr="00C04C7A">
        <w:rPr>
          <w:rFonts w:ascii="PT Astra Serif" w:hAnsi="PT Astra Serif" w:cs="PT Astra Serif"/>
          <w:sz w:val="28"/>
          <w:szCs w:val="28"/>
        </w:rPr>
        <w:t>софинансирования</w:t>
      </w:r>
      <w:proofErr w:type="spellEnd"/>
      <w:r w:rsidRPr="00C04C7A">
        <w:rPr>
          <w:rFonts w:ascii="PT Astra Serif" w:hAnsi="PT Astra Serif" w:cs="PT Astra Serif"/>
          <w:sz w:val="28"/>
          <w:szCs w:val="28"/>
        </w:rPr>
        <w:t xml:space="preserve"> Ульяновской областью (в процентах) объёма расходного обязательства муниципального образования;</w:t>
      </w:r>
      <w:proofErr w:type="gramEnd"/>
    </w:p>
    <w:p w:rsidR="003B53BC" w:rsidRPr="00C04C7A" w:rsidRDefault="003B53BC" w:rsidP="002E2FD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2) актами Правительства Ульяновской области могут быть внесены изменения в распределение объёмов субсидий между муниципальными образованиями без внесения изменений в закон Ульяновской области </w:t>
      </w:r>
      <w:r w:rsidRPr="00C04C7A">
        <w:rPr>
          <w:rFonts w:ascii="PT Astra Serif" w:hAnsi="PT Astra Serif"/>
          <w:color w:val="000000"/>
          <w:sz w:val="28"/>
          <w:szCs w:val="28"/>
        </w:rPr>
        <w:br/>
        <w:t xml:space="preserve">об областном бюджете на текущий финансовый год и плановый период </w:t>
      </w:r>
      <w:r w:rsidRPr="00C04C7A">
        <w:rPr>
          <w:rFonts w:ascii="PT Astra Serif" w:hAnsi="PT Astra Serif"/>
          <w:color w:val="000000"/>
          <w:sz w:val="28"/>
          <w:szCs w:val="28"/>
        </w:rPr>
        <w:br/>
        <w:t xml:space="preserve">в следующих случаях: </w:t>
      </w:r>
    </w:p>
    <w:p w:rsidR="003B53BC" w:rsidRPr="00C04C7A" w:rsidRDefault="003B53BC" w:rsidP="002E2FDD">
      <w:pPr>
        <w:spacing w:line="350" w:lineRule="auto"/>
        <w:ind w:firstLine="709"/>
        <w:jc w:val="both"/>
        <w:rPr>
          <w:rFonts w:ascii="PT Astra Serif" w:hAnsi="PT Astra Serif"/>
          <w:spacing w:val="-4"/>
          <w:sz w:val="28"/>
          <w:szCs w:val="28"/>
        </w:rPr>
      </w:pPr>
      <w:proofErr w:type="gramStart"/>
      <w:r w:rsidRPr="00C04C7A">
        <w:rPr>
          <w:rFonts w:ascii="PT Astra Serif" w:hAnsi="PT Astra Serif"/>
          <w:spacing w:val="-4"/>
          <w:sz w:val="28"/>
          <w:szCs w:val="28"/>
        </w:rPr>
        <w:t xml:space="preserve">а) образования экономии бюджетных средств, сложившейся по результатам закупок товаров, работ, услуг для обеспечения муниципальных нужд, осуществлённых с применением конкурентных способов определения поставщиков (подрядчиков, исполнителей) в соответствии с Федеральным законом от 5 апреля 2013 года № 44-ФЗ «О контрактной системе в сфере </w:t>
      </w:r>
      <w:r w:rsidR="00332FA9" w:rsidRPr="00C04C7A">
        <w:rPr>
          <w:rFonts w:ascii="PT Astra Serif" w:hAnsi="PT Astra Serif"/>
          <w:spacing w:val="-4"/>
          <w:sz w:val="28"/>
          <w:szCs w:val="28"/>
        </w:rPr>
        <w:br/>
      </w:r>
      <w:r w:rsidRPr="00C04C7A">
        <w:rPr>
          <w:rFonts w:ascii="PT Astra Serif" w:hAnsi="PT Astra Serif"/>
          <w:spacing w:val="-4"/>
          <w:sz w:val="28"/>
          <w:szCs w:val="28"/>
        </w:rPr>
        <w:t xml:space="preserve">закупок товаров, работ, услуг для обеспечения государственных </w:t>
      </w:r>
      <w:r w:rsidR="00332FA9" w:rsidRPr="00C04C7A">
        <w:rPr>
          <w:rFonts w:ascii="PT Astra Serif" w:hAnsi="PT Astra Serif"/>
          <w:spacing w:val="-4"/>
          <w:sz w:val="28"/>
          <w:szCs w:val="28"/>
        </w:rPr>
        <w:br/>
      </w:r>
      <w:r w:rsidRPr="00C04C7A">
        <w:rPr>
          <w:rFonts w:ascii="PT Astra Serif" w:hAnsi="PT Astra Serif"/>
          <w:spacing w:val="-4"/>
          <w:sz w:val="28"/>
          <w:szCs w:val="28"/>
        </w:rPr>
        <w:t>и муниципальных нужд»;</w:t>
      </w:r>
      <w:proofErr w:type="gramEnd"/>
    </w:p>
    <w:p w:rsidR="003B53BC" w:rsidRPr="00C04C7A" w:rsidRDefault="003B53BC" w:rsidP="002E2FDD">
      <w:pPr>
        <w:spacing w:line="350" w:lineRule="auto"/>
        <w:ind w:firstLine="709"/>
        <w:jc w:val="both"/>
        <w:rPr>
          <w:rFonts w:ascii="PT Astra Serif" w:hAnsi="PT Astra Serif"/>
          <w:sz w:val="28"/>
          <w:szCs w:val="28"/>
        </w:rPr>
      </w:pPr>
      <w:r w:rsidRPr="00C04C7A">
        <w:rPr>
          <w:rFonts w:ascii="PT Astra Serif" w:hAnsi="PT Astra Serif"/>
          <w:sz w:val="28"/>
          <w:szCs w:val="28"/>
        </w:rPr>
        <w:t xml:space="preserve">б) нарушения срока заключения соглашения о предоставлении субсидии, установленного общими требованиями к формированию, предоставлению </w:t>
      </w:r>
      <w:r w:rsidRPr="00C04C7A">
        <w:rPr>
          <w:rFonts w:ascii="PT Astra Serif" w:hAnsi="PT Astra Serif"/>
          <w:sz w:val="28"/>
          <w:szCs w:val="28"/>
        </w:rPr>
        <w:br/>
        <w:t>и распределению субсидий из областного бюджета местным бюджетам, утверждёнными Правительством Ульяновской области</w:t>
      </w:r>
      <w:proofErr w:type="gramStart"/>
      <w:r w:rsidRPr="00C04C7A">
        <w:rPr>
          <w:rFonts w:ascii="PT Astra Serif" w:hAnsi="PT Astra Serif"/>
          <w:sz w:val="28"/>
          <w:szCs w:val="28"/>
        </w:rPr>
        <w:t>.»;</w:t>
      </w:r>
      <w:proofErr w:type="gramEnd"/>
    </w:p>
    <w:p w:rsidR="003B53BC" w:rsidRDefault="003B53BC" w:rsidP="00332FA9">
      <w:pPr>
        <w:tabs>
          <w:tab w:val="left" w:pos="0"/>
        </w:tabs>
        <w:autoSpaceDE w:val="0"/>
        <w:autoSpaceDN w:val="0"/>
        <w:adjustRightInd w:val="0"/>
        <w:spacing w:line="365" w:lineRule="auto"/>
        <w:ind w:firstLine="709"/>
        <w:jc w:val="both"/>
        <w:rPr>
          <w:rFonts w:ascii="PT Astra Serif" w:hAnsi="PT Astra Serif"/>
          <w:sz w:val="28"/>
          <w:szCs w:val="28"/>
        </w:rPr>
      </w:pPr>
      <w:r w:rsidRPr="00C04C7A">
        <w:rPr>
          <w:rFonts w:ascii="PT Astra Serif" w:hAnsi="PT Astra Serif"/>
          <w:sz w:val="28"/>
          <w:szCs w:val="28"/>
        </w:rPr>
        <w:lastRenderedPageBreak/>
        <w:t>7) дополнить статьями 19¹ и 19² следующего содержания:</w:t>
      </w:r>
    </w:p>
    <w:p w:rsidR="002E2FDD" w:rsidRPr="00C04C7A" w:rsidRDefault="002E2FDD" w:rsidP="003C5453">
      <w:pPr>
        <w:tabs>
          <w:tab w:val="left" w:pos="0"/>
        </w:tabs>
        <w:autoSpaceDE w:val="0"/>
        <w:autoSpaceDN w:val="0"/>
        <w:adjustRightInd w:val="0"/>
        <w:spacing w:line="235" w:lineRule="auto"/>
        <w:ind w:firstLine="709"/>
        <w:jc w:val="both"/>
        <w:rPr>
          <w:rFonts w:ascii="PT Astra Serif" w:hAnsi="PT Astra Serif"/>
          <w:sz w:val="28"/>
          <w:szCs w:val="28"/>
        </w:rPr>
      </w:pPr>
    </w:p>
    <w:tbl>
      <w:tblPr>
        <w:tblW w:w="0" w:type="auto"/>
        <w:tblLook w:val="04A0" w:firstRow="1" w:lastRow="0" w:firstColumn="1" w:lastColumn="0" w:noHBand="0" w:noVBand="1"/>
      </w:tblPr>
      <w:tblGrid>
        <w:gridCol w:w="2376"/>
        <w:gridCol w:w="7194"/>
      </w:tblGrid>
      <w:tr w:rsidR="003B53BC" w:rsidRPr="00C04C7A" w:rsidTr="0069676C">
        <w:tc>
          <w:tcPr>
            <w:tcW w:w="2376" w:type="dxa"/>
            <w:shd w:val="clear" w:color="auto" w:fill="auto"/>
          </w:tcPr>
          <w:p w:rsidR="003B53BC" w:rsidRPr="00C04C7A" w:rsidRDefault="003B53BC" w:rsidP="003C5453">
            <w:pPr>
              <w:widowControl w:val="0"/>
              <w:autoSpaceDE w:val="0"/>
              <w:autoSpaceDN w:val="0"/>
              <w:adjustRightInd w:val="0"/>
              <w:spacing w:line="235" w:lineRule="auto"/>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w:t>
            </w:r>
            <w:r w:rsidRPr="00C04C7A">
              <w:rPr>
                <w:rStyle w:val="af0"/>
                <w:rFonts w:ascii="PT Astra Serif" w:hAnsi="PT Astra Serif"/>
                <w:b w:val="0"/>
                <w:bCs/>
                <w:sz w:val="28"/>
                <w:szCs w:val="28"/>
              </w:rPr>
              <w:t>19¹</w:t>
            </w:r>
            <w:r w:rsidRPr="00C04C7A">
              <w:rPr>
                <w:rFonts w:ascii="PT Astra Serif" w:hAnsi="PT Astra Serif"/>
                <w:bCs/>
                <w:sz w:val="28"/>
                <w:szCs w:val="28"/>
              </w:rPr>
              <w:t>.</w:t>
            </w:r>
          </w:p>
        </w:tc>
        <w:tc>
          <w:tcPr>
            <w:tcW w:w="7194" w:type="dxa"/>
            <w:shd w:val="clear" w:color="auto" w:fill="auto"/>
          </w:tcPr>
          <w:p w:rsidR="003B53BC" w:rsidRPr="00C04C7A" w:rsidRDefault="003B53BC" w:rsidP="003C5453">
            <w:pPr>
              <w:tabs>
                <w:tab w:val="left" w:pos="0"/>
              </w:tabs>
              <w:autoSpaceDE w:val="0"/>
              <w:autoSpaceDN w:val="0"/>
              <w:adjustRightInd w:val="0"/>
              <w:spacing w:line="235" w:lineRule="auto"/>
              <w:jc w:val="both"/>
              <w:rPr>
                <w:rFonts w:ascii="PT Astra Serif" w:hAnsi="PT Astra Serif"/>
                <w:b/>
                <w:sz w:val="28"/>
                <w:szCs w:val="28"/>
              </w:rPr>
            </w:pPr>
            <w:r w:rsidRPr="00C04C7A">
              <w:rPr>
                <w:rFonts w:ascii="PT Astra Serif" w:hAnsi="PT Astra Serif"/>
                <w:b/>
                <w:sz w:val="28"/>
                <w:szCs w:val="28"/>
              </w:rPr>
              <w:t>Субвенции из областного бюджета местным бюджетам</w:t>
            </w:r>
          </w:p>
        </w:tc>
      </w:tr>
    </w:tbl>
    <w:p w:rsidR="002E2FDD" w:rsidRDefault="002E2FDD" w:rsidP="003C5453">
      <w:pPr>
        <w:pStyle w:val="ConsPlusNormal"/>
        <w:tabs>
          <w:tab w:val="left" w:pos="0"/>
        </w:tabs>
        <w:spacing w:line="235" w:lineRule="auto"/>
        <w:ind w:firstLine="709"/>
        <w:jc w:val="both"/>
        <w:rPr>
          <w:rFonts w:ascii="PT Astra Serif" w:hAnsi="PT Astra Serif"/>
          <w:sz w:val="28"/>
          <w:szCs w:val="28"/>
        </w:rPr>
      </w:pPr>
    </w:p>
    <w:p w:rsidR="002E2FDD" w:rsidRDefault="002E2FDD" w:rsidP="003C5453">
      <w:pPr>
        <w:pStyle w:val="ConsPlusNormal"/>
        <w:tabs>
          <w:tab w:val="left" w:pos="0"/>
        </w:tabs>
        <w:spacing w:line="235" w:lineRule="auto"/>
        <w:ind w:firstLine="709"/>
        <w:jc w:val="both"/>
        <w:rPr>
          <w:rFonts w:ascii="PT Astra Serif" w:hAnsi="PT Astra Serif"/>
          <w:sz w:val="28"/>
          <w:szCs w:val="28"/>
        </w:rPr>
      </w:pPr>
    </w:p>
    <w:p w:rsidR="003B53BC" w:rsidRPr="00C04C7A" w:rsidRDefault="003B53BC" w:rsidP="003B53BC">
      <w:pPr>
        <w:pStyle w:val="ConsPlusNormal"/>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Субвенции из областного бюджета местным бюджетам предоставляются в соответствии с бюджетным законодательством и законами Ульяновской области, предусматривающими наделение органов местного самоуправления муниципальных образований отдельными государственными полномочиями.</w:t>
      </w:r>
    </w:p>
    <w:p w:rsidR="003B53BC" w:rsidRPr="002E2FDD" w:rsidRDefault="003B53BC" w:rsidP="003C5453">
      <w:pPr>
        <w:pStyle w:val="ConsPlusNormal"/>
        <w:tabs>
          <w:tab w:val="left" w:pos="0"/>
        </w:tabs>
        <w:spacing w:line="235" w:lineRule="auto"/>
        <w:ind w:firstLine="709"/>
        <w:jc w:val="both"/>
        <w:rPr>
          <w:rFonts w:ascii="PT Astra Serif" w:hAnsi="PT Astra Serif"/>
          <w:sz w:val="16"/>
          <w:szCs w:val="28"/>
        </w:rPr>
      </w:pPr>
    </w:p>
    <w:p w:rsidR="002E2FDD" w:rsidRPr="00C04C7A" w:rsidRDefault="002E2FDD" w:rsidP="003C5453">
      <w:pPr>
        <w:pStyle w:val="ConsPlusNormal"/>
        <w:tabs>
          <w:tab w:val="left" w:pos="0"/>
        </w:tabs>
        <w:spacing w:line="235" w:lineRule="auto"/>
        <w:ind w:firstLine="709"/>
        <w:jc w:val="both"/>
        <w:rPr>
          <w:rFonts w:ascii="PT Astra Serif" w:hAnsi="PT Astra Serif"/>
          <w:sz w:val="28"/>
          <w:szCs w:val="28"/>
        </w:rPr>
      </w:pPr>
    </w:p>
    <w:tbl>
      <w:tblPr>
        <w:tblW w:w="0" w:type="auto"/>
        <w:tblLook w:val="04A0" w:firstRow="1" w:lastRow="0" w:firstColumn="1" w:lastColumn="0" w:noHBand="0" w:noVBand="1"/>
      </w:tblPr>
      <w:tblGrid>
        <w:gridCol w:w="2235"/>
        <w:gridCol w:w="7335"/>
      </w:tblGrid>
      <w:tr w:rsidR="003B53BC" w:rsidRPr="00C04C7A" w:rsidTr="0069676C">
        <w:tc>
          <w:tcPr>
            <w:tcW w:w="2235" w:type="dxa"/>
            <w:shd w:val="clear" w:color="auto" w:fill="auto"/>
          </w:tcPr>
          <w:p w:rsidR="003B53BC" w:rsidRPr="00C04C7A" w:rsidRDefault="003B53BC" w:rsidP="003C5453">
            <w:pPr>
              <w:widowControl w:val="0"/>
              <w:autoSpaceDE w:val="0"/>
              <w:autoSpaceDN w:val="0"/>
              <w:adjustRightInd w:val="0"/>
              <w:spacing w:line="235" w:lineRule="auto"/>
              <w:jc w:val="right"/>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w:t>
            </w:r>
            <w:r w:rsidRPr="00C04C7A">
              <w:rPr>
                <w:rStyle w:val="af0"/>
                <w:rFonts w:ascii="PT Astra Serif" w:hAnsi="PT Astra Serif"/>
                <w:b w:val="0"/>
                <w:bCs/>
                <w:sz w:val="28"/>
                <w:szCs w:val="28"/>
              </w:rPr>
              <w:t>19²</w:t>
            </w:r>
            <w:r w:rsidRPr="00C04C7A">
              <w:rPr>
                <w:rFonts w:ascii="PT Astra Serif" w:hAnsi="PT Astra Serif"/>
                <w:bCs/>
                <w:sz w:val="28"/>
                <w:szCs w:val="28"/>
              </w:rPr>
              <w:t>.</w:t>
            </w:r>
          </w:p>
        </w:tc>
        <w:tc>
          <w:tcPr>
            <w:tcW w:w="7335" w:type="dxa"/>
            <w:shd w:val="clear" w:color="auto" w:fill="auto"/>
          </w:tcPr>
          <w:p w:rsidR="003B53BC" w:rsidRPr="00C04C7A" w:rsidRDefault="003B53BC" w:rsidP="003C5453">
            <w:pPr>
              <w:tabs>
                <w:tab w:val="left" w:pos="0"/>
              </w:tabs>
              <w:autoSpaceDE w:val="0"/>
              <w:autoSpaceDN w:val="0"/>
              <w:adjustRightInd w:val="0"/>
              <w:spacing w:line="235" w:lineRule="auto"/>
              <w:jc w:val="both"/>
              <w:rPr>
                <w:rFonts w:ascii="PT Astra Serif" w:hAnsi="PT Astra Serif"/>
                <w:b/>
                <w:sz w:val="28"/>
                <w:szCs w:val="28"/>
              </w:rPr>
            </w:pPr>
            <w:r w:rsidRPr="00C04C7A">
              <w:rPr>
                <w:rStyle w:val="af0"/>
                <w:rFonts w:ascii="PT Astra Serif" w:hAnsi="PT Astra Serif"/>
                <w:bCs/>
                <w:sz w:val="28"/>
                <w:szCs w:val="28"/>
              </w:rPr>
              <w:t>Дотации на поддержку мер по обеспечению сбалансированности местных бюджетов</w:t>
            </w:r>
            <w:r w:rsidRPr="00C04C7A">
              <w:rPr>
                <w:rFonts w:ascii="PT Astra Serif" w:hAnsi="PT Astra Serif"/>
                <w:sz w:val="28"/>
                <w:szCs w:val="28"/>
              </w:rPr>
              <w:t xml:space="preserve"> </w:t>
            </w:r>
            <w:r w:rsidRPr="00C04C7A">
              <w:rPr>
                <w:rFonts w:ascii="PT Astra Serif" w:hAnsi="PT Astra Serif"/>
                <w:b/>
                <w:sz w:val="28"/>
                <w:szCs w:val="28"/>
              </w:rPr>
              <w:t>и иные дотации из областного бюджета местным бюджетам</w:t>
            </w:r>
          </w:p>
        </w:tc>
      </w:tr>
    </w:tbl>
    <w:p w:rsidR="003B53BC" w:rsidRPr="00C04C7A" w:rsidRDefault="003B53BC" w:rsidP="003C5453">
      <w:pPr>
        <w:pStyle w:val="ConsPlusNormal"/>
        <w:tabs>
          <w:tab w:val="left" w:pos="0"/>
        </w:tabs>
        <w:spacing w:line="235" w:lineRule="auto"/>
        <w:ind w:firstLine="709"/>
        <w:jc w:val="both"/>
        <w:rPr>
          <w:rStyle w:val="af0"/>
          <w:rFonts w:ascii="PT Astra Serif" w:hAnsi="PT Astra Serif"/>
          <w:b w:val="0"/>
          <w:bCs/>
          <w:sz w:val="28"/>
          <w:szCs w:val="28"/>
        </w:rPr>
      </w:pPr>
    </w:p>
    <w:p w:rsidR="003B53BC" w:rsidRPr="00C04C7A" w:rsidRDefault="003B53BC" w:rsidP="003C5453">
      <w:pPr>
        <w:pStyle w:val="ConsPlusNormal"/>
        <w:tabs>
          <w:tab w:val="left" w:pos="0"/>
        </w:tabs>
        <w:spacing w:line="235" w:lineRule="auto"/>
        <w:ind w:firstLine="709"/>
        <w:jc w:val="both"/>
        <w:rPr>
          <w:rStyle w:val="af0"/>
          <w:rFonts w:ascii="PT Astra Serif" w:hAnsi="PT Astra Serif"/>
          <w:b w:val="0"/>
          <w:bCs/>
          <w:sz w:val="28"/>
          <w:szCs w:val="28"/>
        </w:rPr>
      </w:pPr>
    </w:p>
    <w:p w:rsidR="003B53BC" w:rsidRPr="00C04C7A" w:rsidRDefault="003B53BC" w:rsidP="003C5453">
      <w:pPr>
        <w:spacing w:line="348" w:lineRule="auto"/>
        <w:ind w:firstLine="709"/>
        <w:jc w:val="both"/>
        <w:rPr>
          <w:rFonts w:ascii="PT Astra Serif" w:hAnsi="PT Astra Serif"/>
          <w:sz w:val="28"/>
          <w:szCs w:val="28"/>
        </w:rPr>
      </w:pPr>
      <w:r w:rsidRPr="00C04C7A">
        <w:rPr>
          <w:rStyle w:val="af0"/>
          <w:rFonts w:ascii="PT Astra Serif" w:hAnsi="PT Astra Serif"/>
          <w:b w:val="0"/>
          <w:bCs/>
          <w:sz w:val="28"/>
          <w:szCs w:val="28"/>
        </w:rPr>
        <w:t xml:space="preserve">1. В случае недостаточности объёма доходов местных бюджетов </w:t>
      </w:r>
      <w:r w:rsidRPr="00C04C7A">
        <w:rPr>
          <w:rStyle w:val="af0"/>
          <w:rFonts w:ascii="PT Astra Serif" w:hAnsi="PT Astra Serif"/>
          <w:b w:val="0"/>
          <w:bCs/>
          <w:sz w:val="28"/>
          <w:szCs w:val="28"/>
        </w:rPr>
        <w:br/>
        <w:t>для</w:t>
      </w:r>
      <w:r w:rsidRPr="00C04C7A">
        <w:rPr>
          <w:rFonts w:ascii="PT Astra Serif" w:hAnsi="PT Astra Serif"/>
          <w:sz w:val="28"/>
          <w:szCs w:val="28"/>
        </w:rPr>
        <w:t xml:space="preserve"> исполнения расходных обязательств муниципальных образований местным бюджетам могут быть предоставлены д</w:t>
      </w:r>
      <w:r w:rsidRPr="00C04C7A">
        <w:rPr>
          <w:rStyle w:val="af0"/>
          <w:rFonts w:ascii="PT Astra Serif" w:hAnsi="PT Astra Serif"/>
          <w:b w:val="0"/>
          <w:bCs/>
          <w:sz w:val="28"/>
          <w:szCs w:val="28"/>
        </w:rPr>
        <w:t xml:space="preserve">отации из областного бюджета </w:t>
      </w:r>
      <w:r w:rsidRPr="00C04C7A">
        <w:rPr>
          <w:rStyle w:val="af0"/>
          <w:rFonts w:ascii="PT Astra Serif" w:hAnsi="PT Astra Serif"/>
          <w:b w:val="0"/>
          <w:bCs/>
          <w:sz w:val="28"/>
          <w:szCs w:val="28"/>
        </w:rPr>
        <w:br/>
        <w:t xml:space="preserve">на поддержку мер по обеспечению сбалансированности местных бюджетов, распределение которых </w:t>
      </w:r>
      <w:r w:rsidRPr="00C04C7A">
        <w:rPr>
          <w:rFonts w:ascii="PT Astra Serif" w:hAnsi="PT Astra Serif"/>
          <w:sz w:val="28"/>
          <w:szCs w:val="28"/>
        </w:rPr>
        <w:t xml:space="preserve">утверждается законом Ульяновской области </w:t>
      </w:r>
      <w:r w:rsidRPr="00C04C7A">
        <w:rPr>
          <w:rFonts w:ascii="PT Astra Serif" w:hAnsi="PT Astra Serif"/>
          <w:sz w:val="28"/>
          <w:szCs w:val="28"/>
        </w:rPr>
        <w:br/>
        <w:t xml:space="preserve">об областном бюджете на соответствующий финансовый год </w:t>
      </w:r>
      <w:r w:rsidRPr="00C04C7A">
        <w:rPr>
          <w:rFonts w:ascii="PT Astra Serif" w:hAnsi="PT Astra Serif"/>
          <w:sz w:val="28"/>
          <w:szCs w:val="28"/>
        </w:rPr>
        <w:br/>
        <w:t xml:space="preserve">и плановый период. </w:t>
      </w:r>
    </w:p>
    <w:p w:rsidR="003B53BC" w:rsidRPr="00C04C7A" w:rsidRDefault="003B53BC" w:rsidP="003C5453">
      <w:pPr>
        <w:pStyle w:val="af1"/>
        <w:spacing w:line="348" w:lineRule="auto"/>
        <w:ind w:left="0" w:firstLine="709"/>
        <w:rPr>
          <w:rFonts w:ascii="PT Astra Serif" w:hAnsi="PT Astra Serif"/>
          <w:sz w:val="28"/>
          <w:szCs w:val="28"/>
        </w:rPr>
      </w:pPr>
      <w:r w:rsidRPr="00C04C7A">
        <w:rPr>
          <w:rFonts w:ascii="PT Astra Serif" w:hAnsi="PT Astra Serif"/>
          <w:sz w:val="28"/>
          <w:szCs w:val="28"/>
        </w:rPr>
        <w:t xml:space="preserve">2. В случаях, предусмотренных </w:t>
      </w:r>
      <w:r w:rsidRPr="00C04C7A">
        <w:rPr>
          <w:rStyle w:val="af0"/>
          <w:rFonts w:ascii="PT Astra Serif" w:hAnsi="PT Astra Serif"/>
          <w:b w:val="0"/>
          <w:bCs/>
          <w:sz w:val="28"/>
          <w:szCs w:val="28"/>
        </w:rPr>
        <w:t xml:space="preserve">законом Ульяновской области </w:t>
      </w:r>
      <w:r w:rsidRPr="00C04C7A">
        <w:rPr>
          <w:rStyle w:val="af0"/>
          <w:rFonts w:ascii="PT Astra Serif" w:hAnsi="PT Astra Serif"/>
          <w:b w:val="0"/>
          <w:bCs/>
          <w:sz w:val="28"/>
          <w:szCs w:val="28"/>
        </w:rPr>
        <w:br/>
        <w:t>об областном бюджете на соответствующий финансовый год и плановый период,</w:t>
      </w:r>
      <w:r w:rsidRPr="00C04C7A">
        <w:rPr>
          <w:rFonts w:ascii="PT Astra Serif" w:hAnsi="PT Astra Serif"/>
          <w:sz w:val="28"/>
          <w:szCs w:val="28"/>
        </w:rPr>
        <w:t xml:space="preserve"> местным бюджетам могут быть предоставлены и</w:t>
      </w:r>
      <w:r w:rsidRPr="00C04C7A">
        <w:rPr>
          <w:rStyle w:val="af0"/>
          <w:rFonts w:ascii="PT Astra Serif" w:hAnsi="PT Astra Serif"/>
          <w:b w:val="0"/>
          <w:bCs/>
          <w:sz w:val="28"/>
          <w:szCs w:val="28"/>
        </w:rPr>
        <w:t xml:space="preserve">ные дотации </w:t>
      </w:r>
      <w:r w:rsidRPr="00C04C7A">
        <w:rPr>
          <w:rStyle w:val="af0"/>
          <w:rFonts w:ascii="PT Astra Serif" w:hAnsi="PT Astra Serif"/>
          <w:b w:val="0"/>
          <w:bCs/>
          <w:sz w:val="28"/>
          <w:szCs w:val="28"/>
        </w:rPr>
        <w:br/>
      </w:r>
      <w:r w:rsidRPr="00C04C7A">
        <w:rPr>
          <w:rFonts w:ascii="PT Astra Serif" w:hAnsi="PT Astra Serif"/>
          <w:sz w:val="28"/>
          <w:szCs w:val="28"/>
        </w:rPr>
        <w:t>из областного бюджета, распределение которых утверждается нормативными правовыми актами Правительства Ульяновской области</w:t>
      </w:r>
      <w:proofErr w:type="gramStart"/>
      <w:r w:rsidRPr="00C04C7A">
        <w:rPr>
          <w:rFonts w:ascii="PT Astra Serif" w:hAnsi="PT Astra Serif"/>
          <w:sz w:val="28"/>
          <w:szCs w:val="28"/>
        </w:rPr>
        <w:t>.»;</w:t>
      </w:r>
      <w:proofErr w:type="gramEnd"/>
    </w:p>
    <w:p w:rsidR="003B53BC" w:rsidRPr="00C04C7A" w:rsidRDefault="003B53BC" w:rsidP="003C5453">
      <w:pPr>
        <w:tabs>
          <w:tab w:val="left" w:pos="0"/>
        </w:tabs>
        <w:autoSpaceDE w:val="0"/>
        <w:autoSpaceDN w:val="0"/>
        <w:adjustRightInd w:val="0"/>
        <w:spacing w:line="348" w:lineRule="auto"/>
        <w:ind w:firstLine="709"/>
        <w:jc w:val="both"/>
        <w:rPr>
          <w:rFonts w:ascii="PT Astra Serif" w:hAnsi="PT Astra Serif"/>
          <w:color w:val="000000"/>
          <w:sz w:val="28"/>
          <w:szCs w:val="28"/>
        </w:rPr>
      </w:pPr>
      <w:r w:rsidRPr="00C04C7A">
        <w:rPr>
          <w:rFonts w:ascii="PT Astra Serif" w:hAnsi="PT Astra Serif"/>
          <w:color w:val="000000"/>
          <w:sz w:val="28"/>
          <w:szCs w:val="28"/>
        </w:rPr>
        <w:t>8) статью 20 изложить в следующей редакции:</w:t>
      </w:r>
    </w:p>
    <w:p w:rsidR="003C5453" w:rsidRPr="00C04C7A" w:rsidRDefault="003C5453" w:rsidP="003C5453">
      <w:pPr>
        <w:tabs>
          <w:tab w:val="left" w:pos="0"/>
        </w:tabs>
        <w:autoSpaceDE w:val="0"/>
        <w:autoSpaceDN w:val="0"/>
        <w:adjustRightInd w:val="0"/>
        <w:spacing w:line="235" w:lineRule="auto"/>
        <w:ind w:firstLine="709"/>
        <w:jc w:val="both"/>
        <w:rPr>
          <w:rFonts w:ascii="PT Astra Serif" w:hAnsi="PT Astra Serif"/>
          <w:color w:val="000000"/>
          <w:sz w:val="28"/>
          <w:szCs w:val="28"/>
        </w:rPr>
      </w:pPr>
    </w:p>
    <w:tbl>
      <w:tblPr>
        <w:tblW w:w="0" w:type="auto"/>
        <w:tblInd w:w="675" w:type="dxa"/>
        <w:tblLook w:val="04A0" w:firstRow="1" w:lastRow="0" w:firstColumn="1" w:lastColumn="0" w:noHBand="0" w:noVBand="1"/>
      </w:tblPr>
      <w:tblGrid>
        <w:gridCol w:w="1843"/>
        <w:gridCol w:w="7229"/>
      </w:tblGrid>
      <w:tr w:rsidR="003B53BC" w:rsidRPr="00C04C7A" w:rsidTr="00392655">
        <w:tc>
          <w:tcPr>
            <w:tcW w:w="1843" w:type="dxa"/>
            <w:shd w:val="clear" w:color="auto" w:fill="auto"/>
          </w:tcPr>
          <w:p w:rsidR="003B53BC" w:rsidRPr="00C04C7A" w:rsidRDefault="003B53BC" w:rsidP="003C5453">
            <w:pPr>
              <w:widowControl w:val="0"/>
              <w:autoSpaceDE w:val="0"/>
              <w:autoSpaceDN w:val="0"/>
              <w:adjustRightInd w:val="0"/>
              <w:spacing w:line="235" w:lineRule="auto"/>
              <w:jc w:val="center"/>
              <w:rPr>
                <w:rFonts w:ascii="PT Astra Serif" w:hAnsi="PT Astra Serif"/>
                <w:sz w:val="28"/>
                <w:szCs w:val="28"/>
              </w:rPr>
            </w:pPr>
            <w:r w:rsidRPr="00C04C7A">
              <w:rPr>
                <w:rFonts w:ascii="PT Astra Serif" w:hAnsi="PT Astra Serif"/>
                <w:bCs/>
                <w:sz w:val="28"/>
                <w:szCs w:val="28"/>
              </w:rPr>
              <w:t>«Статья</w:t>
            </w:r>
            <w:r w:rsidRPr="00C04C7A">
              <w:rPr>
                <w:rFonts w:ascii="PT Astra Serif" w:hAnsi="PT Astra Serif"/>
                <w:sz w:val="28"/>
                <w:szCs w:val="28"/>
              </w:rPr>
              <w:t> 20</w:t>
            </w:r>
            <w:r w:rsidRPr="00C04C7A">
              <w:rPr>
                <w:rFonts w:ascii="PT Astra Serif" w:hAnsi="PT Astra Serif"/>
                <w:bCs/>
                <w:sz w:val="28"/>
                <w:szCs w:val="28"/>
              </w:rPr>
              <w:t>.</w:t>
            </w:r>
          </w:p>
        </w:tc>
        <w:tc>
          <w:tcPr>
            <w:tcW w:w="7229" w:type="dxa"/>
            <w:shd w:val="clear" w:color="auto" w:fill="auto"/>
          </w:tcPr>
          <w:p w:rsidR="003B53BC" w:rsidRPr="00C04C7A" w:rsidRDefault="003B53BC" w:rsidP="003C5453">
            <w:pPr>
              <w:tabs>
                <w:tab w:val="left" w:pos="0"/>
              </w:tabs>
              <w:autoSpaceDE w:val="0"/>
              <w:autoSpaceDN w:val="0"/>
              <w:adjustRightInd w:val="0"/>
              <w:spacing w:line="235" w:lineRule="auto"/>
              <w:jc w:val="both"/>
              <w:rPr>
                <w:rFonts w:ascii="PT Astra Serif" w:hAnsi="PT Astra Serif"/>
                <w:b/>
                <w:sz w:val="28"/>
                <w:szCs w:val="28"/>
              </w:rPr>
            </w:pPr>
            <w:r w:rsidRPr="00C04C7A">
              <w:rPr>
                <w:rFonts w:ascii="PT Astra Serif" w:hAnsi="PT Astra Serif"/>
                <w:b/>
                <w:sz w:val="28"/>
                <w:szCs w:val="28"/>
              </w:rPr>
              <w:t>Иные межбюджетные трансферты, предоставляемые                   из областного бюджета местным бюджетам</w:t>
            </w:r>
          </w:p>
        </w:tc>
      </w:tr>
    </w:tbl>
    <w:p w:rsidR="003B53BC" w:rsidRDefault="003B53BC" w:rsidP="003C5453">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2E2FDD" w:rsidRPr="00C04C7A" w:rsidRDefault="002E2FDD" w:rsidP="003C5453">
      <w:pPr>
        <w:tabs>
          <w:tab w:val="left" w:pos="0"/>
        </w:tabs>
        <w:autoSpaceDE w:val="0"/>
        <w:autoSpaceDN w:val="0"/>
        <w:adjustRightInd w:val="0"/>
        <w:spacing w:line="235" w:lineRule="auto"/>
        <w:ind w:firstLine="709"/>
        <w:jc w:val="both"/>
        <w:rPr>
          <w:rFonts w:ascii="PT Astra Serif" w:hAnsi="PT Astra Serif"/>
          <w:color w:val="000000"/>
          <w:sz w:val="28"/>
          <w:szCs w:val="28"/>
        </w:rPr>
      </w:pPr>
    </w:p>
    <w:p w:rsidR="003B53BC" w:rsidRPr="00C04C7A" w:rsidRDefault="003B53BC" w:rsidP="003B53BC">
      <w:pPr>
        <w:autoSpaceDE w:val="0"/>
        <w:autoSpaceDN w:val="0"/>
        <w:adjustRightInd w:val="0"/>
        <w:spacing w:line="360" w:lineRule="auto"/>
        <w:ind w:firstLine="709"/>
        <w:jc w:val="both"/>
        <w:rPr>
          <w:rFonts w:ascii="PT Astra Serif" w:hAnsi="PT Astra Serif"/>
          <w:color w:val="000000"/>
          <w:spacing w:val="-4"/>
          <w:sz w:val="28"/>
          <w:szCs w:val="28"/>
        </w:rPr>
      </w:pPr>
      <w:proofErr w:type="gramStart"/>
      <w:r w:rsidRPr="00C04C7A">
        <w:rPr>
          <w:rStyle w:val="af0"/>
          <w:rFonts w:ascii="PT Astra Serif" w:hAnsi="PT Astra Serif"/>
          <w:b w:val="0"/>
          <w:bCs/>
          <w:spacing w:val="-4"/>
          <w:sz w:val="28"/>
          <w:szCs w:val="28"/>
        </w:rPr>
        <w:t xml:space="preserve">В случаях, предусмотренных законом Ульяновской области </w:t>
      </w:r>
      <w:r w:rsidRPr="00C04C7A">
        <w:rPr>
          <w:rStyle w:val="af0"/>
          <w:rFonts w:ascii="PT Astra Serif" w:hAnsi="PT Astra Serif"/>
          <w:b w:val="0"/>
          <w:bCs/>
          <w:spacing w:val="-4"/>
          <w:sz w:val="28"/>
          <w:szCs w:val="28"/>
        </w:rPr>
        <w:br/>
        <w:t xml:space="preserve">об областном бюджете на соответствующий финансовый год и плановый период </w:t>
      </w:r>
      <w:r w:rsidR="00392655" w:rsidRPr="00C04C7A">
        <w:rPr>
          <w:rStyle w:val="af0"/>
          <w:rFonts w:ascii="PT Astra Serif" w:hAnsi="PT Astra Serif"/>
          <w:b w:val="0"/>
          <w:bCs/>
          <w:spacing w:val="-4"/>
          <w:sz w:val="28"/>
          <w:szCs w:val="28"/>
        </w:rPr>
        <w:br/>
      </w:r>
      <w:r w:rsidRPr="00C04C7A">
        <w:rPr>
          <w:rStyle w:val="af0"/>
          <w:rFonts w:ascii="PT Astra Serif" w:hAnsi="PT Astra Serif"/>
          <w:b w:val="0"/>
          <w:bCs/>
          <w:spacing w:val="-4"/>
          <w:sz w:val="28"/>
          <w:szCs w:val="28"/>
        </w:rPr>
        <w:lastRenderedPageBreak/>
        <w:t>и принимаемыми в соответствии с ним нормативными правовыми актами Правительства Ульяновской области, м</w:t>
      </w:r>
      <w:r w:rsidRPr="00C04C7A">
        <w:rPr>
          <w:rFonts w:ascii="PT Astra Serif" w:hAnsi="PT Astra Serif"/>
          <w:spacing w:val="-4"/>
          <w:sz w:val="28"/>
          <w:szCs w:val="28"/>
        </w:rPr>
        <w:t xml:space="preserve">естным бюджетам могут быть предоставлены иные межбюджетные трансферты из областного бюджета </w:t>
      </w:r>
      <w:r w:rsidR="00392655" w:rsidRPr="00C04C7A">
        <w:rPr>
          <w:rFonts w:ascii="PT Astra Serif" w:hAnsi="PT Astra Serif"/>
          <w:spacing w:val="-4"/>
          <w:sz w:val="28"/>
          <w:szCs w:val="28"/>
        </w:rPr>
        <w:br/>
      </w:r>
      <w:r w:rsidRPr="00C04C7A">
        <w:rPr>
          <w:rFonts w:ascii="PT Astra Serif" w:hAnsi="PT Astra Serif"/>
          <w:spacing w:val="-4"/>
          <w:sz w:val="28"/>
          <w:szCs w:val="28"/>
        </w:rPr>
        <w:t>н</w:t>
      </w:r>
      <w:r w:rsidRPr="00C04C7A">
        <w:rPr>
          <w:rFonts w:ascii="PT Astra Serif" w:hAnsi="PT Astra Serif" w:cs="PT Astra Serif"/>
          <w:spacing w:val="-4"/>
          <w:sz w:val="28"/>
          <w:szCs w:val="28"/>
        </w:rPr>
        <w:t>а финансовое обеспечение расходных обязательств муниципальных образований</w:t>
      </w:r>
      <w:r w:rsidRPr="00C04C7A">
        <w:rPr>
          <w:rFonts w:ascii="PT Astra Serif" w:hAnsi="PT Astra Serif"/>
          <w:spacing w:val="-4"/>
          <w:sz w:val="28"/>
          <w:szCs w:val="28"/>
        </w:rPr>
        <w:t xml:space="preserve"> с учётом положений, установленных частями третьей и пятой статьи 139</w:t>
      </w:r>
      <w:r w:rsidRPr="00C04C7A">
        <w:rPr>
          <w:rFonts w:ascii="PT Astra Serif" w:hAnsi="PT Astra Serif"/>
          <w:spacing w:val="-4"/>
          <w:sz w:val="28"/>
          <w:szCs w:val="28"/>
          <w:vertAlign w:val="superscript"/>
        </w:rPr>
        <w:t>1</w:t>
      </w:r>
      <w:r w:rsidRPr="00C04C7A">
        <w:rPr>
          <w:rFonts w:ascii="PT Astra Serif" w:hAnsi="PT Astra Serif"/>
          <w:spacing w:val="-4"/>
          <w:sz w:val="28"/>
          <w:szCs w:val="28"/>
        </w:rPr>
        <w:t xml:space="preserve"> Бюджетного кодекса Российской Федерации</w:t>
      </w:r>
      <w:proofErr w:type="gramEnd"/>
      <w:r w:rsidRPr="00C04C7A">
        <w:rPr>
          <w:rFonts w:ascii="PT Astra Serif" w:hAnsi="PT Astra Serif"/>
          <w:spacing w:val="-4"/>
          <w:sz w:val="28"/>
          <w:szCs w:val="28"/>
        </w:rPr>
        <w:t xml:space="preserve">. Распределение указанных иных межбюджетных трансфертов утверждается законом Ульяновской области </w:t>
      </w:r>
      <w:r w:rsidR="0069676C" w:rsidRPr="00C04C7A">
        <w:rPr>
          <w:rFonts w:ascii="PT Astra Serif" w:hAnsi="PT Astra Serif"/>
          <w:spacing w:val="-4"/>
          <w:sz w:val="28"/>
          <w:szCs w:val="28"/>
        </w:rPr>
        <w:br/>
      </w:r>
      <w:r w:rsidRPr="00C04C7A">
        <w:rPr>
          <w:rFonts w:ascii="PT Astra Serif" w:hAnsi="PT Astra Serif"/>
          <w:spacing w:val="-4"/>
          <w:sz w:val="28"/>
          <w:szCs w:val="28"/>
        </w:rPr>
        <w:t>об областном бюджете на соответствующий финансовый год и плановый период или принимаемым в соответствии с ним нормативным правовым актом Правительства Ульяновской области</w:t>
      </w:r>
      <w:proofErr w:type="gramStart"/>
      <w:r w:rsidRPr="00C04C7A">
        <w:rPr>
          <w:rFonts w:ascii="PT Astra Serif" w:hAnsi="PT Astra Serif"/>
          <w:spacing w:val="-4"/>
          <w:sz w:val="28"/>
          <w:szCs w:val="28"/>
        </w:rPr>
        <w:t xml:space="preserve">.»; </w:t>
      </w:r>
      <w:proofErr w:type="gramEnd"/>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9) статью 20¹ признать утратившей силу;</w:t>
      </w:r>
    </w:p>
    <w:bookmarkEnd w:id="0"/>
    <w:p w:rsidR="003B53BC" w:rsidRPr="00C04C7A" w:rsidRDefault="003B53BC" w:rsidP="003B53BC">
      <w:pPr>
        <w:pStyle w:val="ConsPlusNormal"/>
        <w:widowControl/>
        <w:tabs>
          <w:tab w:val="left" w:pos="0"/>
        </w:tabs>
        <w:spacing w:line="36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10) приложения 1 и 2 признать утратившими силу;</w:t>
      </w:r>
    </w:p>
    <w:p w:rsidR="003B53BC" w:rsidRPr="00C04C7A" w:rsidRDefault="003B53BC" w:rsidP="003B53BC">
      <w:pPr>
        <w:pStyle w:val="ConsPlusNormal"/>
        <w:widowControl/>
        <w:tabs>
          <w:tab w:val="left" w:pos="0"/>
        </w:tabs>
        <w:spacing w:line="36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11) в приложении 3:</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 наименование изложить в следующей редакции:</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sz w:val="28"/>
          <w:szCs w:val="28"/>
        </w:rPr>
        <w:t>«</w:t>
      </w:r>
      <w:r w:rsidRPr="00C04C7A">
        <w:rPr>
          <w:rFonts w:ascii="PT Astra Serif" w:hAnsi="PT Astra Serif" w:cs="PT Astra Serif"/>
          <w:b/>
          <w:sz w:val="28"/>
          <w:szCs w:val="28"/>
        </w:rPr>
        <w:t>МЕТОДИКА</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определения и распределения общего объёма субвенций </w:t>
      </w:r>
      <w:r w:rsidRPr="00C04C7A">
        <w:rPr>
          <w:rFonts w:ascii="PT Astra Serif" w:hAnsi="PT Astra Serif" w:cs="PT Astra Serif"/>
          <w:b/>
          <w:sz w:val="28"/>
          <w:szCs w:val="28"/>
        </w:rPr>
        <w:br/>
        <w:t xml:space="preserve">из областного бюджета Ульяновской области, предоставляемых бюджетам муниципальных районов Ульяновской области </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на финансовое обеспечение исполнения государственных полномочий </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по расчёту и предоставлению дотаций на выравнивание бюджетной обеспеченности входящих в их состав городских, сельских поселений, </w:t>
      </w:r>
    </w:p>
    <w:p w:rsidR="003B53BC" w:rsidRPr="00C04C7A" w:rsidRDefault="003B53BC" w:rsidP="003B53BC">
      <w:pPr>
        <w:autoSpaceDE w:val="0"/>
        <w:autoSpaceDN w:val="0"/>
        <w:adjustRightInd w:val="0"/>
        <w:jc w:val="center"/>
        <w:rPr>
          <w:rFonts w:ascii="PT Astra Serif" w:hAnsi="PT Astra Serif" w:cs="PT Astra Serif"/>
          <w:sz w:val="28"/>
          <w:szCs w:val="28"/>
        </w:rPr>
      </w:pPr>
      <w:r w:rsidRPr="00C04C7A">
        <w:rPr>
          <w:rFonts w:ascii="PT Astra Serif" w:hAnsi="PT Astra Serif" w:cs="PT Astra Serif"/>
          <w:b/>
          <w:sz w:val="28"/>
          <w:szCs w:val="28"/>
        </w:rPr>
        <w:t>и расчёта органами местного самоуправления муниципальных районов Ульяновской области размера дотаций на выравнивание бюджетной обеспеченности входящих в их состав городских и сельских поселений</w:t>
      </w:r>
      <w:r w:rsidRPr="00C04C7A">
        <w:rPr>
          <w:rFonts w:ascii="PT Astra Serif" w:hAnsi="PT Astra Serif" w:cs="PT Astra Serif"/>
          <w:sz w:val="28"/>
          <w:szCs w:val="28"/>
        </w:rPr>
        <w:t>»;</w:t>
      </w:r>
    </w:p>
    <w:p w:rsidR="003B53BC" w:rsidRPr="00C04C7A" w:rsidRDefault="003B53BC" w:rsidP="003B53BC">
      <w:pPr>
        <w:autoSpaceDE w:val="0"/>
        <w:autoSpaceDN w:val="0"/>
        <w:adjustRightInd w:val="0"/>
        <w:jc w:val="center"/>
        <w:rPr>
          <w:rFonts w:ascii="PT Astra Serif" w:hAnsi="PT Astra Serif" w:cs="PT Astra Serif"/>
          <w:sz w:val="28"/>
          <w:szCs w:val="28"/>
        </w:rPr>
      </w:pPr>
    </w:p>
    <w:p w:rsidR="003B53BC" w:rsidRPr="00C04C7A" w:rsidRDefault="003B53BC" w:rsidP="003B53BC">
      <w:pPr>
        <w:autoSpaceDE w:val="0"/>
        <w:autoSpaceDN w:val="0"/>
        <w:adjustRightInd w:val="0"/>
        <w:spacing w:line="360" w:lineRule="auto"/>
        <w:ind w:firstLine="709"/>
        <w:contextualSpacing/>
        <w:jc w:val="both"/>
        <w:rPr>
          <w:rFonts w:ascii="PT Astra Serif" w:hAnsi="PT Astra Serif" w:cs="PT Astra Serif"/>
          <w:sz w:val="28"/>
          <w:szCs w:val="28"/>
        </w:rPr>
      </w:pPr>
      <w:r w:rsidRPr="00C04C7A">
        <w:rPr>
          <w:rFonts w:ascii="PT Astra Serif" w:hAnsi="PT Astra Serif" w:cs="PT Astra Serif"/>
          <w:sz w:val="28"/>
          <w:szCs w:val="28"/>
        </w:rPr>
        <w:t>б) абзац первый изложить в следующей редакции:</w:t>
      </w:r>
    </w:p>
    <w:p w:rsidR="003B53BC" w:rsidRPr="00C04C7A" w:rsidRDefault="003B53BC" w:rsidP="003C5453">
      <w:pPr>
        <w:autoSpaceDE w:val="0"/>
        <w:autoSpaceDN w:val="0"/>
        <w:adjustRightInd w:val="0"/>
        <w:spacing w:line="360" w:lineRule="auto"/>
        <w:ind w:firstLine="709"/>
        <w:jc w:val="both"/>
        <w:rPr>
          <w:rFonts w:ascii="PT Astra Serif" w:hAnsi="PT Astra Serif"/>
          <w:color w:val="000000"/>
          <w:sz w:val="28"/>
          <w:szCs w:val="28"/>
        </w:rPr>
      </w:pPr>
      <w:proofErr w:type="gramStart"/>
      <w:r w:rsidRPr="00C04C7A">
        <w:rPr>
          <w:rFonts w:ascii="PT Astra Serif" w:hAnsi="PT Astra Serif" w:cs="PT Astra Serif"/>
          <w:sz w:val="28"/>
          <w:szCs w:val="28"/>
        </w:rPr>
        <w:t xml:space="preserve">«Определение общего объёма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расчёту и предоставлению дотаций на выравнивание бюджетной обеспеченности входящих в их состав городских, сельских поселений (далее – муниципальные районы, государственные полномочия, субвенции, поселения соответственно), и распределение между муниципальными районами общего объёма субвенций, а также расчёт органами </w:t>
      </w:r>
      <w:r w:rsidRPr="00C04C7A">
        <w:rPr>
          <w:rFonts w:ascii="PT Astra Serif" w:hAnsi="PT Astra Serif" w:cs="PT Astra Serif"/>
          <w:sz w:val="28"/>
          <w:szCs w:val="28"/>
        </w:rPr>
        <w:lastRenderedPageBreak/>
        <w:t>местного самоуправления муниципальных</w:t>
      </w:r>
      <w:proofErr w:type="gramEnd"/>
      <w:r w:rsidRPr="00C04C7A">
        <w:rPr>
          <w:rFonts w:ascii="PT Astra Serif" w:hAnsi="PT Astra Serif" w:cs="PT Astra Serif"/>
          <w:sz w:val="28"/>
          <w:szCs w:val="28"/>
        </w:rPr>
        <w:t xml:space="preserve"> районов размера дотаций</w:t>
      </w:r>
      <w:r w:rsidRPr="00C04C7A">
        <w:rPr>
          <w:rFonts w:ascii="PT Astra Serif" w:hAnsi="PT Astra Serif" w:cs="PT Astra Serif"/>
          <w:sz w:val="28"/>
          <w:szCs w:val="28"/>
        </w:rPr>
        <w:br/>
        <w:t>на выравнивание бюджетной обеспеченности поселений (далее – дотации) осуществляются в следующем порядке</w:t>
      </w:r>
      <w:proofErr w:type="gramStart"/>
      <w:r w:rsidRPr="00C04C7A">
        <w:rPr>
          <w:rFonts w:ascii="PT Astra Serif" w:hAnsi="PT Astra Serif" w:cs="PT Astra Serif"/>
          <w:sz w:val="28"/>
          <w:szCs w:val="28"/>
        </w:rPr>
        <w:t>:»</w:t>
      </w:r>
      <w:proofErr w:type="gramEnd"/>
      <w:r w:rsidRPr="00C04C7A">
        <w:rPr>
          <w:rFonts w:ascii="PT Astra Serif" w:hAnsi="PT Astra Serif" w:cs="PT Astra Serif"/>
          <w:sz w:val="28"/>
          <w:szCs w:val="28"/>
        </w:rPr>
        <w:t>;</w:t>
      </w:r>
    </w:p>
    <w:p w:rsidR="003B53BC" w:rsidRPr="00C04C7A" w:rsidRDefault="003B53BC" w:rsidP="003C5453">
      <w:pPr>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пункт 1 изложить в следующей редакции:</w:t>
      </w:r>
    </w:p>
    <w:p w:rsidR="003B53BC" w:rsidRPr="00C04C7A" w:rsidRDefault="003B53BC" w:rsidP="003C5453">
      <w:pPr>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sz w:val="28"/>
          <w:szCs w:val="28"/>
        </w:rPr>
        <w:t>«1) на первом этапе определяется общий объём субвенций по формуле:</w:t>
      </w:r>
    </w:p>
    <w:p w:rsidR="003B53BC" w:rsidRPr="00C04C7A" w:rsidRDefault="003B53BC" w:rsidP="003C5453">
      <w:pPr>
        <w:tabs>
          <w:tab w:val="left" w:pos="0"/>
        </w:tabs>
        <w:autoSpaceDE w:val="0"/>
        <w:autoSpaceDN w:val="0"/>
        <w:adjustRightInd w:val="0"/>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Омр</w:t>
      </w:r>
      <w:proofErr w:type="spellEnd"/>
      <w:r w:rsidRPr="00C04C7A">
        <w:rPr>
          <w:rFonts w:ascii="PT Astra Serif" w:hAnsi="PT Astra Serif"/>
          <w:sz w:val="28"/>
          <w:szCs w:val="28"/>
        </w:rPr>
        <w:t xml:space="preserve"> = </w:t>
      </w:r>
      <w:proofErr w:type="spellStart"/>
      <w:r w:rsidRPr="00C04C7A">
        <w:rPr>
          <w:rFonts w:ascii="PT Astra Serif" w:hAnsi="PT Astra Serif"/>
          <w:sz w:val="28"/>
          <w:szCs w:val="28"/>
        </w:rPr>
        <w:t>Кп</w:t>
      </w:r>
      <w:proofErr w:type="spellEnd"/>
      <w:r w:rsidRPr="00C04C7A">
        <w:rPr>
          <w:rFonts w:ascii="PT Astra Serif" w:hAnsi="PT Astra Serif"/>
          <w:sz w:val="28"/>
          <w:szCs w:val="28"/>
        </w:rPr>
        <w:t xml:space="preserve"> х </w:t>
      </w:r>
      <w:proofErr w:type="spellStart"/>
      <w:r w:rsidRPr="00C04C7A">
        <w:rPr>
          <w:rFonts w:ascii="PT Astra Serif" w:hAnsi="PT Astra Serif"/>
          <w:sz w:val="28"/>
          <w:szCs w:val="28"/>
        </w:rPr>
        <w:t>Нп</w:t>
      </w:r>
      <w:proofErr w:type="spellEnd"/>
      <w:r w:rsidRPr="00C04C7A">
        <w:rPr>
          <w:rFonts w:ascii="PT Astra Serif" w:hAnsi="PT Astra Serif"/>
          <w:sz w:val="28"/>
          <w:szCs w:val="28"/>
        </w:rPr>
        <w:t>, где:</w:t>
      </w:r>
    </w:p>
    <w:p w:rsidR="003B53BC" w:rsidRPr="00C04C7A" w:rsidRDefault="003B53BC" w:rsidP="003C5453">
      <w:pPr>
        <w:tabs>
          <w:tab w:val="left" w:pos="0"/>
        </w:tabs>
        <w:autoSpaceDE w:val="0"/>
        <w:autoSpaceDN w:val="0"/>
        <w:adjustRightInd w:val="0"/>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Омр</w:t>
      </w:r>
      <w:proofErr w:type="spellEnd"/>
      <w:r w:rsidRPr="00C04C7A">
        <w:rPr>
          <w:rFonts w:ascii="PT Astra Serif" w:hAnsi="PT Astra Serif"/>
          <w:sz w:val="28"/>
          <w:szCs w:val="28"/>
        </w:rPr>
        <w:t xml:space="preserve"> – общий объём субвенций;</w:t>
      </w:r>
    </w:p>
    <w:p w:rsidR="003B53BC" w:rsidRPr="003C5453" w:rsidRDefault="003B53BC" w:rsidP="003C5453">
      <w:pPr>
        <w:tabs>
          <w:tab w:val="left" w:pos="0"/>
        </w:tabs>
        <w:spacing w:line="360" w:lineRule="auto"/>
        <w:ind w:firstLine="709"/>
        <w:jc w:val="both"/>
        <w:rPr>
          <w:rFonts w:ascii="PT Astra Serif" w:hAnsi="PT Astra Serif"/>
          <w:spacing w:val="-4"/>
          <w:sz w:val="28"/>
          <w:szCs w:val="28"/>
        </w:rPr>
      </w:pPr>
      <w:proofErr w:type="spellStart"/>
      <w:r w:rsidRPr="003C5453">
        <w:rPr>
          <w:rFonts w:ascii="PT Astra Serif" w:hAnsi="PT Astra Serif"/>
          <w:spacing w:val="-4"/>
          <w:sz w:val="28"/>
          <w:szCs w:val="28"/>
        </w:rPr>
        <w:t>Кп</w:t>
      </w:r>
      <w:proofErr w:type="spellEnd"/>
      <w:r w:rsidRPr="003C5453">
        <w:rPr>
          <w:rFonts w:ascii="PT Astra Serif" w:hAnsi="PT Astra Serif"/>
          <w:spacing w:val="-4"/>
          <w:sz w:val="28"/>
          <w:szCs w:val="28"/>
        </w:rPr>
        <w:t xml:space="preserve"> – значение утверждённого законом Ульяновской области</w:t>
      </w:r>
      <w:r w:rsidRPr="003C5453">
        <w:rPr>
          <w:rFonts w:ascii="PT Astra Serif" w:hAnsi="PT Astra Serif"/>
          <w:spacing w:val="-4"/>
          <w:sz w:val="28"/>
          <w:szCs w:val="28"/>
        </w:rPr>
        <w:br/>
        <w:t>об областном бюджете Ульяновской области на соответствующий финансовый год и плановый период критерия выравнивания финансовых возможностей городских и сельских поселений;</w:t>
      </w:r>
    </w:p>
    <w:p w:rsidR="003B53BC" w:rsidRPr="00C04C7A" w:rsidRDefault="003B53BC" w:rsidP="003C5453">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Нп</w:t>
      </w:r>
      <w:proofErr w:type="spellEnd"/>
      <w:r w:rsidRPr="00C04C7A">
        <w:rPr>
          <w:rFonts w:ascii="PT Astra Serif" w:hAnsi="PT Astra Serif"/>
          <w:sz w:val="28"/>
          <w:szCs w:val="28"/>
        </w:rPr>
        <w:t xml:space="preserve"> – численность постоянного населения поселений по состоянию</w:t>
      </w:r>
      <w:r w:rsidRPr="00C04C7A">
        <w:rPr>
          <w:rFonts w:ascii="PT Astra Serif" w:hAnsi="PT Astra Serif"/>
          <w:sz w:val="28"/>
          <w:szCs w:val="28"/>
        </w:rPr>
        <w:br/>
        <w:t>на 1 января текущего финансового года</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3C5453">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г) в пункте 2:</w:t>
      </w:r>
    </w:p>
    <w:p w:rsidR="003B53BC" w:rsidRPr="00C04C7A" w:rsidRDefault="003B53BC" w:rsidP="003C5453">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абзац первый изложить в следующей редакции:</w:t>
      </w:r>
    </w:p>
    <w:p w:rsidR="003B53BC" w:rsidRPr="00C04C7A" w:rsidRDefault="003B53BC" w:rsidP="003C5453">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«2) на втором этапе общий объём субвенций распределяется между муниципальными районами в соответствии с критерием, которым является численность населения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поселения, по формуле</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3C5453">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sz w:val="28"/>
          <w:szCs w:val="28"/>
        </w:rPr>
        <w:t>в абзаце третьем слова «</w:t>
      </w:r>
      <w:r w:rsidRPr="00C04C7A">
        <w:rPr>
          <w:rFonts w:ascii="PT Astra Serif" w:hAnsi="PT Astra Serif" w:cs="PT Astra Serif"/>
          <w:sz w:val="28"/>
          <w:szCs w:val="28"/>
        </w:rPr>
        <w:t>размер субвенций j-</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муниципальному району на исполнение государственных полномочий по расчёту</w:t>
      </w:r>
      <w:r w:rsidR="0069676C" w:rsidRPr="00C04C7A">
        <w:rPr>
          <w:rFonts w:ascii="PT Astra Serif" w:hAnsi="PT Astra Serif" w:cs="PT Astra Serif"/>
          <w:sz w:val="28"/>
          <w:szCs w:val="28"/>
        </w:rPr>
        <w:t xml:space="preserve"> </w:t>
      </w:r>
      <w:r w:rsidRPr="00C04C7A">
        <w:rPr>
          <w:rFonts w:ascii="PT Astra Serif" w:hAnsi="PT Astra Serif" w:cs="PT Astra Serif"/>
          <w:sz w:val="28"/>
          <w:szCs w:val="28"/>
        </w:rPr>
        <w:t xml:space="preserve">и предоставлению дотаций» заменить словами «объём субвенций, предоставляемых бюджету </w:t>
      </w:r>
      <w:r w:rsidR="0069676C" w:rsidRPr="00C04C7A">
        <w:rPr>
          <w:rFonts w:ascii="PT Astra Serif" w:hAnsi="PT Astra Serif" w:cs="PT Astra Serif"/>
          <w:sz w:val="28"/>
          <w:szCs w:val="28"/>
        </w:rPr>
        <w:br/>
      </w:r>
      <w:r w:rsidRPr="00C04C7A">
        <w:rPr>
          <w:rFonts w:ascii="PT Astra Serif" w:hAnsi="PT Astra Serif" w:cs="PT Astra Serif"/>
          <w:sz w:val="28"/>
          <w:szCs w:val="28"/>
        </w:rP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w:t>
      </w:r>
    </w:p>
    <w:p w:rsidR="003B53BC" w:rsidRPr="00C04C7A" w:rsidRDefault="003B53BC" w:rsidP="003C5453">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cs="PT Astra Serif"/>
          <w:sz w:val="28"/>
          <w:szCs w:val="28"/>
        </w:rPr>
        <w:t xml:space="preserve">абзацы четвёртый и пятый признать утратившими силу; </w:t>
      </w:r>
    </w:p>
    <w:p w:rsidR="003B53BC" w:rsidRPr="00C04C7A" w:rsidRDefault="003B53BC" w:rsidP="003C5453">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sz w:val="28"/>
          <w:szCs w:val="28"/>
        </w:rPr>
        <w:t>в абзаце шестом слова «</w:t>
      </w:r>
      <w:r w:rsidRPr="00C04C7A">
        <w:rPr>
          <w:rFonts w:ascii="PT Astra Serif" w:hAnsi="PT Astra Serif" w:cs="PT Astra Serif"/>
          <w:sz w:val="28"/>
          <w:szCs w:val="28"/>
        </w:rP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заменить словами </w:t>
      </w:r>
      <w:r w:rsidRPr="00C04C7A">
        <w:rPr>
          <w:rFonts w:ascii="PT Astra Serif" w:hAnsi="PT Astra Serif" w:cs="PT Astra Serif"/>
          <w:sz w:val="28"/>
          <w:szCs w:val="28"/>
        </w:rPr>
        <w:br/>
        <w:t>«, входящих в состав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по состоянию»;</w:t>
      </w:r>
    </w:p>
    <w:p w:rsidR="003B53BC" w:rsidRPr="00C04C7A" w:rsidRDefault="003B53BC" w:rsidP="003C5453">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седьмой изложить в следующей редакции:</w:t>
      </w:r>
    </w:p>
    <w:p w:rsidR="003B53BC" w:rsidRPr="003C5453" w:rsidRDefault="003B53BC" w:rsidP="003C5453">
      <w:pPr>
        <w:autoSpaceDE w:val="0"/>
        <w:autoSpaceDN w:val="0"/>
        <w:adjustRightInd w:val="0"/>
        <w:spacing w:line="360" w:lineRule="auto"/>
        <w:ind w:firstLine="709"/>
        <w:jc w:val="both"/>
        <w:rPr>
          <w:rFonts w:ascii="PT Astra Serif" w:hAnsi="PT Astra Serif" w:cs="PT Astra Serif"/>
          <w:spacing w:val="-4"/>
          <w:sz w:val="28"/>
          <w:szCs w:val="28"/>
        </w:rPr>
      </w:pPr>
      <w:r w:rsidRPr="003C5453">
        <w:rPr>
          <w:rFonts w:ascii="PT Astra Serif" w:hAnsi="PT Astra Serif" w:cs="PT Astra Serif"/>
          <w:spacing w:val="-4"/>
          <w:sz w:val="28"/>
          <w:szCs w:val="28"/>
        </w:rPr>
        <w:t>«Расчётный объём дотаций, источником которых являются субвенции, предоставляемые бюджету j-</w:t>
      </w:r>
      <w:proofErr w:type="spellStart"/>
      <w:r w:rsidRPr="003C5453">
        <w:rPr>
          <w:rFonts w:ascii="PT Astra Serif" w:hAnsi="PT Astra Serif" w:cs="PT Astra Serif"/>
          <w:spacing w:val="-4"/>
          <w:sz w:val="28"/>
          <w:szCs w:val="28"/>
        </w:rPr>
        <w:t>го</w:t>
      </w:r>
      <w:proofErr w:type="spellEnd"/>
      <w:r w:rsidRPr="003C5453">
        <w:rPr>
          <w:rFonts w:ascii="PT Astra Serif" w:hAnsi="PT Astra Serif" w:cs="PT Astra Serif"/>
          <w:spacing w:val="-4"/>
          <w:sz w:val="28"/>
          <w:szCs w:val="28"/>
        </w:rPr>
        <w:t xml:space="preserve"> муниципального района (далее – расчётный объём дотаций), подлежащих предоставлению бюджетам поселений, определяется </w:t>
      </w:r>
      <w:r w:rsidR="003C5453">
        <w:rPr>
          <w:rFonts w:ascii="PT Astra Serif" w:hAnsi="PT Astra Serif" w:cs="PT Astra Serif"/>
          <w:spacing w:val="-4"/>
          <w:sz w:val="28"/>
          <w:szCs w:val="28"/>
        </w:rPr>
        <w:br/>
      </w:r>
      <w:r w:rsidRPr="003C5453">
        <w:rPr>
          <w:rFonts w:ascii="PT Astra Serif" w:hAnsi="PT Astra Serif" w:cs="PT Astra Serif"/>
          <w:spacing w:val="-4"/>
          <w:sz w:val="28"/>
          <w:szCs w:val="28"/>
        </w:rPr>
        <w:t>по формуле</w:t>
      </w:r>
      <w:proofErr w:type="gramStart"/>
      <w:r w:rsidRPr="003C5453">
        <w:rPr>
          <w:rFonts w:ascii="PT Astra Serif" w:hAnsi="PT Astra Serif" w:cs="PT Astra Serif"/>
          <w:spacing w:val="-4"/>
          <w:sz w:val="28"/>
          <w:szCs w:val="28"/>
        </w:rPr>
        <w:t>:»</w:t>
      </w:r>
      <w:proofErr w:type="gramEnd"/>
      <w:r w:rsidRPr="003C5453">
        <w:rPr>
          <w:rFonts w:ascii="PT Astra Serif" w:hAnsi="PT Astra Serif" w:cs="PT Astra Serif"/>
          <w:spacing w:val="-4"/>
          <w:sz w:val="28"/>
          <w:szCs w:val="28"/>
        </w:rPr>
        <w:t xml:space="preserve">; </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 xml:space="preserve">в абзаце девятом слова «городским, сельским поселениям </w:t>
      </w:r>
      <w:r w:rsidR="0069676C" w:rsidRPr="00C04C7A">
        <w:rPr>
          <w:rFonts w:ascii="PT Astra Serif" w:hAnsi="PT Astra Serif" w:cs="PT Astra Serif"/>
          <w:sz w:val="28"/>
          <w:szCs w:val="28"/>
        </w:rPr>
        <w:br/>
      </w:r>
      <w:r w:rsidRPr="00C04C7A">
        <w:rPr>
          <w:rFonts w:ascii="PT Astra Serif" w:hAnsi="PT Astra Serif" w:cs="PT Astra Serif"/>
          <w:sz w:val="28"/>
          <w:szCs w:val="28"/>
        </w:rP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из районного фонда финансовой поддержки поселений за счёт субвенций муниципальным районам на исполнение государственных полномочий по расчёту и предоставлению дотаций» исключить;</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десятый признать утратившим силу;</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в абзаце одиннадцатом слово «размер» заменить словом «объём», слова «на исполнение» заменить словами «для исполнения», слова «по расчёту </w:t>
      </w:r>
      <w:r w:rsidRPr="00C04C7A">
        <w:rPr>
          <w:rFonts w:ascii="PT Astra Serif" w:hAnsi="PT Astra Serif" w:cs="PT Astra Serif"/>
          <w:sz w:val="28"/>
          <w:szCs w:val="28"/>
        </w:rPr>
        <w:br/>
        <w:t>и предоставлению дотаций» исключить;</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в абзаце двенадцатом слово «Размер» заменить словом «Объём», слова «на исполнение» заменить словами «для исполнения», слова «по расчёту </w:t>
      </w:r>
      <w:r w:rsidRPr="00C04C7A">
        <w:rPr>
          <w:rFonts w:ascii="PT Astra Serif" w:hAnsi="PT Astra Serif" w:cs="PT Astra Serif"/>
          <w:sz w:val="28"/>
          <w:szCs w:val="28"/>
        </w:rPr>
        <w:br/>
        <w:t>и предоставлению дотаций» исключить;</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в абзаце четырнадцатом слово «размер» заменить словом «объём», слова «на исполнение» заменить словами «для исполнения», слова </w:t>
      </w:r>
      <w:r w:rsidRPr="00C04C7A">
        <w:rPr>
          <w:rFonts w:ascii="PT Astra Serif" w:hAnsi="PT Astra Serif" w:cs="PT Astra Serif"/>
          <w:sz w:val="28"/>
          <w:szCs w:val="28"/>
        </w:rPr>
        <w:br/>
        <w:t>«по расчёту и предоставлению дотаций» исключить;</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пятнадцатом слова «по расчёту и предоставлению дотаций» исключить, цифры «1900» заменить цифрами «2950»;</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шестнадцатый изложить в следующей редакции:</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w:t>
      </w:r>
      <w:proofErr w:type="spellStart"/>
      <w:r w:rsidRPr="00C04C7A">
        <w:rPr>
          <w:rFonts w:ascii="PT Astra Serif" w:hAnsi="PT Astra Serif" w:cs="PT Astra Serif"/>
          <w:sz w:val="28"/>
          <w:szCs w:val="28"/>
        </w:rPr>
        <w:t>Mj</w:t>
      </w:r>
      <w:proofErr w:type="spellEnd"/>
      <w:r w:rsidRPr="00C04C7A">
        <w:rPr>
          <w:rFonts w:ascii="PT Astra Serif" w:hAnsi="PT Astra Serif" w:cs="PT Astra Serif"/>
          <w:sz w:val="28"/>
          <w:szCs w:val="28"/>
        </w:rPr>
        <w:t xml:space="preserve"> – объём материальных затрат, величина которого признаётся равной десяти процентам размера доплаты к заработной плате лиц, осуществляющих государственные полномочия</w:t>
      </w:r>
      <w:proofErr w:type="gramStart"/>
      <w:r w:rsidRPr="00C04C7A">
        <w:rPr>
          <w:rFonts w:ascii="PT Astra Serif" w:hAnsi="PT Astra Serif" w:cs="PT Astra Serif"/>
          <w:sz w:val="28"/>
          <w:szCs w:val="28"/>
        </w:rPr>
        <w:t>.»;</w:t>
      </w:r>
      <w:proofErr w:type="gramEnd"/>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семнадцатый изложить в следующей редакции:</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«Расчётный объём дотаций, подлежащих предоставлению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 определяется по формуле</w:t>
      </w:r>
      <w:proofErr w:type="gramStart"/>
      <w:r w:rsidRPr="00C04C7A">
        <w:rPr>
          <w:rFonts w:ascii="PT Astra Serif" w:hAnsi="PT Astra Serif" w:cs="PT Astra Serif"/>
          <w:sz w:val="28"/>
          <w:szCs w:val="28"/>
        </w:rPr>
        <w:t>:»</w:t>
      </w:r>
      <w:proofErr w:type="gramEnd"/>
      <w:r w:rsidRPr="00C04C7A">
        <w:rPr>
          <w:rFonts w:ascii="PT Astra Serif" w:hAnsi="PT Astra Serif" w:cs="PT Astra Serif"/>
          <w:sz w:val="28"/>
          <w:szCs w:val="28"/>
        </w:rPr>
        <w:t>;</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восемнадцатый изложить в следующей редакции:</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«Дот (П)j = Дот (П)/</w:t>
      </w:r>
      <w:proofErr w:type="spellStart"/>
      <w:r w:rsidRPr="00C04C7A">
        <w:rPr>
          <w:rFonts w:ascii="PT Astra Serif" w:hAnsi="PT Astra Serif" w:cs="PT Astra Serif"/>
          <w:sz w:val="28"/>
          <w:szCs w:val="28"/>
        </w:rPr>
        <w:t>Нпj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Hj</w:t>
      </w:r>
      <w:proofErr w:type="gramStart"/>
      <w:r w:rsidRPr="00C04C7A">
        <w:rPr>
          <w:rFonts w:ascii="PT Astra Serif" w:hAnsi="PT Astra Serif" w:cs="PT Astra Serif"/>
          <w:sz w:val="28"/>
          <w:szCs w:val="28"/>
        </w:rPr>
        <w:t>п</w:t>
      </w:r>
      <w:proofErr w:type="spellEnd"/>
      <w:r w:rsidRPr="00C04C7A">
        <w:rPr>
          <w:rFonts w:ascii="PT Astra Serif" w:hAnsi="PT Astra Serif" w:cs="PT Astra Serif"/>
          <w:sz w:val="28"/>
          <w:szCs w:val="28"/>
        </w:rPr>
        <w:t>(</w:t>
      </w:r>
      <w:proofErr w:type="spellStart"/>
      <w:proofErr w:type="gramEnd"/>
      <w:r w:rsidRPr="00C04C7A">
        <w:rPr>
          <w:rFonts w:ascii="PT Astra Serif" w:hAnsi="PT Astra Serif" w:cs="PT Astra Serif"/>
          <w:sz w:val="28"/>
          <w:szCs w:val="28"/>
        </w:rPr>
        <w:t>мр</w:t>
      </w:r>
      <w:proofErr w:type="spellEnd"/>
      <w:r w:rsidRPr="00C04C7A">
        <w:rPr>
          <w:rFonts w:ascii="PT Astra Serif" w:hAnsi="PT Astra Serif" w:cs="PT Astra Serif"/>
          <w:sz w:val="28"/>
          <w:szCs w:val="28"/>
        </w:rPr>
        <w:t>), где:»;</w:t>
      </w:r>
    </w:p>
    <w:p w:rsidR="003B53BC" w:rsidRPr="00C04C7A" w:rsidRDefault="003B53BC" w:rsidP="003C5453">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девятнадцатом слова «</w:t>
      </w:r>
      <w:r w:rsidRPr="00C04C7A">
        <w:rPr>
          <w:rFonts w:ascii="PT Astra Serif" w:hAnsi="PT Astra Serif" w:cs="PT Astra Serif"/>
          <w:sz w:val="28"/>
          <w:szCs w:val="28"/>
        </w:rPr>
        <w:t xml:space="preserve">расчётная сумма дотаций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городскому, сельскому поселению из районного фонда финансовой поддержки поселений» заменить словами «расчётный объём дотаций, подлежащих предоставлению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w:t>
      </w:r>
    </w:p>
    <w:p w:rsidR="003B53BC" w:rsidRPr="00C04C7A" w:rsidRDefault="003C5453" w:rsidP="003C5453">
      <w:pPr>
        <w:autoSpaceDE w:val="0"/>
        <w:autoSpaceDN w:val="0"/>
        <w:adjustRightInd w:val="0"/>
        <w:spacing w:line="350" w:lineRule="auto"/>
        <w:ind w:firstLine="709"/>
        <w:jc w:val="both"/>
        <w:rPr>
          <w:rFonts w:ascii="PT Astra Serif" w:hAnsi="PT Astra Serif" w:cs="PT Astra Serif"/>
          <w:sz w:val="28"/>
          <w:szCs w:val="28"/>
        </w:rPr>
      </w:pPr>
      <w:r>
        <w:rPr>
          <w:rFonts w:ascii="PT Astra Serif" w:hAnsi="PT Astra Serif" w:cs="PT Astra Serif"/>
          <w:sz w:val="28"/>
          <w:szCs w:val="28"/>
        </w:rPr>
        <w:t xml:space="preserve">абзацы </w:t>
      </w:r>
      <w:r w:rsidR="003B53BC" w:rsidRPr="00C04C7A">
        <w:rPr>
          <w:rFonts w:ascii="PT Astra Serif" w:hAnsi="PT Astra Serif" w:cs="PT Astra Serif"/>
          <w:sz w:val="28"/>
          <w:szCs w:val="28"/>
        </w:rPr>
        <w:t>двадцатый и двадцать первый</w:t>
      </w:r>
      <w:r w:rsidR="003B53BC" w:rsidRPr="00C04C7A">
        <w:rPr>
          <w:rFonts w:ascii="PT Astra Serif" w:hAnsi="PT Astra Serif" w:cs="PT Astra Serif"/>
          <w:b/>
          <w:sz w:val="28"/>
          <w:szCs w:val="28"/>
        </w:rPr>
        <w:t xml:space="preserve"> </w:t>
      </w:r>
      <w:r w:rsidR="003B53BC" w:rsidRPr="00C04C7A">
        <w:rPr>
          <w:rFonts w:ascii="PT Astra Serif" w:hAnsi="PT Astra Serif" w:cs="PT Astra Serif"/>
          <w:sz w:val="28"/>
          <w:szCs w:val="28"/>
        </w:rPr>
        <w:t>признать утратившими силу;</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абзац двадцать второй изложить в следующей редакции:</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w:t>
      </w:r>
      <w:proofErr w:type="spellStart"/>
      <w:r w:rsidRPr="00C04C7A">
        <w:rPr>
          <w:rFonts w:ascii="PT Astra Serif" w:hAnsi="PT Astra Serif" w:cs="PT Astra Serif"/>
          <w:sz w:val="28"/>
          <w:szCs w:val="28"/>
        </w:rPr>
        <w:t>Hj</w:t>
      </w:r>
      <w:proofErr w:type="gramStart"/>
      <w:r w:rsidRPr="00C04C7A">
        <w:rPr>
          <w:rFonts w:ascii="PT Astra Serif" w:hAnsi="PT Astra Serif" w:cs="PT Astra Serif"/>
          <w:sz w:val="28"/>
          <w:szCs w:val="28"/>
        </w:rPr>
        <w:t>п</w:t>
      </w:r>
      <w:proofErr w:type="spellEnd"/>
      <w:r w:rsidRPr="00C04C7A">
        <w:rPr>
          <w:rFonts w:ascii="PT Astra Serif" w:hAnsi="PT Astra Serif" w:cs="PT Astra Serif"/>
          <w:sz w:val="28"/>
          <w:szCs w:val="28"/>
        </w:rPr>
        <w:t>(</w:t>
      </w:r>
      <w:proofErr w:type="spellStart"/>
      <w:proofErr w:type="gramEnd"/>
      <w:r w:rsidRPr="00C04C7A">
        <w:rPr>
          <w:rFonts w:ascii="PT Astra Serif" w:hAnsi="PT Astra Serif" w:cs="PT Astra Serif"/>
          <w:sz w:val="28"/>
          <w:szCs w:val="28"/>
        </w:rPr>
        <w:t>мр</w:t>
      </w:r>
      <w:proofErr w:type="spellEnd"/>
      <w:r w:rsidRPr="00C04C7A">
        <w:rPr>
          <w:rFonts w:ascii="PT Astra Serif" w:hAnsi="PT Astra Serif" w:cs="PT Astra Serif"/>
          <w:sz w:val="28"/>
          <w:szCs w:val="28"/>
        </w:rPr>
        <w:t>) – численность постоянного населения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 </w:t>
      </w:r>
      <w:r w:rsidRPr="00C04C7A">
        <w:rPr>
          <w:rFonts w:ascii="PT Astra Serif" w:hAnsi="PT Astra Serif" w:cs="PT Astra Serif"/>
          <w:sz w:val="28"/>
          <w:szCs w:val="28"/>
        </w:rPr>
        <w:br/>
        <w:t xml:space="preserve">по состоянию на 1 января текущего финансового года.»; </w:t>
      </w:r>
    </w:p>
    <w:p w:rsidR="003B53BC" w:rsidRPr="00C04C7A" w:rsidRDefault="003B53BC" w:rsidP="002D25CD">
      <w:pPr>
        <w:pStyle w:val="ConsPlusNormal"/>
        <w:widowControl/>
        <w:tabs>
          <w:tab w:val="left" w:pos="0"/>
        </w:tabs>
        <w:spacing w:line="35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12) приложение 4 изложить в следующей редакции:</w:t>
      </w:r>
    </w:p>
    <w:p w:rsidR="0069676C" w:rsidRPr="00C04C7A" w:rsidRDefault="0069676C" w:rsidP="002D25CD">
      <w:pPr>
        <w:pStyle w:val="ConsPlusNormal"/>
        <w:widowControl/>
        <w:spacing w:line="235" w:lineRule="auto"/>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«ПРИЛОЖЕНИЕ 4</w:t>
      </w:r>
    </w:p>
    <w:p w:rsidR="0069676C" w:rsidRPr="00C04C7A" w:rsidRDefault="0069676C" w:rsidP="002D25CD">
      <w:pPr>
        <w:pStyle w:val="ConsPlusNormal"/>
        <w:widowControl/>
        <w:spacing w:line="235" w:lineRule="auto"/>
        <w:ind w:left="5670" w:firstLine="0"/>
        <w:contextualSpacing/>
        <w:jc w:val="center"/>
        <w:rPr>
          <w:rFonts w:ascii="PT Astra Serif" w:hAnsi="PT Astra Serif" w:cs="Times New Roman"/>
          <w:sz w:val="28"/>
          <w:szCs w:val="28"/>
        </w:rPr>
      </w:pPr>
    </w:p>
    <w:p w:rsidR="003B53BC" w:rsidRPr="00C04C7A" w:rsidRDefault="0069676C" w:rsidP="002D25CD">
      <w:pPr>
        <w:pStyle w:val="ConsPlusNormal"/>
        <w:widowControl/>
        <w:spacing w:line="235" w:lineRule="auto"/>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 xml:space="preserve">к </w:t>
      </w:r>
      <w:r w:rsidRPr="00C04C7A">
        <w:rPr>
          <w:rFonts w:ascii="PT Astra Serif" w:hAnsi="PT Astra Serif"/>
          <w:sz w:val="28"/>
          <w:szCs w:val="28"/>
        </w:rPr>
        <w:t xml:space="preserve">Закону Ульяновской области </w:t>
      </w:r>
      <w:r w:rsidRPr="00C04C7A">
        <w:rPr>
          <w:rFonts w:ascii="PT Astra Serif" w:hAnsi="PT Astra Serif"/>
          <w:sz w:val="28"/>
          <w:szCs w:val="28"/>
        </w:rPr>
        <w:br/>
        <w:t>«О межбюджетных отношениях в Ульяновской области»</w:t>
      </w:r>
    </w:p>
    <w:p w:rsidR="003B53BC" w:rsidRPr="00C04C7A" w:rsidRDefault="003B53BC" w:rsidP="002D25CD">
      <w:pPr>
        <w:pStyle w:val="ConsPlusNormal"/>
        <w:widowControl/>
        <w:tabs>
          <w:tab w:val="left" w:pos="0"/>
        </w:tabs>
        <w:spacing w:line="235" w:lineRule="auto"/>
        <w:ind w:firstLine="709"/>
        <w:contextualSpacing/>
        <w:jc w:val="both"/>
        <w:rPr>
          <w:rFonts w:ascii="PT Astra Serif" w:hAnsi="PT Astra Serif" w:cs="Times New Roman"/>
          <w:sz w:val="28"/>
          <w:szCs w:val="28"/>
        </w:rPr>
      </w:pPr>
    </w:p>
    <w:p w:rsidR="003B53BC" w:rsidRPr="00C04C7A" w:rsidRDefault="003B53BC" w:rsidP="002D25CD">
      <w:pPr>
        <w:pStyle w:val="ConsPlusNormal"/>
        <w:widowControl/>
        <w:tabs>
          <w:tab w:val="left" w:pos="0"/>
        </w:tabs>
        <w:spacing w:line="235" w:lineRule="auto"/>
        <w:ind w:firstLine="709"/>
        <w:contextualSpacing/>
        <w:jc w:val="both"/>
        <w:rPr>
          <w:rFonts w:ascii="PT Astra Serif" w:hAnsi="PT Astra Serif" w:cs="Times New Roman"/>
          <w:sz w:val="28"/>
          <w:szCs w:val="28"/>
        </w:rPr>
      </w:pPr>
    </w:p>
    <w:p w:rsidR="003B53BC" w:rsidRPr="00C04C7A" w:rsidRDefault="003B53BC" w:rsidP="002D25CD">
      <w:pPr>
        <w:autoSpaceDE w:val="0"/>
        <w:autoSpaceDN w:val="0"/>
        <w:adjustRightInd w:val="0"/>
        <w:spacing w:line="235" w:lineRule="auto"/>
        <w:jc w:val="center"/>
        <w:rPr>
          <w:rFonts w:ascii="PT Astra Serif" w:hAnsi="PT Astra Serif" w:cs="PT Astra Serif"/>
          <w:b/>
          <w:sz w:val="28"/>
          <w:szCs w:val="28"/>
        </w:rPr>
      </w:pPr>
      <w:r w:rsidRPr="00C04C7A">
        <w:rPr>
          <w:rFonts w:ascii="PT Astra Serif" w:hAnsi="PT Astra Serif" w:cs="PT Astra Serif"/>
          <w:b/>
          <w:sz w:val="28"/>
          <w:szCs w:val="28"/>
        </w:rPr>
        <w:t>МЕТОДИКА</w:t>
      </w:r>
    </w:p>
    <w:p w:rsidR="003B53BC" w:rsidRPr="00C04C7A" w:rsidRDefault="003B53BC" w:rsidP="002D25CD">
      <w:pPr>
        <w:autoSpaceDE w:val="0"/>
        <w:autoSpaceDN w:val="0"/>
        <w:adjustRightInd w:val="0"/>
        <w:spacing w:line="235"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расчёта и </w:t>
      </w:r>
      <w:proofErr w:type="gramStart"/>
      <w:r w:rsidRPr="00C04C7A">
        <w:rPr>
          <w:rFonts w:ascii="PT Astra Serif" w:hAnsi="PT Astra Serif" w:cs="PT Astra Serif"/>
          <w:b/>
          <w:sz w:val="28"/>
          <w:szCs w:val="28"/>
        </w:rPr>
        <w:t>установления</w:t>
      </w:r>
      <w:proofErr w:type="gramEnd"/>
      <w:r w:rsidRPr="00C04C7A">
        <w:rPr>
          <w:rFonts w:ascii="PT Astra Serif" w:hAnsi="PT Astra Serif" w:cs="PT Astra Serif"/>
          <w:b/>
          <w:sz w:val="28"/>
          <w:szCs w:val="28"/>
        </w:rPr>
        <w:t xml:space="preserve"> заменяющих дотации на выравнивание бюджетной обеспеченности городских и сельских поселений Ульяновской области дополнительных нормативов отчислений </w:t>
      </w:r>
      <w:r w:rsidRPr="00C04C7A">
        <w:rPr>
          <w:rFonts w:ascii="PT Astra Serif" w:hAnsi="PT Astra Serif" w:cs="PT Astra Serif"/>
          <w:b/>
          <w:sz w:val="28"/>
          <w:szCs w:val="28"/>
        </w:rPr>
        <w:br/>
        <w:t>от налога на доходы физических лиц в бюджеты городских и сельских поселений Ульяновской области</w:t>
      </w:r>
    </w:p>
    <w:p w:rsidR="003B53BC" w:rsidRPr="00C04C7A" w:rsidRDefault="003B53BC" w:rsidP="002D25CD">
      <w:pPr>
        <w:pStyle w:val="ConsPlusNormal"/>
        <w:widowControl/>
        <w:tabs>
          <w:tab w:val="left" w:pos="0"/>
        </w:tabs>
        <w:spacing w:line="235" w:lineRule="auto"/>
        <w:ind w:firstLine="709"/>
        <w:contextualSpacing/>
        <w:jc w:val="both"/>
        <w:rPr>
          <w:rFonts w:ascii="PT Astra Serif" w:hAnsi="PT Astra Serif" w:cs="Times New Roman"/>
          <w:sz w:val="28"/>
          <w:szCs w:val="28"/>
        </w:rPr>
      </w:pPr>
    </w:p>
    <w:p w:rsidR="003B53BC" w:rsidRPr="00C04C7A" w:rsidRDefault="003B53BC" w:rsidP="00E8041A">
      <w:pPr>
        <w:autoSpaceDE w:val="0"/>
        <w:autoSpaceDN w:val="0"/>
        <w:adjustRightInd w:val="0"/>
        <w:spacing w:line="348" w:lineRule="auto"/>
        <w:ind w:firstLine="709"/>
        <w:jc w:val="both"/>
        <w:rPr>
          <w:rFonts w:ascii="PT Astra Serif" w:hAnsi="PT Astra Serif"/>
          <w:spacing w:val="-4"/>
          <w:sz w:val="28"/>
          <w:szCs w:val="28"/>
        </w:rPr>
      </w:pPr>
      <w:proofErr w:type="gramStart"/>
      <w:r w:rsidRPr="00C04C7A">
        <w:rPr>
          <w:rFonts w:ascii="PT Astra Serif" w:hAnsi="PT Astra Serif" w:cs="PT Astra Serif"/>
          <w:spacing w:val="-4"/>
          <w:sz w:val="28"/>
          <w:szCs w:val="28"/>
        </w:rPr>
        <w:t xml:space="preserve">В процессе составления проекта областного бюджета Ульяновской области по согласованию с представительными органами городских и сельских поселений Ульяновской области (далее – поселения), которое осуществляется в порядке, установленном Правительством Ульяновской области, дотации на выравнивание бюджетной обеспеченности поселений, источником которых являются субвенции из областного бюджета Ульяновской области, предоставляемые в соответствии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 xml:space="preserve">со статьёй 8 </w:t>
      </w:r>
      <w:r w:rsidRPr="00C04C7A">
        <w:rPr>
          <w:rFonts w:ascii="PT Astra Serif" w:hAnsi="PT Astra Serif"/>
          <w:spacing w:val="-4"/>
          <w:sz w:val="28"/>
          <w:szCs w:val="28"/>
        </w:rPr>
        <w:t xml:space="preserve">Закона Ульяновской области от 4 октября 2011 года № 142-ЗО </w:t>
      </w:r>
      <w:r w:rsidR="0069676C" w:rsidRPr="00C04C7A">
        <w:rPr>
          <w:rFonts w:ascii="PT Astra Serif" w:hAnsi="PT Astra Serif"/>
          <w:spacing w:val="-4"/>
          <w:sz w:val="28"/>
          <w:szCs w:val="28"/>
        </w:rPr>
        <w:br/>
      </w:r>
      <w:r w:rsidRPr="00C04C7A">
        <w:rPr>
          <w:rFonts w:ascii="PT Astra Serif" w:hAnsi="PT Astra Serif"/>
          <w:spacing w:val="-4"/>
          <w:sz w:val="28"/>
          <w:szCs w:val="28"/>
        </w:rPr>
        <w:t>«О</w:t>
      </w:r>
      <w:proofErr w:type="gramEnd"/>
      <w:r w:rsidRPr="00C04C7A">
        <w:rPr>
          <w:rFonts w:ascii="PT Astra Serif" w:hAnsi="PT Astra Serif"/>
          <w:spacing w:val="-4"/>
          <w:sz w:val="28"/>
          <w:szCs w:val="28"/>
        </w:rPr>
        <w:t xml:space="preserve"> </w:t>
      </w:r>
      <w:proofErr w:type="gramStart"/>
      <w:r w:rsidRPr="00C04C7A">
        <w:rPr>
          <w:rFonts w:ascii="PT Astra Serif" w:hAnsi="PT Astra Serif"/>
          <w:spacing w:val="-4"/>
          <w:sz w:val="28"/>
          <w:szCs w:val="28"/>
        </w:rPr>
        <w:t xml:space="preserve">межбюджетных отношениях в Ульяновской области» (далее – Закон Ульяновской области «О межбюджетных отношениях в Ульяновской области», дотации соответственно), </w:t>
      </w:r>
      <w:r w:rsidRPr="00C04C7A">
        <w:rPr>
          <w:rFonts w:ascii="PT Astra Serif" w:hAnsi="PT Astra Serif" w:cs="PT Astra Serif"/>
          <w:spacing w:val="-4"/>
          <w:sz w:val="28"/>
          <w:szCs w:val="28"/>
        </w:rPr>
        <w:t>могут быть полностью или частично заменены дополнительными нормативами отчислений от налога на доходы физических лиц в бюджеты поселений (далее – дополнительный норматив отчислений).</w:t>
      </w:r>
      <w:proofErr w:type="gramEnd"/>
    </w:p>
    <w:p w:rsidR="003B53BC" w:rsidRPr="00C04C7A" w:rsidRDefault="003B53BC" w:rsidP="00E8041A">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Значение дополнительного норматива отчислений определяется </w:t>
      </w:r>
      <w:r w:rsidRPr="00C04C7A">
        <w:rPr>
          <w:rFonts w:ascii="PT Astra Serif" w:hAnsi="PT Astra Serif" w:cs="PT Astra Serif"/>
          <w:sz w:val="28"/>
          <w:szCs w:val="28"/>
        </w:rPr>
        <w:br/>
        <w:t>по формуле:</w:t>
      </w:r>
    </w:p>
    <w:p w:rsidR="003B53BC" w:rsidRPr="00C04C7A" w:rsidRDefault="00BA1797" w:rsidP="00E8041A">
      <w:pPr>
        <w:autoSpaceDE w:val="0"/>
        <w:autoSpaceDN w:val="0"/>
        <w:adjustRightInd w:val="0"/>
        <w:spacing w:line="348" w:lineRule="auto"/>
        <w:ind w:firstLine="709"/>
        <w:jc w:val="both"/>
        <w:outlineLvl w:val="0"/>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519D8E44" wp14:editId="2467A81D">
                <wp:extent cx="5967095" cy="377825"/>
                <wp:effectExtent l="1905" t="0" r="3175"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60"/>
                        <wps:cNvSpPr>
                          <a:spLocks noChangeArrowheads="1"/>
                        </wps:cNvSpPr>
                        <wps:spPr bwMode="auto">
                          <a:xfrm>
                            <a:off x="126365" y="20320"/>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spellStart"/>
                              <w:proofErr w:type="gramStart"/>
                              <w:r>
                                <w:rPr>
                                  <w:color w:val="000000"/>
                                  <w:sz w:val="16"/>
                                  <w:szCs w:val="16"/>
                                  <w:lang w:val="en-US"/>
                                </w:rPr>
                                <w:t>ндфл</w:t>
                              </w:r>
                              <w:proofErr w:type="spellEnd"/>
                              <w:proofErr w:type="gramEnd"/>
                            </w:p>
                          </w:txbxContent>
                        </wps:txbx>
                        <wps:bodyPr rot="0" vert="horz" wrap="none" lIns="0" tIns="0" rIns="0" bIns="0" anchor="t" anchorCtr="0" upright="1">
                          <a:spAutoFit/>
                        </wps:bodyPr>
                      </wps:wsp>
                      <wps:wsp>
                        <wps:cNvPr id="21" name="Rectangle 61"/>
                        <wps:cNvSpPr>
                          <a:spLocks noChangeArrowheads="1"/>
                        </wps:cNvSpPr>
                        <wps:spPr bwMode="auto">
                          <a:xfrm>
                            <a:off x="27305" y="125095"/>
                            <a:ext cx="19710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sidRPr="00051C14">
                                <w:rPr>
                                  <w:rFonts w:ascii="PT Astra Serif" w:hAnsi="PT Astra Serif"/>
                                  <w:color w:val="000000"/>
                                  <w:sz w:val="28"/>
                                  <w:szCs w:val="28"/>
                                </w:rPr>
                                <w:t>Норм</w:t>
                              </w:r>
                              <w:r w:rsidRPr="00051C14">
                                <w:rPr>
                                  <w:rFonts w:ascii="PT Astra Serif" w:hAnsi="PT Astra Serif"/>
                                  <w:color w:val="000000"/>
                                  <w:sz w:val="28"/>
                                  <w:szCs w:val="28"/>
                                  <w:lang w:val="en-US"/>
                                </w:rPr>
                                <w:t>j</w:t>
                              </w:r>
                              <w:r w:rsidRPr="00051C14">
                                <w:rPr>
                                  <w:rFonts w:ascii="PT Astra Serif" w:hAnsi="PT Astra Serif"/>
                                  <w:color w:val="000000"/>
                                  <w:sz w:val="28"/>
                                  <w:szCs w:val="28"/>
                                </w:rPr>
                                <w:t xml:space="preserve"> =</w:t>
                              </w:r>
                              <w:r>
                                <w:rPr>
                                  <w:rFonts w:ascii="PT Astra Serif" w:hAnsi="PT Astra Serif"/>
                                  <w:color w:val="000000"/>
                                  <w:sz w:val="28"/>
                                  <w:szCs w:val="28"/>
                                </w:rPr>
                                <w:t xml:space="preserve"> </w:t>
                              </w:r>
                              <w:r w:rsidRPr="00051C14">
                                <w:rPr>
                                  <w:rFonts w:ascii="PT Astra Serif" w:hAnsi="PT Astra Serif"/>
                                  <w:color w:val="000000"/>
                                  <w:sz w:val="28"/>
                                  <w:szCs w:val="28"/>
                                </w:rPr>
                                <w:t>До</w:t>
                              </w:r>
                              <w:proofErr w:type="gramStart"/>
                              <w:r w:rsidRPr="00051C14">
                                <w:rPr>
                                  <w:rFonts w:ascii="PT Astra Serif" w:hAnsi="PT Astra Serif"/>
                                  <w:color w:val="000000"/>
                                  <w:sz w:val="28"/>
                                  <w:szCs w:val="28"/>
                                </w:rPr>
                                <w:t>т(</w:t>
                              </w:r>
                              <w:proofErr w:type="gramEnd"/>
                              <w:r w:rsidRPr="00051C14">
                                <w:rPr>
                                  <w:rFonts w:ascii="PT Astra Serif" w:hAnsi="PT Astra Serif"/>
                                  <w:color w:val="000000"/>
                                  <w:sz w:val="28"/>
                                  <w:szCs w:val="28"/>
                                </w:rPr>
                                <w:t>П)</w:t>
                              </w:r>
                              <w:r w:rsidRPr="00051C14">
                                <w:rPr>
                                  <w:rFonts w:ascii="PT Astra Serif" w:hAnsi="PT Astra Serif"/>
                                  <w:color w:val="000000"/>
                                  <w:sz w:val="28"/>
                                  <w:szCs w:val="28"/>
                                  <w:lang w:val="en-US"/>
                                </w:rPr>
                                <w:t>j</w:t>
                              </w:r>
                              <w:r w:rsidRPr="00051C14">
                                <w:rPr>
                                  <w:rFonts w:ascii="PT Astra Serif" w:hAnsi="PT Astra Serif"/>
                                  <w:color w:val="000000"/>
                                  <w:sz w:val="28"/>
                                  <w:szCs w:val="28"/>
                                </w:rPr>
                                <w:t>/ПД</w:t>
                              </w:r>
                              <w:r w:rsidRPr="00051C14">
                                <w:rPr>
                                  <w:rFonts w:ascii="PT Astra Serif" w:hAnsi="PT Astra Serif"/>
                                  <w:color w:val="000000"/>
                                  <w:sz w:val="28"/>
                                  <w:szCs w:val="28"/>
                                  <w:lang w:val="en-US"/>
                                </w:rPr>
                                <w:t>j</w:t>
                              </w:r>
                              <w:r w:rsidRPr="00051C14">
                                <w:rPr>
                                  <w:rFonts w:ascii="PT Astra Serif" w:hAnsi="PT Astra Serif"/>
                                  <w:color w:val="000000"/>
                                  <w:sz w:val="28"/>
                                  <w:szCs w:val="28"/>
                                </w:rPr>
                                <w:t>, где</w:t>
                              </w:r>
                              <w:r w:rsidRPr="00DA06B0">
                                <w:rPr>
                                  <w:color w:val="000000"/>
                                  <w:sz w:val="28"/>
                                  <w:szCs w:val="28"/>
                                </w:rPr>
                                <w:t>:</w:t>
                              </w:r>
                            </w:p>
                          </w:txbxContent>
                        </wps:txbx>
                        <wps:bodyPr rot="0" vert="horz" wrap="none" lIns="0" tIns="0" rIns="0" bIns="0" anchor="t" anchorCtr="0" upright="1">
                          <a:noAutofit/>
                        </wps:bodyPr>
                      </wps:wsp>
                      <wps:wsp>
                        <wps:cNvPr id="22" name="Rectangle 62"/>
                        <wps:cNvSpPr>
                          <a:spLocks noChangeArrowheads="1"/>
                        </wps:cNvSpPr>
                        <wps:spPr bwMode="auto">
                          <a:xfrm>
                            <a:off x="1379855" y="32385"/>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spellStart"/>
                              <w:proofErr w:type="gramStart"/>
                              <w:r>
                                <w:rPr>
                                  <w:color w:val="000000"/>
                                  <w:sz w:val="16"/>
                                  <w:szCs w:val="16"/>
                                  <w:lang w:val="en-US"/>
                                </w:rPr>
                                <w:t>ндфл</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58" o:spid="_x0000_s1026" editas="canvas" style="width:469.85pt;height:29.75pt;mso-position-horizontal-relative:char;mso-position-vertical-relative:line" coordsize="596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70;height:3778;visibility:visible;mso-wrap-style:square">
                  <v:fill o:detectmouseclick="t"/>
                  <v:path o:connecttype="none"/>
                </v:shape>
                <v:rect id="Rectangle 60" o:spid="_x0000_s1028" style="position:absolute;left:1263;top:203;width:222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E2FDD" w:rsidRDefault="002E2FDD" w:rsidP="003B53BC">
                        <w:proofErr w:type="spellStart"/>
                        <w:proofErr w:type="gramStart"/>
                        <w:r>
                          <w:rPr>
                            <w:color w:val="000000"/>
                            <w:sz w:val="16"/>
                            <w:szCs w:val="16"/>
                            <w:lang w:val="en-US"/>
                          </w:rPr>
                          <w:t>ндфл</w:t>
                        </w:r>
                        <w:proofErr w:type="spellEnd"/>
                        <w:proofErr w:type="gramEnd"/>
                      </w:p>
                    </w:txbxContent>
                  </v:textbox>
                </v:rect>
                <v:rect id="Rectangle 61" o:spid="_x0000_s1029" style="position:absolute;left:273;top:1250;width:19710;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RMMA&#10;AADbAAAADwAAAGRycy9kb3ducmV2LnhtbESP3WoCMRSE7wu+QzhC72p2pYiuRtGCKAUv/HmAw+a4&#10;Wd2cbJOo69s3hYKXw8x8w8wWnW3EnXyoHSvIBxkI4tLpmisFp+P6YwwiRGSNjWNS8KQAi3nvbYaF&#10;dg/e0/0QK5EgHApUYGJsCylDachiGLiWOHln5y3GJH0ltcdHgttGDrNsJC3WnBYMtvRlqLweblYB&#10;rTb7yWUZzE76POS779Hkc/Oj1Hu/W05BROriK/zf3moFwxz+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YRMMAAADbAAAADwAAAAAAAAAAAAAAAACYAgAAZHJzL2Rv&#10;d25yZXYueG1sUEsFBgAAAAAEAAQA9QAAAIgDAAAAAA==&#10;" filled="f" stroked="f">
                  <v:textbox inset="0,0,0,0">
                    <w:txbxContent>
                      <w:p w:rsidR="002E2FDD" w:rsidRDefault="002E2FDD" w:rsidP="003B53BC">
                        <w:r w:rsidRPr="00051C14">
                          <w:rPr>
                            <w:rFonts w:ascii="PT Astra Serif" w:hAnsi="PT Astra Serif"/>
                            <w:color w:val="000000"/>
                            <w:sz w:val="28"/>
                            <w:szCs w:val="28"/>
                          </w:rPr>
                          <w:t>Норм</w:t>
                        </w:r>
                        <w:r w:rsidRPr="00051C14">
                          <w:rPr>
                            <w:rFonts w:ascii="PT Astra Serif" w:hAnsi="PT Astra Serif"/>
                            <w:color w:val="000000"/>
                            <w:sz w:val="28"/>
                            <w:szCs w:val="28"/>
                            <w:lang w:val="en-US"/>
                          </w:rPr>
                          <w:t>j</w:t>
                        </w:r>
                        <w:r w:rsidRPr="00051C14">
                          <w:rPr>
                            <w:rFonts w:ascii="PT Astra Serif" w:hAnsi="PT Astra Serif"/>
                            <w:color w:val="000000"/>
                            <w:sz w:val="28"/>
                            <w:szCs w:val="28"/>
                          </w:rPr>
                          <w:t xml:space="preserve"> =</w:t>
                        </w:r>
                        <w:r>
                          <w:rPr>
                            <w:rFonts w:ascii="PT Astra Serif" w:hAnsi="PT Astra Serif"/>
                            <w:color w:val="000000"/>
                            <w:sz w:val="28"/>
                            <w:szCs w:val="28"/>
                          </w:rPr>
                          <w:t xml:space="preserve"> </w:t>
                        </w:r>
                        <w:r w:rsidRPr="00051C14">
                          <w:rPr>
                            <w:rFonts w:ascii="PT Astra Serif" w:hAnsi="PT Astra Serif"/>
                            <w:color w:val="000000"/>
                            <w:sz w:val="28"/>
                            <w:szCs w:val="28"/>
                          </w:rPr>
                          <w:t>До</w:t>
                        </w:r>
                        <w:proofErr w:type="gramStart"/>
                        <w:r w:rsidRPr="00051C14">
                          <w:rPr>
                            <w:rFonts w:ascii="PT Astra Serif" w:hAnsi="PT Astra Serif"/>
                            <w:color w:val="000000"/>
                            <w:sz w:val="28"/>
                            <w:szCs w:val="28"/>
                          </w:rPr>
                          <w:t>т(</w:t>
                        </w:r>
                        <w:proofErr w:type="gramEnd"/>
                        <w:r w:rsidRPr="00051C14">
                          <w:rPr>
                            <w:rFonts w:ascii="PT Astra Serif" w:hAnsi="PT Astra Serif"/>
                            <w:color w:val="000000"/>
                            <w:sz w:val="28"/>
                            <w:szCs w:val="28"/>
                          </w:rPr>
                          <w:t>П)</w:t>
                        </w:r>
                        <w:r w:rsidRPr="00051C14">
                          <w:rPr>
                            <w:rFonts w:ascii="PT Astra Serif" w:hAnsi="PT Astra Serif"/>
                            <w:color w:val="000000"/>
                            <w:sz w:val="28"/>
                            <w:szCs w:val="28"/>
                            <w:lang w:val="en-US"/>
                          </w:rPr>
                          <w:t>j</w:t>
                        </w:r>
                        <w:r w:rsidRPr="00051C14">
                          <w:rPr>
                            <w:rFonts w:ascii="PT Astra Serif" w:hAnsi="PT Astra Serif"/>
                            <w:color w:val="000000"/>
                            <w:sz w:val="28"/>
                            <w:szCs w:val="28"/>
                          </w:rPr>
                          <w:t>/ПД</w:t>
                        </w:r>
                        <w:r w:rsidRPr="00051C14">
                          <w:rPr>
                            <w:rFonts w:ascii="PT Astra Serif" w:hAnsi="PT Astra Serif"/>
                            <w:color w:val="000000"/>
                            <w:sz w:val="28"/>
                            <w:szCs w:val="28"/>
                            <w:lang w:val="en-US"/>
                          </w:rPr>
                          <w:t>j</w:t>
                        </w:r>
                        <w:r w:rsidRPr="00051C14">
                          <w:rPr>
                            <w:rFonts w:ascii="PT Astra Serif" w:hAnsi="PT Astra Serif"/>
                            <w:color w:val="000000"/>
                            <w:sz w:val="28"/>
                            <w:szCs w:val="28"/>
                          </w:rPr>
                          <w:t>, где</w:t>
                        </w:r>
                        <w:r w:rsidRPr="00DA06B0">
                          <w:rPr>
                            <w:color w:val="000000"/>
                            <w:sz w:val="28"/>
                            <w:szCs w:val="28"/>
                          </w:rPr>
                          <w:t>:</w:t>
                        </w:r>
                      </w:p>
                    </w:txbxContent>
                  </v:textbox>
                </v:rect>
                <v:rect id="Rectangle 62" o:spid="_x0000_s1030" style="position:absolute;left:13798;top:323;width:222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E2FDD" w:rsidRDefault="002E2FDD" w:rsidP="003B53BC">
                        <w:proofErr w:type="spellStart"/>
                        <w:proofErr w:type="gramStart"/>
                        <w:r>
                          <w:rPr>
                            <w:color w:val="000000"/>
                            <w:sz w:val="16"/>
                            <w:szCs w:val="16"/>
                            <w:lang w:val="en-US"/>
                          </w:rPr>
                          <w:t>ндфл</w:t>
                        </w:r>
                        <w:proofErr w:type="spellEnd"/>
                        <w:proofErr w:type="gramEnd"/>
                      </w:p>
                    </w:txbxContent>
                  </v:textbox>
                </v:rect>
                <w10:anchorlock/>
              </v:group>
            </w:pict>
          </mc:Fallback>
        </mc:AlternateContent>
      </w:r>
    </w:p>
    <w:p w:rsidR="003B53BC" w:rsidRPr="00C04C7A" w:rsidRDefault="00BA1797" w:rsidP="00E8041A">
      <w:pPr>
        <w:autoSpaceDE w:val="0"/>
        <w:autoSpaceDN w:val="0"/>
        <w:adjustRightInd w:val="0"/>
        <w:spacing w:line="348" w:lineRule="auto"/>
        <w:ind w:firstLine="709"/>
        <w:jc w:val="both"/>
        <w:outlineLvl w:val="0"/>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37A9191B" wp14:editId="6D34FFF7">
                <wp:extent cx="5967095" cy="377825"/>
                <wp:effectExtent l="1905" t="3175" r="3175"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44"/>
                        <wps:cNvSpPr>
                          <a:spLocks noChangeArrowheads="1"/>
                        </wps:cNvSpPr>
                        <wps:spPr bwMode="auto">
                          <a:xfrm>
                            <a:off x="126365" y="20320"/>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spellStart"/>
                              <w:proofErr w:type="gramStart"/>
                              <w:r>
                                <w:rPr>
                                  <w:color w:val="000000"/>
                                  <w:sz w:val="16"/>
                                  <w:szCs w:val="16"/>
                                  <w:lang w:val="en-US"/>
                                </w:rPr>
                                <w:t>ндфл</w:t>
                              </w:r>
                              <w:proofErr w:type="spellEnd"/>
                              <w:proofErr w:type="gramEnd"/>
                            </w:p>
                          </w:txbxContent>
                        </wps:txbx>
                        <wps:bodyPr rot="0" vert="horz" wrap="none" lIns="0" tIns="0" rIns="0" bIns="0" anchor="t" anchorCtr="0" upright="1">
                          <a:spAutoFit/>
                        </wps:bodyPr>
                      </wps:wsp>
                      <wps:wsp>
                        <wps:cNvPr id="19" name="Rectangle 45"/>
                        <wps:cNvSpPr>
                          <a:spLocks noChangeArrowheads="1"/>
                        </wps:cNvSpPr>
                        <wps:spPr bwMode="auto">
                          <a:xfrm>
                            <a:off x="27305" y="125095"/>
                            <a:ext cx="45091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sidRPr="00051C14">
                                <w:rPr>
                                  <w:rFonts w:ascii="PT Astra Serif" w:hAnsi="PT Astra Serif"/>
                                  <w:color w:val="000000"/>
                                  <w:sz w:val="28"/>
                                  <w:szCs w:val="28"/>
                                </w:rPr>
                                <w:t>Норм</w:t>
                              </w:r>
                              <w:proofErr w:type="gramStart"/>
                              <w:r w:rsidRPr="00051C14">
                                <w:rPr>
                                  <w:rFonts w:ascii="PT Astra Serif" w:hAnsi="PT Astra Serif"/>
                                  <w:color w:val="000000"/>
                                  <w:sz w:val="28"/>
                                  <w:szCs w:val="28"/>
                                  <w:lang w:val="en-US"/>
                                </w:rPr>
                                <w:t>j</w:t>
                              </w:r>
                              <w:proofErr w:type="gramEnd"/>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wps:txbx>
                        <wps:bodyPr rot="0" vert="horz" wrap="square" lIns="0" tIns="0" rIns="0" bIns="0" anchor="t" anchorCtr="0" upright="1">
                          <a:noAutofit/>
                        </wps:bodyPr>
                      </wps:wsp>
                    </wpc:wpc>
                  </a:graphicData>
                </a:graphic>
              </wp:inline>
            </w:drawing>
          </mc:Choice>
          <mc:Fallback>
            <w:pict>
              <v:group id="Полотно 42" o:spid="_x0000_s1031" editas="canvas" style="width:469.85pt;height:29.75pt;mso-position-horizontal-relative:char;mso-position-vertical-relative:line" coordsize="596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">
                <v:shape id="_x0000_s1032" type="#_x0000_t75" style="position:absolute;width:59670;height:3778;visibility:visible;mso-wrap-style:square">
                  <v:fill o:detectmouseclick="t"/>
                  <v:path o:connecttype="none"/>
                </v:shape>
                <v:rect id="Rectangle 44" o:spid="_x0000_s1033" style="position:absolute;left:1263;top:203;width:222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E2FDD" w:rsidRDefault="002E2FDD" w:rsidP="003B53BC">
                        <w:proofErr w:type="spellStart"/>
                        <w:proofErr w:type="gramStart"/>
                        <w:r>
                          <w:rPr>
                            <w:color w:val="000000"/>
                            <w:sz w:val="16"/>
                            <w:szCs w:val="16"/>
                            <w:lang w:val="en-US"/>
                          </w:rPr>
                          <w:t>ндфл</w:t>
                        </w:r>
                        <w:proofErr w:type="spellEnd"/>
                        <w:proofErr w:type="gramEnd"/>
                      </w:p>
                    </w:txbxContent>
                  </v:textbox>
                </v:rect>
                <v:rect id="Rectangle 45" o:spid="_x0000_s1034" style="position:absolute;left:273;top:1250;width:4509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2E2FDD" w:rsidRDefault="002E2FDD" w:rsidP="003B53BC">
                        <w:r w:rsidRPr="00051C14">
                          <w:rPr>
                            <w:rFonts w:ascii="PT Astra Serif" w:hAnsi="PT Astra Serif"/>
                            <w:color w:val="000000"/>
                            <w:sz w:val="28"/>
                            <w:szCs w:val="28"/>
                          </w:rPr>
                          <w:t>Норм</w:t>
                        </w:r>
                        <w:proofErr w:type="gramStart"/>
                        <w:r w:rsidRPr="00051C14">
                          <w:rPr>
                            <w:rFonts w:ascii="PT Astra Serif" w:hAnsi="PT Astra Serif"/>
                            <w:color w:val="000000"/>
                            <w:sz w:val="28"/>
                            <w:szCs w:val="28"/>
                            <w:lang w:val="en-US"/>
                          </w:rPr>
                          <w:t>j</w:t>
                        </w:r>
                        <w:proofErr w:type="gramEnd"/>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v:textbox>
                </v:rect>
                <w10:anchorlock/>
              </v:group>
            </w:pict>
          </mc:Fallback>
        </mc:AlternateContent>
      </w:r>
    </w:p>
    <w:p w:rsidR="003B53BC" w:rsidRPr="00C04C7A" w:rsidRDefault="003B53BC" w:rsidP="00E8041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 расчётный объём дотаций (или его части), подлежащих предоставлению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поселения, определяемый в соответствии </w:t>
      </w:r>
      <w:r w:rsidRPr="00C04C7A">
        <w:rPr>
          <w:rFonts w:ascii="PT Astra Serif" w:hAnsi="PT Astra Serif" w:cs="PT Astra Serif"/>
          <w:sz w:val="28"/>
          <w:szCs w:val="28"/>
        </w:rPr>
        <w:br/>
        <w:t>с пунктом 2 приложения 3 к Закону Ульяновской области «О межбюджетных отношениях в Ульяновской области»;</w:t>
      </w:r>
    </w:p>
    <w:p w:rsidR="003B53BC" w:rsidRPr="00C04C7A" w:rsidRDefault="00BA1797" w:rsidP="002D25CD">
      <w:pPr>
        <w:autoSpaceDE w:val="0"/>
        <w:autoSpaceDN w:val="0"/>
        <w:adjustRightInd w:val="0"/>
        <w:spacing w:line="350" w:lineRule="auto"/>
        <w:ind w:firstLine="709"/>
        <w:jc w:val="both"/>
        <w:rPr>
          <w:rFonts w:ascii="PT Astra Serif" w:hAnsi="PT Astra Serif" w:cs="PT Astra Serif"/>
          <w:spacing w:val="-4"/>
          <w:sz w:val="28"/>
          <w:szCs w:val="28"/>
        </w:rPr>
      </w:pPr>
      <w:r w:rsidRPr="00C04C7A">
        <w:rPr>
          <w:rFonts w:ascii="PT Astra Serif" w:hAnsi="PT Astra Serif" w:cs="PT Astra Serif"/>
          <w:noProof/>
          <w:spacing w:val="-4"/>
          <w:sz w:val="28"/>
          <w:szCs w:val="28"/>
        </w:rPr>
        <mc:AlternateContent>
          <mc:Choice Requires="wps">
            <w:drawing>
              <wp:anchor distT="0" distB="0" distL="114300" distR="114300" simplePos="0" relativeHeight="251660288" behindDoc="0" locked="0" layoutInCell="1" allowOverlap="1" wp14:anchorId="3890759F" wp14:editId="18FD2576">
                <wp:simplePos x="0" y="0"/>
                <wp:positionH relativeFrom="column">
                  <wp:posOffset>370205</wp:posOffset>
                </wp:positionH>
                <wp:positionV relativeFrom="paragraph">
                  <wp:posOffset>211455</wp:posOffset>
                </wp:positionV>
                <wp:extent cx="299085" cy="252730"/>
                <wp:effectExtent l="2540" t="635" r="3175" b="3810"/>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051C14" w:rsidRDefault="002E2FDD" w:rsidP="003B53BC">
                            <w:pPr>
                              <w:rPr>
                                <w:rFonts w:ascii="PT Astra Serif" w:hAnsi="PT Astra Serif"/>
                              </w:rPr>
                            </w:pPr>
                            <w:proofErr w:type="spellStart"/>
                            <w:r w:rsidRPr="00051C14">
                              <w:rPr>
                                <w:rFonts w:ascii="PT Astra Serif" w:hAnsi="PT Astra Serif"/>
                                <w:color w:val="000000"/>
                                <w:sz w:val="28"/>
                                <w:szCs w:val="28"/>
                                <w:lang w:val="en-US"/>
                              </w:rPr>
                              <w:t>ПДj</w:t>
                            </w:r>
                            <w:proofErr w:type="spellEnd"/>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5" style="position:absolute;left:0;text-align:left;margin-left:29.15pt;margin-top:16.65pt;width:23.55pt;height:19.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" filled="f" stroked="f">
                <v:textbox inset="0,0,0,0">
                  <w:txbxContent>
                    <w:p w:rsidR="002E2FDD" w:rsidRPr="00051C14" w:rsidRDefault="002E2FDD" w:rsidP="003B53BC">
                      <w:pPr>
                        <w:rPr>
                          <w:rFonts w:ascii="PT Astra Serif" w:hAnsi="PT Astra Serif"/>
                        </w:rPr>
                      </w:pPr>
                      <w:proofErr w:type="spellStart"/>
                      <w:r w:rsidRPr="00051C14">
                        <w:rPr>
                          <w:rFonts w:ascii="PT Astra Serif" w:hAnsi="PT Astra Serif"/>
                          <w:color w:val="000000"/>
                          <w:sz w:val="28"/>
                          <w:szCs w:val="28"/>
                          <w:lang w:val="en-US"/>
                        </w:rPr>
                        <w:t>ПДj</w:t>
                      </w:r>
                      <w:proofErr w:type="spellEnd"/>
                    </w:p>
                  </w:txbxContent>
                </v:textbox>
              </v:rect>
            </w:pict>
          </mc:Fallback>
        </mc:AlternateContent>
      </w:r>
      <w:r w:rsidRPr="00C04C7A">
        <w:rPr>
          <w:rFonts w:ascii="PT Astra Serif" w:hAnsi="PT Astra Serif" w:cs="PT Astra Serif"/>
          <w:noProof/>
          <w:spacing w:val="-4"/>
          <w:sz w:val="28"/>
          <w:szCs w:val="28"/>
        </w:rPr>
        <mc:AlternateContent>
          <mc:Choice Requires="wpc">
            <w:drawing>
              <wp:inline distT="0" distB="0" distL="0" distR="0" wp14:anchorId="4292EB65" wp14:editId="195D5F21">
                <wp:extent cx="429895" cy="377825"/>
                <wp:effectExtent l="3175" t="0" r="0" b="4445"/>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Rectangle 70"/>
                        <wps:cNvSpPr>
                          <a:spLocks noChangeArrowheads="1"/>
                        </wps:cNvSpPr>
                        <wps:spPr bwMode="auto">
                          <a:xfrm>
                            <a:off x="60325" y="85090"/>
                            <a:ext cx="22288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spellStart"/>
                              <w:proofErr w:type="gramStart"/>
                              <w:r>
                                <w:rPr>
                                  <w:color w:val="000000"/>
                                  <w:sz w:val="16"/>
                                  <w:szCs w:val="16"/>
                                  <w:lang w:val="en-US"/>
                                </w:rPr>
                                <w:t>ндфл</w:t>
                              </w:r>
                              <w:proofErr w:type="spellEnd"/>
                              <w:proofErr w:type="gramEnd"/>
                            </w:p>
                          </w:txbxContent>
                        </wps:txbx>
                        <wps:bodyPr rot="0" vert="horz" wrap="none" lIns="0" tIns="0" rIns="0" bIns="0" anchor="t" anchorCtr="0" upright="1">
                          <a:noAutofit/>
                        </wps:bodyPr>
                      </wps:wsp>
                    </wpc:wpc>
                  </a:graphicData>
                </a:graphic>
              </wp:inline>
            </w:drawing>
          </mc:Choice>
          <mc:Fallback>
            <w:pict>
              <v:group id="Полотно 68" o:spid="_x0000_s1036" editas="canvas" style="width:33.85pt;height:29.75pt;mso-position-horizontal-relative:char;mso-position-vertical-relative:line" coordsize="42989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">
                <v:shape id="_x0000_s1037" type="#_x0000_t75" style="position:absolute;width:429895;height:377825;visibility:visible;mso-wrap-style:square">
                  <v:fill o:detectmouseclick="t"/>
                  <v:path o:connecttype="none"/>
                </v:shape>
                <v:rect id="Rectangle 70" o:spid="_x0000_s1038" style="position:absolute;left:60325;top:85090;width:222885;height:104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KjcEA&#10;AADbAAAADwAAAGRycy9kb3ducmV2LnhtbERPzWoCMRC+F3yHMIK3mt0ii65G0YJYCh60fYBhM25W&#10;N5M1ibp9+6ZQ8DYf3+8sVr1txZ18aBwryMcZCOLK6YZrBd9f29cpiBCRNbaOScEPBVgtBy8LLLV7&#10;8IHux1iLFMKhRAUmxq6UMlSGLIax64gTd3LeYkzQ11J7fKRw28q3LCukxYZTg8GO3g1Vl+PNKqDN&#10;7jA7r4PZS5+HfP9ZzCa7q1KjYb+eg4jUx6f43/2h0/wC/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yo3BAAAA2wAAAA8AAAAAAAAAAAAAAAAAmAIAAGRycy9kb3du&#10;cmV2LnhtbFBLBQYAAAAABAAEAPUAAACGAwAAAAA=&#10;" filled="f" stroked="f">
                  <v:textbox inset="0,0,0,0">
                    <w:txbxContent>
                      <w:p w:rsidR="002E2FDD" w:rsidRDefault="002E2FDD" w:rsidP="003B53BC">
                        <w:proofErr w:type="spellStart"/>
                        <w:proofErr w:type="gramStart"/>
                        <w:r>
                          <w:rPr>
                            <w:color w:val="000000"/>
                            <w:sz w:val="16"/>
                            <w:szCs w:val="16"/>
                            <w:lang w:val="en-US"/>
                          </w:rPr>
                          <w:t>ндфл</w:t>
                        </w:r>
                        <w:proofErr w:type="spellEnd"/>
                        <w:proofErr w:type="gramEnd"/>
                      </w:p>
                    </w:txbxContent>
                  </v:textbox>
                </v:rect>
                <w10:anchorlock/>
              </v:group>
            </w:pict>
          </mc:Fallback>
        </mc:AlternateContent>
      </w:r>
      <w:r w:rsidR="003B53BC" w:rsidRPr="00C04C7A">
        <w:rPr>
          <w:rFonts w:ascii="PT Astra Serif" w:hAnsi="PT Astra Serif" w:cs="PT Astra Serif"/>
          <w:spacing w:val="-4"/>
          <w:sz w:val="28"/>
          <w:szCs w:val="28"/>
        </w:rPr>
        <w:t xml:space="preserve"> – прогнозный объём поступлений налога на доходы физических лиц </w:t>
      </w:r>
      <w:r w:rsidR="00C04C7A">
        <w:rPr>
          <w:rFonts w:ascii="PT Astra Serif" w:hAnsi="PT Astra Serif" w:cs="PT Astra Serif"/>
          <w:spacing w:val="-4"/>
          <w:sz w:val="28"/>
          <w:szCs w:val="28"/>
        </w:rPr>
        <w:br/>
      </w:r>
      <w:r w:rsidR="003B53BC" w:rsidRPr="00C04C7A">
        <w:rPr>
          <w:rFonts w:ascii="PT Astra Serif" w:hAnsi="PT Astra Serif" w:cs="PT Astra Serif"/>
          <w:spacing w:val="-4"/>
          <w:sz w:val="28"/>
          <w:szCs w:val="28"/>
        </w:rPr>
        <w:t>в консолидированный бюджет Ульяновской области в очередном финансовом году, взимаемого на территории j-</w:t>
      </w:r>
      <w:proofErr w:type="spellStart"/>
      <w:r w:rsidR="003B53BC" w:rsidRPr="00C04C7A">
        <w:rPr>
          <w:rFonts w:ascii="PT Astra Serif" w:hAnsi="PT Astra Serif" w:cs="PT Astra Serif"/>
          <w:spacing w:val="-4"/>
          <w:sz w:val="28"/>
          <w:szCs w:val="28"/>
        </w:rPr>
        <w:t>го</w:t>
      </w:r>
      <w:proofErr w:type="spellEnd"/>
      <w:r w:rsidR="003B53BC" w:rsidRPr="00C04C7A">
        <w:rPr>
          <w:rFonts w:ascii="PT Astra Serif" w:hAnsi="PT Astra Serif" w:cs="PT Astra Serif"/>
          <w:spacing w:val="-4"/>
          <w:sz w:val="28"/>
          <w:szCs w:val="28"/>
        </w:rPr>
        <w:t xml:space="preserve"> поселения Ульяновской области. </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Если значение дополнительного норматива отчислений превышает максимально возможное значение этого норматива, определяемого как значение норматива отчислений от налога на доходы физических лиц, подлежащего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в соответствии с Бюджетным кодексом Российской Федерации и Законом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w:t>
      </w:r>
      <w:proofErr w:type="gramEnd"/>
      <w:r w:rsidRPr="00C04C7A">
        <w:rPr>
          <w:rFonts w:ascii="PT Astra Serif" w:hAnsi="PT Astra Serif" w:cs="PT Astra Serif"/>
          <w:spacing w:val="-4"/>
          <w:sz w:val="28"/>
          <w:szCs w:val="28"/>
        </w:rPr>
        <w:t xml:space="preserve"> Разница между объёмом дотации, планируемой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 xml:space="preserve">к предоставлению бюджету поселения, и объёмом дотации, заменённой дополнительным нормативом отчислений, предоставляется бюджету поселения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в форме дотации</w:t>
      </w:r>
      <w:proofErr w:type="gramStart"/>
      <w:r w:rsidRPr="00C04C7A">
        <w:rPr>
          <w:rFonts w:ascii="PT Astra Serif" w:hAnsi="PT Astra Serif" w:cs="PT Astra Serif"/>
          <w:spacing w:val="-4"/>
          <w:sz w:val="28"/>
          <w:szCs w:val="28"/>
        </w:rPr>
        <w:t>.»;</w:t>
      </w:r>
      <w:proofErr w:type="gramEnd"/>
    </w:p>
    <w:p w:rsidR="003B53BC" w:rsidRPr="00C04C7A" w:rsidRDefault="003B53BC" w:rsidP="002D25CD">
      <w:pPr>
        <w:pStyle w:val="ConsPlusNormal"/>
        <w:widowControl/>
        <w:tabs>
          <w:tab w:val="left" w:pos="0"/>
        </w:tabs>
        <w:spacing w:line="350" w:lineRule="auto"/>
        <w:ind w:firstLine="709"/>
        <w:contextualSpacing/>
        <w:jc w:val="both"/>
        <w:rPr>
          <w:rFonts w:ascii="PT Astra Serif" w:hAnsi="PT Astra Serif" w:cs="Times New Roman"/>
          <w:sz w:val="28"/>
          <w:szCs w:val="28"/>
        </w:rPr>
      </w:pPr>
      <w:r w:rsidRPr="00C04C7A">
        <w:rPr>
          <w:rFonts w:ascii="PT Astra Serif" w:hAnsi="PT Astra Serif" w:cs="Times New Roman"/>
          <w:sz w:val="28"/>
          <w:szCs w:val="28"/>
        </w:rPr>
        <w:t>13) в приложении 5:</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 в наименовании слова «из областного фонда финансовой поддержки муниципальных районов (городских округов) Ульяновской области» исключить;</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б) в абзаце первом раздела 1 слова «из областного фонда финансовой поддержки муниципальных районов (городских округов)» исключить;</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раздел 2 изложить в следующей редакции:</w:t>
      </w:r>
    </w:p>
    <w:p w:rsidR="0069676C" w:rsidRPr="00C04C7A" w:rsidRDefault="0069676C" w:rsidP="0069676C">
      <w:pPr>
        <w:tabs>
          <w:tab w:val="left" w:pos="0"/>
        </w:tabs>
        <w:autoSpaceDE w:val="0"/>
        <w:autoSpaceDN w:val="0"/>
        <w:adjustRightInd w:val="0"/>
        <w:ind w:firstLine="709"/>
        <w:jc w:val="both"/>
        <w:rPr>
          <w:rFonts w:ascii="PT Astra Serif" w:hAnsi="PT Astra Serif"/>
          <w:color w:val="000000"/>
          <w:sz w:val="28"/>
          <w:szCs w:val="28"/>
        </w:rPr>
      </w:pPr>
    </w:p>
    <w:p w:rsidR="003B53BC" w:rsidRPr="00C04C7A" w:rsidRDefault="003B53BC" w:rsidP="0069676C">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t>«2. Основные понятия и термины, используемые</w:t>
      </w:r>
    </w:p>
    <w:p w:rsidR="003B53BC" w:rsidRPr="00C04C7A" w:rsidRDefault="003B53BC" w:rsidP="0069676C">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в настоящей Методике</w:t>
      </w:r>
    </w:p>
    <w:p w:rsidR="003B53BC" w:rsidRPr="00C04C7A" w:rsidRDefault="003B53BC" w:rsidP="003B53BC">
      <w:pPr>
        <w:autoSpaceDE w:val="0"/>
        <w:autoSpaceDN w:val="0"/>
        <w:adjustRightInd w:val="0"/>
        <w:spacing w:line="360" w:lineRule="auto"/>
        <w:jc w:val="both"/>
        <w:rPr>
          <w:rFonts w:ascii="PT Astra Serif" w:hAnsi="PT Astra Serif" w:cs="PT Astra Serif"/>
          <w:sz w:val="28"/>
          <w:szCs w:val="28"/>
        </w:rPr>
      </w:pP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Для целей настоящей Методики используются следующие основные понятия и термины:</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уровень расчётной бюджетной обеспеченности муниципального района (городского округа) – показатель, значение которого отражает отношение значения индекса налогового потенциала муниципального района (городского округа) к значению индекса бюджетных расходов муниципального района (городского округа);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индекс налогового потенциала муниципального района (городского округа) – показатель, значение которого отражает отношение значения налогового потенциала муниципального района (городского округа) </w:t>
      </w:r>
      <w:r w:rsidRPr="00C04C7A">
        <w:rPr>
          <w:rFonts w:ascii="PT Astra Serif" w:hAnsi="PT Astra Serif" w:cs="PT Astra Serif"/>
          <w:sz w:val="28"/>
          <w:szCs w:val="28"/>
        </w:rPr>
        <w:br/>
        <w:t>в расчёте на одного жителя к суммарному значению индексов налогового потенциала всех муниципальных районов (городских округов);</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 xml:space="preserve">налоговый потенциал муниципального района (городского </w:t>
      </w:r>
      <w:r w:rsidRPr="00C04C7A">
        <w:rPr>
          <w:rFonts w:ascii="PT Astra Serif" w:hAnsi="PT Astra Serif" w:cs="PT Astra Serif"/>
          <w:spacing w:val="-4"/>
          <w:sz w:val="28"/>
          <w:szCs w:val="28"/>
        </w:rPr>
        <w:br/>
        <w:t>округа) – показатель, значение которого отражает результаты оценки доходов, которые могут быть получены бюджетом муниципального района (городского округа) исходя из уровня развития и структуры экономики и (или) базы налогообложения, указанных в репрезентативной системе налогов (таблица 1);</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база налогообложения муниципального района (городского округа) – показатель, значение которого отражает экономическую характеристику конкретного налога;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индекс бюджетных расходов муниципального района (городского округа) – показатель, значение которого позволяет определить, насколько больше (меньше) средств бюджета муниципального района (городского округа)</w:t>
      </w:r>
      <w:r w:rsidR="0069676C"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в расчёте на душу населения по сравнению со средним по всем муниципальным районам (городским округам) уровнем необходимо затратить для исполнения полномочий по решению вопросов местного значения муниципального района (городского округа) с учётом специфики социально-демографического состава обслуживаемого населения </w:t>
      </w:r>
      <w:r w:rsidR="0069676C"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и иных</w:t>
      </w:r>
      <w:proofErr w:type="gramEnd"/>
      <w:r w:rsidRPr="00C04C7A">
        <w:rPr>
          <w:rFonts w:ascii="PT Astra Serif" w:hAnsi="PT Astra Serif" w:cs="PT Astra Serif"/>
          <w:spacing w:val="-4"/>
          <w:sz w:val="28"/>
          <w:szCs w:val="28"/>
        </w:rPr>
        <w:t xml:space="preserve"> объективных факторов, влияющих на стоимость предоставляемых муниципальных услуг в расчёте на одного жителя</w:t>
      </w:r>
      <w:proofErr w:type="gramStart"/>
      <w:r w:rsidRPr="00C04C7A">
        <w:rPr>
          <w:rFonts w:ascii="PT Astra Serif" w:hAnsi="PT Astra Serif" w:cs="PT Astra Serif"/>
          <w:spacing w:val="-4"/>
          <w:sz w:val="28"/>
          <w:szCs w:val="28"/>
        </w:rPr>
        <w:t>.»;</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г) в разделе 3:</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пункте 3.1:</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первом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lastRenderedPageBreak/>
        <w:t>в абзаце третьем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абзацах четвёртом и пятом слово «индекс» заменить словами «значение индекса»;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пункте 3.2:</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первом слово «Индекс» заменить словами «Значение индекса»;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третьем слово «индекс» заменить словами «значение индекса»;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четвёртом слова «налоговый потенциал» заменить словами «значение налогового потенциала»;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абзац пятый дополнить словами «</w:t>
      </w:r>
      <w:r w:rsidRPr="00C04C7A">
        <w:rPr>
          <w:rFonts w:ascii="PT Astra Serif" w:hAnsi="PT Astra Serif" w:cs="PT Astra Serif"/>
          <w:sz w:val="28"/>
          <w:szCs w:val="28"/>
        </w:rPr>
        <w:t xml:space="preserve">по состоянию на 1 января текущего финансового года»; </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в абзаце шестом слова «</w:t>
      </w:r>
      <w:r w:rsidRPr="00C04C7A">
        <w:rPr>
          <w:rFonts w:ascii="PT Astra Serif" w:hAnsi="PT Astra Serif" w:cs="PT Astra Serif"/>
          <w:sz w:val="28"/>
          <w:szCs w:val="28"/>
        </w:rPr>
        <w:t xml:space="preserve">суммарный налоговый потенциал» заменить словами «суммарное значение налогового потенциала в разрезе всех»; </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седьмой дополнить словами «по состоянию на 1 января текущего финансового года»;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абзац восьмой изложить в следующей редакции:</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«З</w:t>
      </w:r>
      <w:r w:rsidRPr="00C04C7A">
        <w:rPr>
          <w:rFonts w:ascii="PT Astra Serif" w:hAnsi="PT Astra Serif" w:cs="PT Astra Serif"/>
          <w:sz w:val="28"/>
          <w:szCs w:val="28"/>
        </w:rPr>
        <w:t xml:space="preserve">начения налогового потенциала консолидированного бюджета муниципального района, бюджета городского округа определяются </w:t>
      </w:r>
      <w:r w:rsidRPr="00C04C7A">
        <w:rPr>
          <w:rFonts w:ascii="PT Astra Serif" w:hAnsi="PT Astra Serif" w:cs="PT Astra Serif"/>
          <w:sz w:val="28"/>
          <w:szCs w:val="28"/>
        </w:rPr>
        <w:br/>
        <w:t xml:space="preserve">с использованием репрезентативной системы </w:t>
      </w:r>
      <w:proofErr w:type="gramStart"/>
      <w:r w:rsidRPr="00C04C7A">
        <w:rPr>
          <w:rFonts w:ascii="PT Astra Serif" w:hAnsi="PT Astra Serif" w:cs="PT Astra Serif"/>
          <w:sz w:val="28"/>
          <w:szCs w:val="28"/>
        </w:rPr>
        <w:t>налогов</w:t>
      </w:r>
      <w:proofErr w:type="gramEnd"/>
      <w:r w:rsidRPr="00C04C7A">
        <w:rPr>
          <w:rFonts w:ascii="PT Astra Serif" w:hAnsi="PT Astra Serif" w:cs="PT Astra Serif"/>
          <w:sz w:val="28"/>
          <w:szCs w:val="28"/>
        </w:rPr>
        <w:t xml:space="preserve"> в разрезе отдельных видов налогов исходя из значений показателей, характеризующих уровень экономического развития (базу налогообложения) муниципального района (городского округа), прогнозируемых значений объёмов поступления </w:t>
      </w:r>
      <w:r w:rsidRPr="00C04C7A">
        <w:rPr>
          <w:rFonts w:ascii="PT Astra Serif" w:hAnsi="PT Astra Serif" w:cs="PT Astra Serif"/>
          <w:sz w:val="28"/>
          <w:szCs w:val="28"/>
        </w:rPr>
        <w:br/>
        <w:t xml:space="preserve">в консолидированный бюджет Ульяновской области налогов, взимаемых </w:t>
      </w:r>
      <w:r w:rsidRPr="00C04C7A">
        <w:rPr>
          <w:rFonts w:ascii="PT Astra Serif" w:hAnsi="PT Astra Serif" w:cs="PT Astra Serif"/>
          <w:sz w:val="28"/>
          <w:szCs w:val="28"/>
        </w:rPr>
        <w:br/>
        <w:t>на территориях всех муниципальных районов (городских округов), а также значений нормативов отчислений от налогов в консолидированные бюджеты муниципальных районов, бюджеты городских округов</w:t>
      </w:r>
      <w:proofErr w:type="gramStart"/>
      <w:r w:rsidRPr="00C04C7A">
        <w:rPr>
          <w:rFonts w:ascii="PT Astra Serif" w:hAnsi="PT Astra Serif" w:cs="PT Astra Serif"/>
          <w:sz w:val="28"/>
          <w:szCs w:val="28"/>
        </w:rPr>
        <w:t>.»;</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девятом:</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в первом предложении слово «финансовых» заменить словом «бюджетных», слово «рамках» заменить словом «процессе»;</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во втором предложении слова «бюджетной обеспеченности» заменить словами «значений налоговых потенциалов»;</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абзац десятый признать утратившим силу;</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таблице 1:</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наименование после слова «расчёта» дополнить словом «значений»;</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наименовании графы 3 слово «отражающих» заменить словом «характеризующих»;</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строку 2 исключить;</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графе 3 строки 4 слова «общая инвентаризационная стоимость строений, помещений и сооружений или» исключить;</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графе 3 строки 5 слова «/нормативная цена» исключить;</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s="PT Astra Serif"/>
          <w:sz w:val="28"/>
          <w:szCs w:val="28"/>
        </w:rPr>
        <w:t xml:space="preserve">в абзаце одиннадцатом </w:t>
      </w:r>
      <w:r w:rsidRPr="00C04C7A">
        <w:rPr>
          <w:rFonts w:ascii="PT Astra Serif" w:hAnsi="PT Astra Serif"/>
          <w:color w:val="000000"/>
          <w:sz w:val="28"/>
          <w:szCs w:val="28"/>
        </w:rPr>
        <w:t>слова «Налоговый потенциал» заменить словами «Значение налогового потенциала»;</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абзаце тринадцатом слова «налоговый потенциал» заменить словами «значение налогового потенциала», слово «</w:t>
      </w:r>
      <w:proofErr w:type="gramStart"/>
      <w:r w:rsidRPr="00C04C7A">
        <w:rPr>
          <w:rFonts w:ascii="PT Astra Serif" w:hAnsi="PT Astra Serif"/>
          <w:color w:val="000000"/>
          <w:sz w:val="28"/>
          <w:szCs w:val="28"/>
        </w:rPr>
        <w:t>по</w:t>
      </w:r>
      <w:proofErr w:type="gramEnd"/>
      <w:r w:rsidRPr="00C04C7A">
        <w:rPr>
          <w:rFonts w:ascii="PT Astra Serif" w:hAnsi="PT Astra Serif"/>
          <w:color w:val="000000"/>
          <w:sz w:val="28"/>
          <w:szCs w:val="28"/>
        </w:rPr>
        <w:t>» заменить словами «применительно к»;</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olor w:val="000000"/>
          <w:sz w:val="28"/>
          <w:szCs w:val="28"/>
        </w:rPr>
        <w:t>в абзаце четырнадцатом слова «</w:t>
      </w:r>
      <w:r w:rsidRPr="00C04C7A">
        <w:rPr>
          <w:rFonts w:ascii="PT Astra Serif" w:hAnsi="PT Astra Serif" w:cs="PT Astra Serif"/>
          <w:sz w:val="28"/>
          <w:szCs w:val="28"/>
        </w:rPr>
        <w:t>прогноз поступлений» заменить словами «прогнозное значение объёма», слово «планируемом» заменить словом «очередном»;</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пятнадцатом слова «суммарный норматив» заменить словами «суммарное значение норматива», слово «бюджетов» заменить словом «бюджеты»;</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в абзаце шестнадцатом слова «экономический показатель, отражающий» заменить словами «значение экономического показателя, характеризующего», слово «по» заменить словами «применительно к»;</w:t>
      </w:r>
      <w:proofErr w:type="gramEnd"/>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в абзаце семнадцатом слова «экономический показатель, отражающий» заменить словами «значение экономического показателя, характеризующего», слово «по» заменить словами «применительно к»;</w:t>
      </w:r>
      <w:proofErr w:type="gramEnd"/>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восемнадцатом слова «Налоговый потенциал» заменить словами «Значение налогового потенциала»;</w:t>
      </w:r>
    </w:p>
    <w:p w:rsidR="003B53BC" w:rsidRPr="00C04C7A" w:rsidRDefault="003B53BC" w:rsidP="002D25CD">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абзаце двадцатом слова «налоговый потенциал» заменить словами «значение налогового потенциала»;</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lastRenderedPageBreak/>
        <w:t xml:space="preserve">в абзаце двадцать первом слова «налоговый потенциал» заменить словами «значение налогового потенциала», слово «по» заменить словами «применительно к», слова «по всем» заменить словами «применительно </w:t>
      </w:r>
      <w:r w:rsidRPr="00C04C7A">
        <w:rPr>
          <w:rFonts w:ascii="PT Astra Serif" w:hAnsi="PT Astra Serif" w:cs="PT Astra Serif"/>
          <w:sz w:val="28"/>
          <w:szCs w:val="28"/>
        </w:rPr>
        <w:br/>
        <w:t>ко всем»;</w:t>
      </w:r>
      <w:proofErr w:type="gramEnd"/>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двадцать второй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«Рассчитанные значения налогового потенциала не являются планируемыми или рекомендуемыми значениями показателей, характеризующих доходы консолидированных бюджетов муниципальных районов, бюджетов городских округов, и используются только для расчёта значения индекса налогового потенциала и сопоставления уровня бюджетной обеспеченности муниципальных районов, городских округов в целях межбюджетного регулирования</w:t>
      </w:r>
      <w:proofErr w:type="gramStart"/>
      <w:r w:rsidRPr="00C04C7A">
        <w:rPr>
          <w:rFonts w:ascii="PT Astra Serif" w:hAnsi="PT Astra Serif" w:cs="PT Astra Serif"/>
          <w:spacing w:val="-4"/>
          <w:sz w:val="28"/>
          <w:szCs w:val="28"/>
        </w:rPr>
        <w:t>.»;</w:t>
      </w:r>
      <w:proofErr w:type="gramEnd"/>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пункте 3.3:</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абзацы первый – тридцать девятый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«3.3. Для оценки относительных различий в расходных потребностях муниципальных районов (городских округов) используется репрезентативная система расходов, которая включает основные виды расходов, связанных </w:t>
      </w:r>
      <w:r w:rsidRPr="00C04C7A">
        <w:rPr>
          <w:rFonts w:ascii="PT Astra Serif" w:hAnsi="PT Astra Serif" w:cs="PT Astra Serif"/>
          <w:sz w:val="28"/>
          <w:szCs w:val="28"/>
        </w:rPr>
        <w:br/>
        <w:t xml:space="preserve">с решением вопросов местного значения муниципальных районов (городских округов). В состав репрезентативной системы расходов входят расходы, связанные с осуществлением полномочий по решению вопросов местного значения муниципальных районов (городских округов), указанные </w:t>
      </w:r>
      <w:r w:rsidRPr="00C04C7A">
        <w:rPr>
          <w:rFonts w:ascii="PT Astra Serif" w:hAnsi="PT Astra Serif" w:cs="PT Astra Serif"/>
          <w:sz w:val="28"/>
          <w:szCs w:val="28"/>
        </w:rPr>
        <w:br/>
        <w:t>в таблице 2.</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индекса бюджетных расходов муниципальных районов (городских округов) (</w:t>
      </w: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определяется по формуле:</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SUM</w:t>
      </w:r>
      <w:proofErr w:type="gramStart"/>
      <w:r w:rsidRPr="00C04C7A">
        <w:rPr>
          <w:rFonts w:ascii="PT Astra Serif" w:hAnsi="PT Astra Serif" w:cs="PT Astra Serif"/>
          <w:sz w:val="28"/>
          <w:szCs w:val="28"/>
        </w:rPr>
        <w:t>а</w:t>
      </w:r>
      <w:proofErr w:type="gramEnd"/>
      <w:r w:rsidRPr="00C04C7A">
        <w:rPr>
          <w:rFonts w:ascii="PT Astra Serif" w:hAnsi="PT Astra Serif" w:cs="PT Astra Serif"/>
          <w:sz w:val="28"/>
          <w:szCs w:val="28"/>
        </w:rPr>
        <w:t>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а</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доля объёма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 общем объёме расходов </w:t>
      </w:r>
      <w:r w:rsidRPr="00C04C7A">
        <w:rPr>
          <w:rFonts w:ascii="PT Astra Serif" w:hAnsi="PT Astra Serif" w:cs="PT Astra Serif"/>
          <w:sz w:val="28"/>
          <w:szCs w:val="28"/>
        </w:rPr>
        <w:br/>
        <w:t>в очередном финансовом году в разрезе всех муниципальных районов (городских округов) согласно таблице 2;</w:t>
      </w:r>
    </w:p>
    <w:p w:rsidR="003B53BC" w:rsidRPr="00C04C7A" w:rsidRDefault="003B53BC" w:rsidP="002D25CD">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индекса бюджетных расходов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Значение индекса бюджетных расходов муниципального района (городского округа) в разрезе отдельного вида расходов, входящего в состав репрезентативной системы расходов, определяется по формуле: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Пji</w:t>
      </w:r>
      <w:proofErr w:type="spellEnd"/>
      <w:r w:rsidRPr="00C04C7A">
        <w:rPr>
          <w:rFonts w:ascii="PT Astra Serif" w:hAnsi="PT Astra Serif" w:cs="PT Astra Serif"/>
          <w:sz w:val="28"/>
          <w:szCs w:val="28"/>
        </w:rPr>
        <w:t xml:space="preserve"> x К1ji x ... x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 (</w:t>
      </w:r>
      <w:proofErr w:type="spellStart"/>
      <w:r w:rsidRPr="00C04C7A">
        <w:rPr>
          <w:rFonts w:ascii="PT Astra Serif" w:hAnsi="PT Astra Serif" w:cs="PT Astra Serif"/>
          <w:sz w:val="28"/>
          <w:szCs w:val="28"/>
        </w:rPr>
        <w:t>Пi</w:t>
      </w:r>
      <w:proofErr w:type="spellEnd"/>
      <w:r w:rsidRPr="00C04C7A">
        <w:rPr>
          <w:rFonts w:ascii="PT Astra Serif" w:hAnsi="PT Astra Serif" w:cs="PT Astra Serif"/>
          <w:sz w:val="28"/>
          <w:szCs w:val="28"/>
        </w:rPr>
        <w:t xml:space="preserve"> x К1i x ... x </w:t>
      </w:r>
      <w:proofErr w:type="spellStart"/>
      <w:r w:rsidRPr="00C04C7A">
        <w:rPr>
          <w:rFonts w:ascii="PT Astra Serif" w:hAnsi="PT Astra Serif" w:cs="PT Astra Serif"/>
          <w:sz w:val="28"/>
          <w:szCs w:val="28"/>
        </w:rPr>
        <w:t>Кni</w:t>
      </w:r>
      <w:proofErr w:type="spellEnd"/>
      <w:r w:rsidRPr="00C04C7A">
        <w:rPr>
          <w:rFonts w:ascii="PT Astra Serif" w:hAnsi="PT Astra Serif" w:cs="PT Astra Serif"/>
          <w:sz w:val="28"/>
          <w:szCs w:val="28"/>
        </w:rPr>
        <w:t xml:space="preserve"> / Н), где: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spellStart"/>
      <w:proofErr w:type="gramStart"/>
      <w:r w:rsidRPr="00C04C7A">
        <w:rPr>
          <w:rFonts w:ascii="PT Astra Serif" w:hAnsi="PT Astra Serif" w:cs="PT Astra Serif"/>
          <w:spacing w:val="-4"/>
          <w:sz w:val="28"/>
          <w:szCs w:val="28"/>
        </w:rPr>
        <w:t>П</w:t>
      </w:r>
      <w:proofErr w:type="gramEnd"/>
      <w:r w:rsidRPr="00C04C7A">
        <w:rPr>
          <w:rFonts w:ascii="PT Astra Serif" w:hAnsi="PT Astra Serif" w:cs="PT Astra Serif"/>
          <w:spacing w:val="-4"/>
          <w:sz w:val="28"/>
          <w:szCs w:val="28"/>
        </w:rPr>
        <w:t>ji</w:t>
      </w:r>
      <w:proofErr w:type="spellEnd"/>
      <w:r w:rsidRPr="00C04C7A">
        <w:rPr>
          <w:rFonts w:ascii="PT Astra Serif" w:hAnsi="PT Astra Serif" w:cs="PT Astra Serif"/>
          <w:spacing w:val="-4"/>
          <w:sz w:val="28"/>
          <w:szCs w:val="28"/>
        </w:rPr>
        <w:t xml:space="preserve"> – численность потребителей муниципальных услуг в j-м муниципальном районе (городском округе) в разрезе i-</w:t>
      </w:r>
      <w:proofErr w:type="spellStart"/>
      <w:r w:rsidRPr="00C04C7A">
        <w:rPr>
          <w:rFonts w:ascii="PT Astra Serif" w:hAnsi="PT Astra Serif" w:cs="PT Astra Serif"/>
          <w:spacing w:val="-4"/>
          <w:sz w:val="28"/>
          <w:szCs w:val="28"/>
        </w:rPr>
        <w:t>го</w:t>
      </w:r>
      <w:proofErr w:type="spellEnd"/>
      <w:r w:rsidRPr="00C04C7A">
        <w:rPr>
          <w:rFonts w:ascii="PT Astra Serif" w:hAnsi="PT Astra Serif" w:cs="PT Astra Serif"/>
          <w:spacing w:val="-4"/>
          <w:sz w:val="28"/>
          <w:szCs w:val="28"/>
        </w:rPr>
        <w:t xml:space="preserve"> вида расходов, входящего в состав репрезентативной системы расходов согласно таблице 2,</w:t>
      </w:r>
      <w:r w:rsidR="00431032"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по состоянию </w:t>
      </w:r>
      <w:r w:rsidR="00431032"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на 1 января текущего финансового года;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К1ji, ...,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 согласно таблице 2, в расчёте на одного потребителя муниципальных услуг</w:t>
      </w:r>
      <w:r w:rsidRPr="00C04C7A">
        <w:rPr>
          <w:rFonts w:ascii="PT Astra Serif" w:hAnsi="PT Astra Serif" w:cs="PT Astra Serif"/>
          <w:sz w:val="28"/>
          <w:szCs w:val="28"/>
        </w:rPr>
        <w:br/>
        <w:t>в j-м муниципальном районе (городском округе);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spellStart"/>
      <w:r w:rsidRPr="00C04C7A">
        <w:rPr>
          <w:rFonts w:ascii="PT Astra Serif" w:hAnsi="PT Astra Serif" w:cs="PT Astra Serif"/>
          <w:spacing w:val="-4"/>
          <w:sz w:val="28"/>
          <w:szCs w:val="28"/>
        </w:rPr>
        <w:t>П</w:t>
      </w:r>
      <w:proofErr w:type="gramStart"/>
      <w:r w:rsidRPr="00C04C7A">
        <w:rPr>
          <w:rFonts w:ascii="PT Astra Serif" w:hAnsi="PT Astra Serif" w:cs="PT Astra Serif"/>
          <w:spacing w:val="-4"/>
          <w:sz w:val="28"/>
          <w:szCs w:val="28"/>
        </w:rPr>
        <w:t>i</w:t>
      </w:r>
      <w:proofErr w:type="spellEnd"/>
      <w:proofErr w:type="gramEnd"/>
      <w:r w:rsidRPr="00C04C7A">
        <w:rPr>
          <w:rFonts w:ascii="PT Astra Serif" w:hAnsi="PT Astra Serif" w:cs="PT Astra Serif"/>
          <w:spacing w:val="-4"/>
          <w:sz w:val="28"/>
          <w:szCs w:val="28"/>
        </w:rPr>
        <w:t xml:space="preserve"> – численность потребителей муниципальных услуг в муниципальных районах (городских округах) в разрезе i-</w:t>
      </w:r>
      <w:proofErr w:type="spellStart"/>
      <w:r w:rsidRPr="00C04C7A">
        <w:rPr>
          <w:rFonts w:ascii="PT Astra Serif" w:hAnsi="PT Astra Serif" w:cs="PT Astra Serif"/>
          <w:spacing w:val="-4"/>
          <w:sz w:val="28"/>
          <w:szCs w:val="28"/>
        </w:rPr>
        <w:t>го</w:t>
      </w:r>
      <w:proofErr w:type="spellEnd"/>
      <w:r w:rsidRPr="00C04C7A">
        <w:rPr>
          <w:rFonts w:ascii="PT Astra Serif" w:hAnsi="PT Astra Serif" w:cs="PT Astra Serif"/>
          <w:spacing w:val="-4"/>
          <w:sz w:val="28"/>
          <w:szCs w:val="28"/>
        </w:rPr>
        <w:t xml:space="preserve"> вида расходов, входящего в состав репрезентативной системы расходов согласно таблице 2,</w:t>
      </w:r>
      <w:r w:rsidR="007F6A86">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по состоянию </w:t>
      </w:r>
      <w:r w:rsidR="007F6A86">
        <w:rPr>
          <w:rFonts w:ascii="PT Astra Serif" w:hAnsi="PT Astra Serif" w:cs="PT Astra Serif"/>
          <w:spacing w:val="-4"/>
          <w:sz w:val="28"/>
          <w:szCs w:val="28"/>
        </w:rPr>
        <w:br/>
      </w:r>
      <w:r w:rsidRPr="00C04C7A">
        <w:rPr>
          <w:rFonts w:ascii="PT Astra Serif" w:hAnsi="PT Astra Serif" w:cs="PT Astra Serif"/>
          <w:spacing w:val="-4"/>
          <w:sz w:val="28"/>
          <w:szCs w:val="28"/>
        </w:rPr>
        <w:t>на 1 января текущего финансового года;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r w:rsidRPr="00C04C7A">
        <w:rPr>
          <w:rFonts w:ascii="PT Astra Serif" w:hAnsi="PT Astra Serif" w:cs="PT Astra Serif"/>
          <w:spacing w:val="-4"/>
          <w:sz w:val="28"/>
          <w:szCs w:val="28"/>
        </w:rPr>
        <w:t xml:space="preserve">К1i, ..., </w:t>
      </w:r>
      <w:proofErr w:type="spellStart"/>
      <w:r w:rsidRPr="00C04C7A">
        <w:rPr>
          <w:rFonts w:ascii="PT Astra Serif" w:hAnsi="PT Astra Serif" w:cs="PT Astra Serif"/>
          <w:spacing w:val="-4"/>
          <w:sz w:val="28"/>
          <w:szCs w:val="28"/>
        </w:rPr>
        <w:t>Кni</w:t>
      </w:r>
      <w:proofErr w:type="spellEnd"/>
      <w:r w:rsidRPr="00C04C7A">
        <w:rPr>
          <w:rFonts w:ascii="PT Astra Serif" w:hAnsi="PT Astra Serif" w:cs="PT Astra Serif"/>
          <w:spacing w:val="-4"/>
          <w:sz w:val="28"/>
          <w:szCs w:val="28"/>
        </w:rPr>
        <w:t xml:space="preserve"> – значения коэффициентов удорожания стоимости предоставления муниципальных услуг, характеризующих факторы, влияющие </w:t>
      </w:r>
      <w:r w:rsidR="00431032"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на стоимость предоставляемых муниципальных услуг, в разрезе i-</w:t>
      </w:r>
      <w:proofErr w:type="spellStart"/>
      <w:r w:rsidRPr="00C04C7A">
        <w:rPr>
          <w:rFonts w:ascii="PT Astra Serif" w:hAnsi="PT Astra Serif" w:cs="PT Astra Serif"/>
          <w:spacing w:val="-4"/>
          <w:sz w:val="28"/>
          <w:szCs w:val="28"/>
        </w:rPr>
        <w:t>го</w:t>
      </w:r>
      <w:proofErr w:type="spellEnd"/>
      <w:r w:rsidRPr="00C04C7A">
        <w:rPr>
          <w:rFonts w:ascii="PT Astra Serif" w:hAnsi="PT Astra Serif" w:cs="PT Astra Serif"/>
          <w:spacing w:val="-4"/>
          <w:sz w:val="28"/>
          <w:szCs w:val="28"/>
        </w:rPr>
        <w:t xml:space="preserve"> вида расходов, входящего в состав репрезентативной системы расходов,</w:t>
      </w:r>
      <w:r w:rsidR="00431032"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 xml:space="preserve">в расчёте </w:t>
      </w:r>
      <w:r w:rsidR="007F6A86">
        <w:rPr>
          <w:rFonts w:ascii="PT Astra Serif" w:hAnsi="PT Astra Serif" w:cs="PT Astra Serif"/>
          <w:spacing w:val="-4"/>
          <w:sz w:val="28"/>
          <w:szCs w:val="28"/>
        </w:rPr>
        <w:br/>
      </w:r>
      <w:r w:rsidRPr="00C04C7A">
        <w:rPr>
          <w:rFonts w:ascii="PT Astra Serif" w:hAnsi="PT Astra Serif" w:cs="PT Astra Serif"/>
          <w:spacing w:val="-4"/>
          <w:sz w:val="28"/>
          <w:szCs w:val="28"/>
        </w:rPr>
        <w:t>на одного потребителя муниципальных услуг в среднем по Ульяновской области согласно таблице 2.</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В процессе определения объёма дотаций применяются следующие коэффициенты удорожания стоимости предоставления муниципальных услуг:</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1) коэффициент масштаба, значение которого определяется по формуле: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КМ</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(0,6 x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xml:space="preserve"> + 0,4 x </w:t>
      </w:r>
      <w:proofErr w:type="spellStart"/>
      <w:r w:rsidRPr="00C04C7A">
        <w:rPr>
          <w:rFonts w:ascii="PT Astra Serif" w:hAnsi="PT Astra Serif" w:cs="PT Astra Serif"/>
          <w:sz w:val="28"/>
          <w:szCs w:val="28"/>
        </w:rPr>
        <w:t>Нср</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где: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КМ</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масштаба в j-м муниципальном районе (городском округе);</w:t>
      </w:r>
    </w:p>
    <w:p w:rsidR="003B53BC" w:rsidRPr="002D25CD" w:rsidRDefault="003B53BC" w:rsidP="002D25CD">
      <w:pPr>
        <w:autoSpaceDE w:val="0"/>
        <w:autoSpaceDN w:val="0"/>
        <w:adjustRightInd w:val="0"/>
        <w:spacing w:line="348" w:lineRule="auto"/>
        <w:ind w:firstLine="709"/>
        <w:jc w:val="both"/>
        <w:rPr>
          <w:rFonts w:ascii="PT Astra Serif" w:hAnsi="PT Astra Serif" w:cs="PT Astra Serif"/>
          <w:spacing w:val="-4"/>
          <w:sz w:val="28"/>
          <w:szCs w:val="28"/>
        </w:rPr>
      </w:pPr>
      <w:proofErr w:type="spellStart"/>
      <w:r w:rsidRPr="002D25CD">
        <w:rPr>
          <w:rFonts w:ascii="PT Astra Serif" w:hAnsi="PT Astra Serif" w:cs="PT Astra Serif"/>
          <w:spacing w:val="-4"/>
          <w:sz w:val="28"/>
          <w:szCs w:val="28"/>
        </w:rPr>
        <w:lastRenderedPageBreak/>
        <w:t>Нср</w:t>
      </w:r>
      <w:proofErr w:type="spellEnd"/>
      <w:r w:rsidRPr="002D25CD">
        <w:rPr>
          <w:rFonts w:ascii="PT Astra Serif" w:hAnsi="PT Astra Serif" w:cs="PT Astra Serif"/>
          <w:spacing w:val="-4"/>
          <w:sz w:val="28"/>
          <w:szCs w:val="28"/>
        </w:rPr>
        <w:t xml:space="preserve"> – средняя численность постоянного населения муниципальных районов (городских округов) по состоянию на 1 января текущего финансового года, определяемая как значение отношения численности населения Ульяновской области к количеству муниципальных районов (городских округов);</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2) коэффициент дисперсности расселения, значение которого определяется по формуле: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КД</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1 + </w:t>
      </w:r>
      <w:proofErr w:type="spellStart"/>
      <w:r w:rsidRPr="00C04C7A">
        <w:rPr>
          <w:rFonts w:ascii="PT Astra Serif" w:hAnsi="PT Astra Serif" w:cs="PT Astra Serif"/>
          <w:sz w:val="28"/>
          <w:szCs w:val="28"/>
        </w:rPr>
        <w:t>УВj</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КД</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дисперсности расселения </w:t>
      </w:r>
      <w:r w:rsidRPr="00C04C7A">
        <w:rPr>
          <w:rFonts w:ascii="PT Astra Serif" w:hAnsi="PT Astra Serif" w:cs="PT Astra Serif"/>
          <w:sz w:val="28"/>
          <w:szCs w:val="28"/>
        </w:rPr>
        <w:br/>
        <w:t>в j-м муниципальном районе (городском округе);</w:t>
      </w:r>
    </w:p>
    <w:p w:rsidR="003B53BC" w:rsidRPr="002D25CD" w:rsidRDefault="003B53BC" w:rsidP="002D25CD">
      <w:pPr>
        <w:autoSpaceDE w:val="0"/>
        <w:autoSpaceDN w:val="0"/>
        <w:adjustRightInd w:val="0"/>
        <w:spacing w:line="348" w:lineRule="auto"/>
        <w:ind w:firstLine="709"/>
        <w:jc w:val="both"/>
        <w:rPr>
          <w:rFonts w:ascii="PT Astra Serif" w:hAnsi="PT Astra Serif" w:cs="PT Astra Serif"/>
          <w:spacing w:val="-4"/>
          <w:sz w:val="28"/>
          <w:szCs w:val="28"/>
        </w:rPr>
      </w:pPr>
      <w:proofErr w:type="spellStart"/>
      <w:r w:rsidRPr="002D25CD">
        <w:rPr>
          <w:rFonts w:ascii="PT Astra Serif" w:hAnsi="PT Astra Serif" w:cs="PT Astra Serif"/>
          <w:spacing w:val="-4"/>
          <w:sz w:val="28"/>
          <w:szCs w:val="28"/>
        </w:rPr>
        <w:t>УВ</w:t>
      </w:r>
      <w:proofErr w:type="gramStart"/>
      <w:r w:rsidRPr="002D25CD">
        <w:rPr>
          <w:rFonts w:ascii="PT Astra Serif" w:hAnsi="PT Astra Serif" w:cs="PT Astra Serif"/>
          <w:spacing w:val="-4"/>
          <w:sz w:val="28"/>
          <w:szCs w:val="28"/>
        </w:rPr>
        <w:t>j</w:t>
      </w:r>
      <w:proofErr w:type="spellEnd"/>
      <w:proofErr w:type="gramEnd"/>
      <w:r w:rsidRPr="002D25CD">
        <w:rPr>
          <w:rFonts w:ascii="PT Astra Serif" w:hAnsi="PT Astra Serif" w:cs="PT Astra Serif"/>
          <w:spacing w:val="-4"/>
          <w:sz w:val="28"/>
          <w:szCs w:val="28"/>
        </w:rPr>
        <w:t xml:space="preserve"> – удельный вес постоянного населения j-</w:t>
      </w:r>
      <w:proofErr w:type="spellStart"/>
      <w:r w:rsidRPr="002D25CD">
        <w:rPr>
          <w:rFonts w:ascii="PT Astra Serif" w:hAnsi="PT Astra Serif" w:cs="PT Astra Serif"/>
          <w:spacing w:val="-4"/>
          <w:sz w:val="28"/>
          <w:szCs w:val="28"/>
        </w:rPr>
        <w:t>го</w:t>
      </w:r>
      <w:proofErr w:type="spellEnd"/>
      <w:r w:rsidRPr="002D25CD">
        <w:rPr>
          <w:rFonts w:ascii="PT Astra Serif" w:hAnsi="PT Astra Serif" w:cs="PT Astra Serif"/>
          <w:spacing w:val="-4"/>
          <w:sz w:val="28"/>
          <w:szCs w:val="28"/>
        </w:rPr>
        <w:t xml:space="preserve"> муниципального района (городского округа), проживающего в населённых пунктах с численностью населения менее 500 человек, в общей численности населения </w:t>
      </w:r>
      <w:r w:rsidR="002D25CD">
        <w:rPr>
          <w:rFonts w:ascii="PT Astra Serif" w:hAnsi="PT Astra Serif" w:cs="PT Astra Serif"/>
          <w:spacing w:val="-4"/>
          <w:sz w:val="28"/>
          <w:szCs w:val="28"/>
        </w:rPr>
        <w:br/>
      </w:r>
      <w:r w:rsidRPr="002D25CD">
        <w:rPr>
          <w:rFonts w:ascii="PT Astra Serif" w:hAnsi="PT Astra Serif" w:cs="PT Astra Serif"/>
          <w:spacing w:val="-4"/>
          <w:sz w:val="28"/>
          <w:szCs w:val="28"/>
        </w:rPr>
        <w:t>j-</w:t>
      </w:r>
      <w:proofErr w:type="spellStart"/>
      <w:r w:rsidRPr="002D25CD">
        <w:rPr>
          <w:rFonts w:ascii="PT Astra Serif" w:hAnsi="PT Astra Serif" w:cs="PT Astra Serif"/>
          <w:spacing w:val="-4"/>
          <w:sz w:val="28"/>
          <w:szCs w:val="28"/>
        </w:rPr>
        <w:t>го</w:t>
      </w:r>
      <w:proofErr w:type="spellEnd"/>
      <w:r w:rsidRPr="002D25CD">
        <w:rPr>
          <w:rFonts w:ascii="PT Astra Serif" w:hAnsi="PT Astra Serif" w:cs="PT Astra Serif"/>
          <w:spacing w:val="-4"/>
          <w:sz w:val="28"/>
          <w:szCs w:val="28"/>
        </w:rPr>
        <w:t xml:space="preserve"> муниципального района (городского округа) по состоянию на 1 января текущего финансового года;</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3) коэффициент спроса на муниципальную услугу, значение которого определяется по формуле: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КСМУj</w:t>
      </w:r>
      <w:proofErr w:type="spellEnd"/>
      <w:r w:rsidRPr="00C04C7A">
        <w:rPr>
          <w:rFonts w:ascii="PT Astra Serif" w:hAnsi="PT Astra Serif" w:cs="PT Astra Serif"/>
          <w:sz w:val="28"/>
          <w:szCs w:val="28"/>
        </w:rPr>
        <w:t xml:space="preserve"> = (1 + </w:t>
      </w:r>
      <w:proofErr w:type="spellStart"/>
      <w:r w:rsidRPr="00C04C7A">
        <w:rPr>
          <w:rFonts w:ascii="PT Astra Serif" w:hAnsi="PT Astra Serif" w:cs="PT Astra Serif"/>
          <w:sz w:val="28"/>
          <w:szCs w:val="28"/>
        </w:rPr>
        <w:t>Ндj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Hj</w:t>
      </w:r>
      <w:proofErr w:type="spellEnd"/>
      <w:r w:rsidRPr="00C04C7A">
        <w:rPr>
          <w:rFonts w:ascii="PT Astra Serif" w:hAnsi="PT Astra Serif" w:cs="PT Astra Serif"/>
          <w:sz w:val="28"/>
          <w:szCs w:val="28"/>
        </w:rPr>
        <w:t xml:space="preserve">) / (1 + </w:t>
      </w:r>
      <w:proofErr w:type="spellStart"/>
      <w:r w:rsidRPr="00C04C7A">
        <w:rPr>
          <w:rFonts w:ascii="PT Astra Serif" w:hAnsi="PT Astra Serif" w:cs="PT Astra Serif"/>
          <w:sz w:val="28"/>
          <w:szCs w:val="28"/>
        </w:rPr>
        <w:t>Ндср</w:t>
      </w:r>
      <w:proofErr w:type="spellEnd"/>
      <w:r w:rsidRPr="00C04C7A">
        <w:rPr>
          <w:rFonts w:ascii="PT Astra Serif" w:hAnsi="PT Astra Serif" w:cs="PT Astra Serif"/>
          <w:sz w:val="28"/>
          <w:szCs w:val="28"/>
        </w:rPr>
        <w:t xml:space="preserve"> / </w:t>
      </w:r>
      <w:proofErr w:type="spellStart"/>
      <w:proofErr w:type="gramStart"/>
      <w:r w:rsidRPr="00C04C7A">
        <w:rPr>
          <w:rFonts w:ascii="PT Astra Serif" w:hAnsi="PT Astra Serif" w:cs="PT Astra Serif"/>
          <w:sz w:val="28"/>
          <w:szCs w:val="28"/>
        </w:rPr>
        <w:t>H</w:t>
      </w:r>
      <w:proofErr w:type="gramEnd"/>
      <w:r w:rsidRPr="00C04C7A">
        <w:rPr>
          <w:rFonts w:ascii="PT Astra Serif" w:hAnsi="PT Astra Serif" w:cs="PT Astra Serif"/>
          <w:sz w:val="28"/>
          <w:szCs w:val="28"/>
        </w:rPr>
        <w:t>ср</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КСМУ</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спроса на муниципальную услугу </w:t>
      </w:r>
      <w:r w:rsidRPr="00C04C7A">
        <w:rPr>
          <w:rFonts w:ascii="PT Astra Serif" w:hAnsi="PT Astra Serif" w:cs="PT Astra Serif"/>
          <w:sz w:val="28"/>
          <w:szCs w:val="28"/>
        </w:rPr>
        <w:br/>
        <w:t>в j-м муниципальном районе (городском округе);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Нд</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численность населения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младше трудоспособного возраста;</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Ндср</w:t>
      </w:r>
      <w:proofErr w:type="spellEnd"/>
      <w:r w:rsidRPr="00C04C7A">
        <w:rPr>
          <w:rFonts w:ascii="PT Astra Serif" w:hAnsi="PT Astra Serif" w:cs="PT Astra Serif"/>
          <w:sz w:val="28"/>
          <w:szCs w:val="28"/>
        </w:rPr>
        <w:t xml:space="preserve"> – средняя численность населения муниципальных районов (городских округов) младше трудоспособного возраста;</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Нср</w:t>
      </w:r>
      <w:proofErr w:type="spellEnd"/>
      <w:r w:rsidRPr="00C04C7A">
        <w:rPr>
          <w:rFonts w:ascii="PT Astra Serif" w:hAnsi="PT Astra Serif" w:cs="PT Astra Serif"/>
          <w:sz w:val="28"/>
          <w:szCs w:val="28"/>
        </w:rPr>
        <w:t xml:space="preserve"> – средняя численность постоянного населения муниципальных районов (городских округов);</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r w:rsidRPr="00C04C7A">
        <w:rPr>
          <w:rFonts w:ascii="PT Astra Serif" w:hAnsi="PT Astra Serif" w:cs="PT Astra Serif"/>
          <w:sz w:val="28"/>
          <w:szCs w:val="28"/>
        </w:rPr>
        <w:t>4) коэффициент стоимости предоставления коммунальных услуг муниципальным учреждениям, значение которого определяется по формуле: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КСКУ</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(0,4 x </w:t>
      </w:r>
      <w:proofErr w:type="spellStart"/>
      <w:r w:rsidRPr="00C04C7A">
        <w:rPr>
          <w:rFonts w:ascii="PT Astra Serif" w:hAnsi="PT Astra Serif" w:cs="PT Astra Serif"/>
          <w:sz w:val="28"/>
          <w:szCs w:val="28"/>
        </w:rPr>
        <w:t>Ствj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Ствср</w:t>
      </w:r>
      <w:proofErr w:type="spellEnd"/>
      <w:r w:rsidRPr="00C04C7A">
        <w:rPr>
          <w:rFonts w:ascii="PT Astra Serif" w:hAnsi="PT Astra Serif" w:cs="PT Astra Serif"/>
          <w:sz w:val="28"/>
          <w:szCs w:val="28"/>
        </w:rPr>
        <w:t xml:space="preserve">) + (0,6 x </w:t>
      </w:r>
      <w:proofErr w:type="spellStart"/>
      <w:r w:rsidRPr="00C04C7A">
        <w:rPr>
          <w:rFonts w:ascii="PT Astra Serif" w:hAnsi="PT Astra Serif" w:cs="PT Astra Serif"/>
          <w:sz w:val="28"/>
          <w:szCs w:val="28"/>
        </w:rPr>
        <w:t>Сттj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Сттср</w:t>
      </w:r>
      <w:proofErr w:type="spellEnd"/>
      <w:r w:rsidRPr="00C04C7A">
        <w:rPr>
          <w:rFonts w:ascii="PT Astra Serif" w:hAnsi="PT Astra Serif" w:cs="PT Astra Serif"/>
          <w:sz w:val="28"/>
          <w:szCs w:val="28"/>
        </w:rPr>
        <w:t>), где:</w:t>
      </w:r>
    </w:p>
    <w:p w:rsidR="003B53BC" w:rsidRPr="00C04C7A" w:rsidRDefault="003B53BC" w:rsidP="002D25CD">
      <w:pPr>
        <w:autoSpaceDE w:val="0"/>
        <w:autoSpaceDN w:val="0"/>
        <w:adjustRightInd w:val="0"/>
        <w:spacing w:line="348"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КСКУ</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коэффициента стоимости предоставления коммунальных услуг муниципальным учреждениям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lastRenderedPageBreak/>
        <w:t>Ств</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средний тариф на водоснабжение в j-м муниципальном районе (городском округе);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Ствср</w:t>
      </w:r>
      <w:proofErr w:type="spellEnd"/>
      <w:r w:rsidRPr="00C04C7A">
        <w:rPr>
          <w:rFonts w:ascii="PT Astra Serif" w:hAnsi="PT Astra Serif" w:cs="PT Astra Serif"/>
          <w:sz w:val="28"/>
          <w:szCs w:val="28"/>
        </w:rPr>
        <w:t xml:space="preserve"> – средний тариф на водоснабжение по Ульяновской области;</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Стт</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средний тариф на теплоснабжение в j-м муниципальном районе (городском округе);</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Сттср</w:t>
      </w:r>
      <w:proofErr w:type="spellEnd"/>
      <w:r w:rsidRPr="00C04C7A">
        <w:rPr>
          <w:rFonts w:ascii="PT Astra Serif" w:hAnsi="PT Astra Serif" w:cs="PT Astra Serif"/>
          <w:sz w:val="28"/>
          <w:szCs w:val="28"/>
        </w:rPr>
        <w:t xml:space="preserve"> – средний тариф на теплоснабжение по Ульяновской области</w:t>
      </w:r>
      <w:proofErr w:type="gramStart"/>
      <w:r w:rsidRPr="00C04C7A">
        <w:rPr>
          <w:rFonts w:ascii="PT Astra Serif" w:hAnsi="PT Astra Serif" w:cs="PT Astra Serif"/>
          <w:sz w:val="28"/>
          <w:szCs w:val="28"/>
        </w:rPr>
        <w:t>;»</w:t>
      </w:r>
      <w:proofErr w:type="gramEnd"/>
      <w:r w:rsidRPr="00C04C7A">
        <w:rPr>
          <w:rFonts w:ascii="PT Astra Serif" w:hAnsi="PT Astra Serif" w:cs="PT Astra Serif"/>
          <w:sz w:val="28"/>
          <w:szCs w:val="28"/>
        </w:rPr>
        <w:t>;</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дополнить подпунктом 6 следующего содержания:</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«6) коэффициент доли расходов на оплату труда в бюджете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значение которого определяется по формуле: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proofErr w:type="gramStart"/>
      <w:r w:rsidRPr="00C04C7A">
        <w:rPr>
          <w:rFonts w:ascii="PT Astra Serif" w:hAnsi="PT Astra Serif"/>
          <w:sz w:val="28"/>
          <w:szCs w:val="28"/>
        </w:rPr>
        <w:t>K</w:t>
      </w:r>
      <w:proofErr w:type="gramEnd"/>
      <w:r w:rsidRPr="00C04C7A">
        <w:rPr>
          <w:rFonts w:ascii="PT Astra Serif" w:hAnsi="PT Astra Serif"/>
          <w:sz w:val="28"/>
          <w:szCs w:val="28"/>
        </w:rPr>
        <w:t>ДРОj</w:t>
      </w:r>
      <w:proofErr w:type="spellEnd"/>
      <w:r w:rsidRPr="00C04C7A">
        <w:rPr>
          <w:rFonts w:ascii="PT Astra Serif" w:hAnsi="PT Astra Serif"/>
          <w:sz w:val="28"/>
          <w:szCs w:val="28"/>
        </w:rPr>
        <w:t xml:space="preserve"> = 0,3 х </w:t>
      </w:r>
      <w:r w:rsidRPr="00C04C7A">
        <w:rPr>
          <w:rFonts w:ascii="PT Astra Serif" w:hAnsi="PT Astra Serif"/>
          <w:sz w:val="28"/>
          <w:szCs w:val="28"/>
          <w:lang w:val="en-US"/>
        </w:rPr>
        <w:t>d</w:t>
      </w:r>
      <w:r w:rsidRPr="00C04C7A">
        <w:rPr>
          <w:rFonts w:ascii="PT Astra Serif" w:hAnsi="PT Astra Serif"/>
          <w:sz w:val="28"/>
          <w:szCs w:val="28"/>
        </w:rPr>
        <w:t xml:space="preserve">j + 0,7 х </w:t>
      </w:r>
      <w:r w:rsidRPr="00C04C7A">
        <w:rPr>
          <w:rFonts w:ascii="PT Astra Serif" w:hAnsi="PT Astra Serif"/>
          <w:sz w:val="28"/>
          <w:szCs w:val="28"/>
          <w:lang w:val="en-US"/>
        </w:rPr>
        <w:t>d</w:t>
      </w:r>
      <w:proofErr w:type="spellStart"/>
      <w:r w:rsidRPr="00C04C7A">
        <w:rPr>
          <w:rFonts w:ascii="PT Astra Serif" w:hAnsi="PT Astra Serif"/>
          <w:sz w:val="28"/>
          <w:szCs w:val="28"/>
        </w:rPr>
        <w:t>сp</w:t>
      </w:r>
      <w:proofErr w:type="spellEnd"/>
      <w:r w:rsidRPr="00C04C7A">
        <w:rPr>
          <w:rFonts w:ascii="PT Astra Serif" w:hAnsi="PT Astra Serif"/>
          <w:sz w:val="28"/>
          <w:szCs w:val="28"/>
        </w:rPr>
        <w:t>, где: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proofErr w:type="gramStart"/>
      <w:r w:rsidRPr="00C04C7A">
        <w:rPr>
          <w:rFonts w:ascii="PT Astra Serif" w:hAnsi="PT Astra Serif"/>
          <w:sz w:val="28"/>
          <w:szCs w:val="28"/>
        </w:rPr>
        <w:t>K</w:t>
      </w:r>
      <w:proofErr w:type="gramEnd"/>
      <w:r w:rsidRPr="00C04C7A">
        <w:rPr>
          <w:rFonts w:ascii="PT Astra Serif" w:hAnsi="PT Astra Serif"/>
          <w:sz w:val="28"/>
          <w:szCs w:val="28"/>
        </w:rPr>
        <w:t>ДРОj</w:t>
      </w:r>
      <w:proofErr w:type="spellEnd"/>
      <w:r w:rsidRPr="00C04C7A">
        <w:rPr>
          <w:rFonts w:ascii="PT Astra Serif" w:hAnsi="PT Astra Serif"/>
          <w:sz w:val="28"/>
          <w:szCs w:val="28"/>
        </w:rPr>
        <w:t xml:space="preserve"> – значение коэффициента</w:t>
      </w:r>
      <w:r w:rsidRPr="00C04C7A">
        <w:rPr>
          <w:rFonts w:ascii="PT Astra Serif" w:hAnsi="PT Astra Serif" w:cs="PT Astra Serif"/>
          <w:sz w:val="28"/>
          <w:szCs w:val="28"/>
        </w:rPr>
        <w:t xml:space="preserve"> доли расходов на оплату труда </w:t>
      </w:r>
      <w:r w:rsidRPr="00C04C7A">
        <w:rPr>
          <w:rFonts w:ascii="PT Astra Serif" w:hAnsi="PT Astra Serif" w:cs="PT Astra Serif"/>
          <w:sz w:val="28"/>
          <w:szCs w:val="28"/>
        </w:rPr>
        <w:br/>
        <w:t>в бюджете</w:t>
      </w:r>
      <w:r w:rsidRPr="00C04C7A">
        <w:rPr>
          <w:rFonts w:ascii="PT Astra Serif" w:hAnsi="PT Astra Serif"/>
          <w:sz w:val="28"/>
          <w:szCs w:val="28"/>
        </w:rPr>
        <w:t xml:space="preserve">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lang w:val="en-US"/>
        </w:rPr>
        <w:t>d</w:t>
      </w:r>
      <w:r w:rsidRPr="00C04C7A">
        <w:rPr>
          <w:rFonts w:ascii="PT Astra Serif" w:hAnsi="PT Astra Serif"/>
          <w:sz w:val="28"/>
          <w:szCs w:val="28"/>
        </w:rPr>
        <w:t xml:space="preserve">j – значение показателя, характеризующего долю расходов бюджета </w:t>
      </w:r>
      <w:r w:rsidRPr="00C04C7A">
        <w:rPr>
          <w:rFonts w:ascii="PT Astra Serif" w:hAnsi="PT Astra Serif"/>
          <w:sz w:val="28"/>
          <w:szCs w:val="28"/>
        </w:rPr>
        <w:br/>
        <w:t>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 на оплату труда муниципальных служащих и работников органов местного самоуправления, </w:t>
      </w:r>
      <w:r w:rsidRPr="00C04C7A">
        <w:rPr>
          <w:rFonts w:ascii="PT Astra Serif" w:hAnsi="PT Astra Serif"/>
          <w:sz w:val="28"/>
          <w:szCs w:val="28"/>
        </w:rPr>
        <w:br/>
        <w:t>за исключением расходов, связанных с исполнением органами местного самоуправления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 переданных им государственных полномочий в отчётном финансовом году, </w:t>
      </w:r>
      <w:r w:rsidRPr="00C04C7A">
        <w:rPr>
          <w:rFonts w:ascii="PT Astra Serif" w:hAnsi="PT Astra Serif"/>
          <w:sz w:val="28"/>
          <w:szCs w:val="28"/>
        </w:rPr>
        <w:br/>
        <w:t>в общем объёме расходов бюджета 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 за исключением расходов, источником финансового обеспечения которых являются субвенции из областного бюджета Ульяновской области, </w:t>
      </w:r>
      <w:r w:rsidRPr="00C04C7A">
        <w:rPr>
          <w:rFonts w:ascii="PT Astra Serif" w:hAnsi="PT Astra Serif"/>
          <w:sz w:val="28"/>
          <w:szCs w:val="28"/>
        </w:rPr>
        <w:br/>
        <w:t>и расходов на капитальные вложения;</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lang w:val="en-US"/>
        </w:rPr>
        <w:t>d</w:t>
      </w:r>
      <w:r w:rsidRPr="00C04C7A">
        <w:rPr>
          <w:rFonts w:ascii="PT Astra Serif" w:hAnsi="PT Astra Serif"/>
          <w:sz w:val="28"/>
          <w:szCs w:val="28"/>
        </w:rPr>
        <w:t xml:space="preserve">ср – значение показателя, характеризующего  среднюю долю расходов на оплату труда муниципальных служащих и работников органов местного самоуправления, за исключением расходов, связанных с исполнением органами местного самоуправления  всех муниципальных районов (городских округов) переданных им государственных полномочий в отчётном финансовом году, </w:t>
      </w:r>
      <w:r w:rsidRPr="00C04C7A">
        <w:rPr>
          <w:rFonts w:ascii="PT Astra Serif" w:hAnsi="PT Astra Serif"/>
          <w:sz w:val="28"/>
          <w:szCs w:val="28"/>
        </w:rPr>
        <w:br/>
        <w:t xml:space="preserve">в общем объёме расходов бюджетов всех муниципальных районов (городских округов), за исключением расходов, источником финансового обеспечения </w:t>
      </w:r>
      <w:r w:rsidRPr="00C04C7A">
        <w:rPr>
          <w:rFonts w:ascii="PT Astra Serif" w:hAnsi="PT Astra Serif"/>
          <w:sz w:val="28"/>
          <w:szCs w:val="28"/>
        </w:rPr>
        <w:lastRenderedPageBreak/>
        <w:t>которых являются субвенции из областного бюджета Ульяновской области,</w:t>
      </w:r>
      <w:r w:rsidRPr="00C04C7A">
        <w:rPr>
          <w:rFonts w:ascii="PT Astra Serif" w:hAnsi="PT Astra Serif"/>
          <w:sz w:val="28"/>
          <w:szCs w:val="28"/>
        </w:rPr>
        <w:br/>
        <w:t>и расходов на капитальные вложения.»;</w:t>
      </w:r>
    </w:p>
    <w:p w:rsidR="003B53BC" w:rsidRPr="00C04C7A" w:rsidRDefault="003B53BC" w:rsidP="00C04C7A">
      <w:pPr>
        <w:tabs>
          <w:tab w:val="left" w:pos="0"/>
        </w:tabs>
        <w:spacing w:line="365" w:lineRule="auto"/>
        <w:ind w:firstLine="709"/>
        <w:jc w:val="both"/>
        <w:rPr>
          <w:rFonts w:ascii="PT Astra Serif" w:hAnsi="PT Astra Serif"/>
          <w:sz w:val="28"/>
          <w:szCs w:val="28"/>
        </w:rPr>
      </w:pPr>
      <w:r w:rsidRPr="00C04C7A">
        <w:rPr>
          <w:rFonts w:ascii="PT Astra Serif" w:hAnsi="PT Astra Serif"/>
          <w:sz w:val="28"/>
          <w:szCs w:val="28"/>
        </w:rPr>
        <w:t>дополнить абзацем пятьдесят четвёртым следующего содержания:</w:t>
      </w:r>
    </w:p>
    <w:p w:rsidR="003B53BC" w:rsidRPr="00C04C7A" w:rsidRDefault="003B53BC" w:rsidP="00C04C7A">
      <w:pPr>
        <w:tabs>
          <w:tab w:val="left" w:pos="0"/>
        </w:tabs>
        <w:spacing w:line="365" w:lineRule="auto"/>
        <w:ind w:firstLine="709"/>
        <w:jc w:val="both"/>
        <w:rPr>
          <w:rFonts w:ascii="PT Astra Serif" w:hAnsi="PT Astra Serif"/>
          <w:spacing w:val="-4"/>
          <w:sz w:val="28"/>
          <w:szCs w:val="28"/>
        </w:rPr>
      </w:pPr>
      <w:r w:rsidRPr="00C04C7A">
        <w:rPr>
          <w:rFonts w:ascii="PT Astra Serif" w:hAnsi="PT Astra Serif"/>
          <w:spacing w:val="-4"/>
          <w:sz w:val="28"/>
          <w:szCs w:val="28"/>
        </w:rPr>
        <w:t>«В случае отсутствия по состоянию на отчётную дату актуальных статистических данных, необходимых для расчёта значения индекса бюджетных расходов, используются соответствующие статистические данные за предыдущий период, значения которых корректируются на значение индекса потребительских цен на товары  и услуги</w:t>
      </w:r>
      <w:proofErr w:type="gramStart"/>
      <w:r w:rsidRPr="00C04C7A">
        <w:rPr>
          <w:rFonts w:ascii="PT Astra Serif" w:hAnsi="PT Astra Serif"/>
          <w:spacing w:val="-4"/>
          <w:sz w:val="28"/>
          <w:szCs w:val="28"/>
        </w:rPr>
        <w:t>.»;</w:t>
      </w:r>
      <w:proofErr w:type="gramEnd"/>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в таблице 2:</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в строке 1: </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sz w:val="28"/>
          <w:szCs w:val="28"/>
        </w:rPr>
      </w:pPr>
      <w:r w:rsidRPr="00C04C7A">
        <w:rPr>
          <w:rFonts w:ascii="PT Astra Serif" w:hAnsi="PT Astra Serif"/>
          <w:sz w:val="28"/>
          <w:szCs w:val="28"/>
        </w:rPr>
        <w:t>графу 4 дополнить словами «, финансовый орган Ульяновской области»;</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 xml:space="preserve">графу 5 дополнить словами «, коэффициент </w:t>
      </w:r>
      <w:r w:rsidRPr="00C04C7A">
        <w:rPr>
          <w:rFonts w:ascii="PT Astra Serif" w:hAnsi="PT Astra Serif" w:cs="PT Astra Serif"/>
          <w:sz w:val="28"/>
          <w:szCs w:val="28"/>
        </w:rPr>
        <w:t>доли расходов на оплату труда</w:t>
      </w:r>
      <w:r w:rsidRPr="00C04C7A">
        <w:rPr>
          <w:rFonts w:ascii="PT Astra Serif" w:hAnsi="PT Astra Serif"/>
          <w:color w:val="000000"/>
          <w:sz w:val="28"/>
          <w:szCs w:val="28"/>
        </w:rPr>
        <w:t xml:space="preserve"> (КДРО)»;</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сноску изложить в следующей редакции:</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olor w:val="000000"/>
          <w:sz w:val="28"/>
          <w:szCs w:val="28"/>
        </w:rPr>
        <w:t>«*</w:t>
      </w:r>
      <w:r w:rsidRPr="00C04C7A">
        <w:rPr>
          <w:rFonts w:ascii="PT Astra Serif" w:hAnsi="PT Astra Serif" w:cs="PT Astra Serif"/>
          <w:sz w:val="28"/>
          <w:szCs w:val="28"/>
        </w:rPr>
        <w:t>В случае отсутствия данных о численности потребителей муниципальных услуг по  состоянию на 1 января текущего финансового года численность потребителей муниципальных услуг определяется по формуле:</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Ni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Nj</w:t>
      </w:r>
      <w:proofErr w:type="spellEnd"/>
      <w:r w:rsidRPr="00C04C7A">
        <w:rPr>
          <w:rFonts w:ascii="PT Astra Serif" w:hAnsi="PT Astra Serif" w:cs="PT Astra Serif"/>
          <w:sz w:val="28"/>
          <w:szCs w:val="28"/>
        </w:rPr>
        <w:t>, где:</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численность потребителей муниципальных услуг соответствующего вида по состоянию на 1 января текущего финансового года;</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численность потребителей муниципальных услуг соответствующего вида по состоянию на 1 января отчётного финансового года;</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Ni</w:t>
      </w:r>
      <w:proofErr w:type="spellEnd"/>
      <w:r w:rsidRPr="00C04C7A">
        <w:rPr>
          <w:rFonts w:ascii="PT Astra Serif" w:hAnsi="PT Astra Serif" w:cs="PT Astra Serif"/>
          <w:sz w:val="28"/>
          <w:szCs w:val="28"/>
        </w:rPr>
        <w:t xml:space="preserve"> – численность постоянного населения муниципального района (городского округа) по состоянию на 1 января отчётного финансового года;</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Nj</w:t>
      </w:r>
      <w:proofErr w:type="spellEnd"/>
      <w:r w:rsidRPr="00C04C7A">
        <w:rPr>
          <w:rFonts w:ascii="PT Astra Serif" w:hAnsi="PT Astra Serif" w:cs="PT Astra Serif"/>
          <w:sz w:val="28"/>
          <w:szCs w:val="28"/>
        </w:rPr>
        <w:t xml:space="preserve"> – численность постоянного населения муниципального района (городского округа) по состоянию на 1 января текущего финансового года</w:t>
      </w:r>
      <w:proofErr w:type="gramStart"/>
      <w:r w:rsidRPr="00C04C7A">
        <w:rPr>
          <w:rFonts w:ascii="PT Astra Serif" w:hAnsi="PT Astra Serif" w:cs="PT Astra Serif"/>
          <w:sz w:val="28"/>
          <w:szCs w:val="28"/>
        </w:rPr>
        <w:t>.»;</w:t>
      </w:r>
      <w:proofErr w:type="gramEnd"/>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д) в разделе 4:</w:t>
      </w:r>
    </w:p>
    <w:p w:rsidR="003B53BC" w:rsidRPr="00C04C7A" w:rsidRDefault="003B53BC" w:rsidP="00C04C7A">
      <w:pPr>
        <w:tabs>
          <w:tab w:val="left" w:pos="0"/>
        </w:tabs>
        <w:autoSpaceDE w:val="0"/>
        <w:autoSpaceDN w:val="0"/>
        <w:adjustRightInd w:val="0"/>
        <w:spacing w:line="365" w:lineRule="auto"/>
        <w:ind w:firstLine="709"/>
        <w:jc w:val="both"/>
        <w:rPr>
          <w:rFonts w:ascii="PT Astra Serif" w:hAnsi="PT Astra Serif"/>
          <w:color w:val="000000"/>
          <w:sz w:val="28"/>
          <w:szCs w:val="28"/>
        </w:rPr>
      </w:pPr>
      <w:r w:rsidRPr="00C04C7A">
        <w:rPr>
          <w:rFonts w:ascii="PT Astra Serif" w:hAnsi="PT Astra Serif"/>
          <w:color w:val="000000"/>
          <w:sz w:val="28"/>
          <w:szCs w:val="28"/>
        </w:rPr>
        <w:t>абзацы первый – девятый изложить в следующей редакции:</w:t>
      </w:r>
    </w:p>
    <w:p w:rsidR="003B53BC" w:rsidRPr="00C04C7A" w:rsidRDefault="003B53BC" w:rsidP="00C04C7A">
      <w:pPr>
        <w:tabs>
          <w:tab w:val="left" w:pos="0"/>
        </w:tabs>
        <w:spacing w:line="365" w:lineRule="auto"/>
        <w:ind w:firstLine="709"/>
        <w:jc w:val="both"/>
        <w:rPr>
          <w:rFonts w:ascii="PT Astra Serif" w:hAnsi="PT Astra Serif"/>
          <w:sz w:val="28"/>
          <w:szCs w:val="28"/>
        </w:rPr>
      </w:pPr>
      <w:r w:rsidRPr="00C04C7A">
        <w:rPr>
          <w:rFonts w:ascii="PT Astra Serif" w:hAnsi="PT Astra Serif"/>
          <w:color w:val="000000"/>
          <w:sz w:val="28"/>
          <w:szCs w:val="28"/>
        </w:rPr>
        <w:t>«</w:t>
      </w:r>
      <w:bookmarkStart w:id="1" w:name="sub_541"/>
      <w:r w:rsidRPr="00C04C7A">
        <w:rPr>
          <w:rFonts w:ascii="PT Astra Serif" w:hAnsi="PT Astra Serif"/>
          <w:sz w:val="28"/>
          <w:szCs w:val="28"/>
        </w:rPr>
        <w:t>Общий объём дотаций определяется по формуле:</w:t>
      </w:r>
    </w:p>
    <w:bookmarkEnd w:id="1"/>
    <w:p w:rsidR="003B53BC" w:rsidRPr="00C04C7A" w:rsidRDefault="003B53BC" w:rsidP="00C04C7A">
      <w:pPr>
        <w:tabs>
          <w:tab w:val="left" w:pos="0"/>
        </w:tabs>
        <w:spacing w:line="365" w:lineRule="auto"/>
        <w:ind w:firstLine="709"/>
        <w:jc w:val="both"/>
        <w:rPr>
          <w:rFonts w:ascii="PT Astra Serif" w:hAnsi="PT Astra Serif"/>
          <w:sz w:val="28"/>
          <w:szCs w:val="28"/>
        </w:rPr>
      </w:pPr>
      <w:proofErr w:type="spellStart"/>
      <w:r w:rsidRPr="00C04C7A">
        <w:rPr>
          <w:rFonts w:ascii="PT Astra Serif" w:hAnsi="PT Astra Serif"/>
          <w:sz w:val="28"/>
          <w:szCs w:val="28"/>
        </w:rPr>
        <w:t>ОДотМ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gramEnd"/>
      <w:r w:rsidRPr="00C04C7A">
        <w:rPr>
          <w:rFonts w:ascii="PT Astra Serif" w:hAnsi="PT Astra Serif"/>
          <w:sz w:val="28"/>
          <w:szCs w:val="28"/>
        </w:rPr>
        <w:t xml:space="preserve">ГО) = </w:t>
      </w:r>
      <w:proofErr w:type="spellStart"/>
      <w:r w:rsidRPr="00C04C7A">
        <w:rPr>
          <w:rFonts w:ascii="PT Astra Serif" w:hAnsi="PT Astra Serif"/>
          <w:sz w:val="28"/>
          <w:szCs w:val="28"/>
        </w:rPr>
        <w:t>ДотКмр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 </w:t>
      </w:r>
      <w:proofErr w:type="spellStart"/>
      <w:r w:rsidRPr="00C04C7A">
        <w:rPr>
          <w:rFonts w:ascii="PT Astra Serif" w:hAnsi="PT Astra Serif"/>
          <w:sz w:val="28"/>
          <w:szCs w:val="28"/>
        </w:rPr>
        <w:t>ДотНмр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где:</w:t>
      </w:r>
    </w:p>
    <w:p w:rsidR="003B53BC" w:rsidRPr="00C04C7A" w:rsidRDefault="003B53BC" w:rsidP="00C04C7A">
      <w:pPr>
        <w:tabs>
          <w:tab w:val="left" w:pos="0"/>
        </w:tabs>
        <w:spacing w:line="365" w:lineRule="auto"/>
        <w:ind w:firstLine="709"/>
        <w:jc w:val="both"/>
        <w:rPr>
          <w:rFonts w:ascii="PT Astra Serif" w:hAnsi="PT Astra Serif"/>
          <w:sz w:val="28"/>
          <w:szCs w:val="28"/>
        </w:rPr>
      </w:pPr>
      <w:proofErr w:type="spellStart"/>
      <w:r w:rsidRPr="00C04C7A">
        <w:rPr>
          <w:rFonts w:ascii="PT Astra Serif" w:hAnsi="PT Astra Serif"/>
          <w:sz w:val="28"/>
          <w:szCs w:val="28"/>
        </w:rPr>
        <w:lastRenderedPageBreak/>
        <w:t>ОДотМ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gramEnd"/>
      <w:r w:rsidRPr="00C04C7A">
        <w:rPr>
          <w:rFonts w:ascii="PT Astra Serif" w:hAnsi="PT Astra Serif"/>
          <w:sz w:val="28"/>
          <w:szCs w:val="28"/>
        </w:rPr>
        <w:t>ГО) – общий объём дотаций;</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объём дотаций, определяемый исходя из значения критерия выравнивания расчётной бюджетной обеспеченности муниципальных районов (городских округов);</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ДотНм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объём дотаций, определяемый исходя из численности населения муниципального района (городского округа).</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Объём дотаций, определяемый исходя из значения критерия выравнивания расчётной бюджетной обеспеченности муниципальных районов (городских округов), рассчитывается по формуле: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w:t>
      </w:r>
      <w:proofErr w:type="spellStart"/>
      <w:r w:rsidRPr="00C04C7A">
        <w:rPr>
          <w:rFonts w:ascii="PT Astra Serif" w:hAnsi="PT Astra Serif"/>
          <w:sz w:val="28"/>
          <w:szCs w:val="28"/>
        </w:rPr>
        <w:t>ПННмр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 Н х ∑ ((</w:t>
      </w:r>
      <w:proofErr w:type="spellStart"/>
      <w:r w:rsidRPr="00C04C7A">
        <w:rPr>
          <w:rFonts w:ascii="PT Astra Serif" w:hAnsi="PT Astra Serif"/>
          <w:sz w:val="28"/>
          <w:szCs w:val="28"/>
        </w:rPr>
        <w:t>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 БО</w:t>
      </w:r>
      <w:r w:rsidRPr="00C04C7A">
        <w:rPr>
          <w:rFonts w:ascii="PT Astra Serif" w:hAnsi="PT Astra Serif"/>
          <w:sz w:val="28"/>
          <w:szCs w:val="28"/>
          <w:lang w:val="en-US"/>
        </w:rPr>
        <w:t>j</w:t>
      </w:r>
      <w:r w:rsidRPr="00C04C7A">
        <w:rPr>
          <w:rFonts w:ascii="PT Astra Serif" w:hAnsi="PT Astra Serif"/>
          <w:sz w:val="28"/>
          <w:szCs w:val="28"/>
        </w:rPr>
        <w:t>) х ИБР</w:t>
      </w:r>
      <w:r w:rsidRPr="00C04C7A">
        <w:rPr>
          <w:rFonts w:ascii="PT Astra Serif" w:hAnsi="PT Astra Serif"/>
          <w:sz w:val="28"/>
          <w:szCs w:val="28"/>
          <w:lang w:val="en-US"/>
        </w:rPr>
        <w:t>j</w:t>
      </w:r>
      <w:r w:rsidRPr="00C04C7A">
        <w:rPr>
          <w:rFonts w:ascii="PT Astra Serif" w:hAnsi="PT Astra Serif"/>
          <w:sz w:val="28"/>
          <w:szCs w:val="28"/>
        </w:rPr>
        <w:t xml:space="preserve"> х </w:t>
      </w:r>
      <w:proofErr w:type="spellStart"/>
      <w:r w:rsidRPr="00C04C7A">
        <w:rPr>
          <w:rFonts w:ascii="PT Astra Serif" w:hAnsi="PT Astra Serif"/>
          <w:sz w:val="28"/>
          <w:szCs w:val="28"/>
          <w:lang w:val="en-US"/>
        </w:rPr>
        <w:t>Hj</w:t>
      </w:r>
      <w:proofErr w:type="spellEnd"/>
      <w:r w:rsidRPr="00C04C7A">
        <w:rPr>
          <w:rFonts w:ascii="PT Astra Serif" w:hAnsi="PT Astra Serif"/>
          <w:sz w:val="28"/>
          <w:szCs w:val="28"/>
        </w:rPr>
        <w:t>), где:</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ПННм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прогнозируемый объём налоговых и неналоговых доходов консолидированного бюджета муниципального района, бюджета городского округа в очередном финансовом году;</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spellStart"/>
      <w:r w:rsidRPr="00C04C7A">
        <w:rPr>
          <w:rFonts w:ascii="PT Astra Serif" w:hAnsi="PT Astra Serif"/>
          <w:sz w:val="28"/>
          <w:szCs w:val="28"/>
        </w:rPr>
        <w:t>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xml:space="preserve">) – значение утверждённого законом Ульяновской области </w:t>
      </w:r>
      <w:r w:rsidRPr="00C04C7A">
        <w:rPr>
          <w:rFonts w:ascii="PT Astra Serif" w:hAnsi="PT Astra Serif"/>
          <w:sz w:val="28"/>
          <w:szCs w:val="28"/>
        </w:rPr>
        <w:br/>
        <w:t xml:space="preserve">об областном бюджете Ульяновской области на очередной финансовый год </w:t>
      </w:r>
      <w:r w:rsidRPr="00C04C7A">
        <w:rPr>
          <w:rFonts w:ascii="PT Astra Serif" w:hAnsi="PT Astra Serif"/>
          <w:sz w:val="28"/>
          <w:szCs w:val="28"/>
        </w:rPr>
        <w:br/>
        <w:t>и плановый период критерия выравнивания расчётной бюджетной обеспеченности муниципальных районов (городских округов).</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gramStart"/>
      <w:r w:rsidRPr="00C04C7A">
        <w:rPr>
          <w:rFonts w:ascii="PT Astra Serif" w:hAnsi="PT Astra Serif"/>
          <w:sz w:val="28"/>
          <w:szCs w:val="28"/>
        </w:rPr>
        <w:t>Распределение дотаций, объём которых определён исходя из значения критерия выравнивания расчётной бюджетной обеспеченности муниципальных районов (городских округов) (далее – дотации, предоставляемые</w:t>
      </w:r>
      <w:r w:rsidRPr="00C04C7A">
        <w:rPr>
          <w:rFonts w:ascii="PT Astra Serif" w:hAnsi="PT Astra Serif"/>
          <w:sz w:val="28"/>
          <w:szCs w:val="28"/>
        </w:rPr>
        <w:br/>
        <w:t xml:space="preserve">на </w:t>
      </w:r>
      <w:proofErr w:type="spellStart"/>
      <w:r w:rsidRPr="00C04C7A">
        <w:rPr>
          <w:rFonts w:ascii="PT Astra Serif" w:hAnsi="PT Astra Serif"/>
          <w:sz w:val="28"/>
          <w:szCs w:val="28"/>
        </w:rPr>
        <w:t>критериальной</w:t>
      </w:r>
      <w:proofErr w:type="spellEnd"/>
      <w:r w:rsidRPr="00C04C7A">
        <w:rPr>
          <w:rFonts w:ascii="PT Astra Serif" w:hAnsi="PT Astra Serif"/>
          <w:sz w:val="28"/>
          <w:szCs w:val="28"/>
        </w:rPr>
        <w:t xml:space="preserve"> основе), между муниципальными районами (городскими округами) осуществляется комбинированным способом: 90 процентов объёма таких дотаций распределяется методом последовательного «подтягивания» уровня бюджетной обеспеченности муниципальных районов (городских округов) до значения уровня, определённого в качестве критерия выравнивания бюджетной обеспеченности муниципальных районов (городских</w:t>
      </w:r>
      <w:proofErr w:type="gramEnd"/>
      <w:r w:rsidRPr="00C04C7A">
        <w:rPr>
          <w:rFonts w:ascii="PT Astra Serif" w:hAnsi="PT Astra Serif"/>
          <w:sz w:val="28"/>
          <w:szCs w:val="28"/>
        </w:rPr>
        <w:t xml:space="preserve"> округов); </w:t>
      </w:r>
      <w:r w:rsidRPr="00C04C7A">
        <w:rPr>
          <w:rFonts w:ascii="PT Astra Serif" w:hAnsi="PT Astra Serif"/>
          <w:sz w:val="28"/>
          <w:szCs w:val="28"/>
        </w:rPr>
        <w:br/>
        <w:t>10 процентов объёма дотаций распределяется по итогам инвентаризации полномочий органов местного самоуправления муниципальных районов (городских округов)</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пункте 4.1:</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абзац первый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«4.1. Объём дотаций, предоставляемых бюджету </w:t>
      </w:r>
      <w:r w:rsidRPr="00C04C7A">
        <w:rPr>
          <w:rFonts w:ascii="PT Astra Serif" w:hAnsi="PT Astra Serif"/>
          <w:sz w:val="28"/>
          <w:szCs w:val="28"/>
          <w:lang w:val="en-US"/>
        </w:rPr>
        <w:t>j</w:t>
      </w:r>
      <w:r w:rsidRPr="00C04C7A">
        <w:rPr>
          <w:rFonts w:ascii="PT Astra Serif" w:hAnsi="PT Astra Serif"/>
          <w:sz w:val="28"/>
          <w:szCs w:val="28"/>
        </w:rPr>
        <w:t xml:space="preserve">-го муниципального района (городского округа) на </w:t>
      </w:r>
      <w:proofErr w:type="spellStart"/>
      <w:r w:rsidRPr="00C04C7A">
        <w:rPr>
          <w:rFonts w:ascii="PT Astra Serif" w:hAnsi="PT Astra Serif"/>
          <w:sz w:val="28"/>
          <w:szCs w:val="28"/>
        </w:rPr>
        <w:t>критериальной</w:t>
      </w:r>
      <w:proofErr w:type="spellEnd"/>
      <w:r w:rsidRPr="00C04C7A">
        <w:rPr>
          <w:rFonts w:ascii="PT Astra Serif" w:hAnsi="PT Astra Serif"/>
          <w:sz w:val="28"/>
          <w:szCs w:val="28"/>
        </w:rPr>
        <w:t xml:space="preserve"> основе, определяется </w:t>
      </w:r>
      <w:r w:rsidRPr="00C04C7A">
        <w:rPr>
          <w:rFonts w:ascii="PT Astra Serif" w:hAnsi="PT Astra Serif"/>
          <w:sz w:val="28"/>
          <w:szCs w:val="28"/>
        </w:rPr>
        <w:br/>
        <w:t>по формуле</w:t>
      </w:r>
      <w:proofErr w:type="gramStart"/>
      <w:r w:rsidRPr="00C04C7A">
        <w:rPr>
          <w:rFonts w:ascii="PT Astra Serif" w:hAnsi="PT Astra Serif"/>
          <w:sz w:val="28"/>
          <w:szCs w:val="28"/>
        </w:rPr>
        <w:t>:»</w:t>
      </w:r>
      <w:proofErr w:type="gramEnd"/>
      <w:r w:rsidRPr="00C04C7A">
        <w:rPr>
          <w:rFonts w:ascii="PT Astra Serif" w:hAnsi="PT Astra Serif"/>
          <w:sz w:val="28"/>
          <w:szCs w:val="28"/>
        </w:rPr>
        <w:t>;</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абзацы второй и третий изложить в следующей редакции: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w:t>
      </w: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w:t>
      </w:r>
      <w:r w:rsidRPr="00C04C7A">
        <w:rPr>
          <w:rFonts w:ascii="PT Astra Serif" w:hAnsi="PT Astra Serif"/>
          <w:sz w:val="28"/>
          <w:szCs w:val="28"/>
          <w:lang w:val="en-US"/>
        </w:rPr>
        <w:t>j</w:t>
      </w:r>
      <w:r w:rsidRPr="00C04C7A">
        <w:rPr>
          <w:rFonts w:ascii="PT Astra Serif" w:hAnsi="PT Astra Serif"/>
          <w:sz w:val="28"/>
          <w:szCs w:val="28"/>
        </w:rPr>
        <w:t xml:space="preserve"> = Д1</w:t>
      </w:r>
      <w:r w:rsidRPr="00C04C7A">
        <w:rPr>
          <w:rFonts w:ascii="PT Astra Serif" w:hAnsi="PT Astra Serif"/>
          <w:sz w:val="28"/>
          <w:szCs w:val="28"/>
          <w:vertAlign w:val="subscript"/>
        </w:rPr>
        <w:t>1</w:t>
      </w:r>
      <w:r w:rsidRPr="00C04C7A">
        <w:rPr>
          <w:rFonts w:ascii="PT Astra Serif" w:hAnsi="PT Astra Serif"/>
          <w:sz w:val="28"/>
          <w:szCs w:val="28"/>
          <w:lang w:val="en-US"/>
        </w:rPr>
        <w:t>j</w:t>
      </w:r>
      <w:r w:rsidRPr="00C04C7A">
        <w:rPr>
          <w:rFonts w:ascii="PT Astra Serif" w:hAnsi="PT Astra Serif"/>
          <w:sz w:val="28"/>
          <w:szCs w:val="28"/>
        </w:rPr>
        <w:t xml:space="preserve"> + Д1</w:t>
      </w:r>
      <w:r w:rsidRPr="00C04C7A">
        <w:rPr>
          <w:rFonts w:ascii="PT Astra Serif" w:hAnsi="PT Astra Serif"/>
          <w:sz w:val="28"/>
          <w:szCs w:val="28"/>
          <w:vertAlign w:val="subscript"/>
        </w:rPr>
        <w:t>2</w:t>
      </w:r>
      <w:r w:rsidRPr="00C04C7A">
        <w:rPr>
          <w:rFonts w:ascii="PT Astra Serif" w:hAnsi="PT Astra Serif"/>
          <w:sz w:val="28"/>
          <w:szCs w:val="28"/>
          <w:lang w:val="en-US"/>
        </w:rPr>
        <w:t>j</w:t>
      </w:r>
      <w:r w:rsidRPr="00C04C7A">
        <w:rPr>
          <w:rFonts w:ascii="PT Astra Serif" w:hAnsi="PT Astra Serif"/>
          <w:sz w:val="28"/>
          <w:szCs w:val="28"/>
        </w:rPr>
        <w:t xml:space="preserve"> + Д2</w:t>
      </w:r>
      <w:r w:rsidRPr="00C04C7A">
        <w:rPr>
          <w:rFonts w:ascii="PT Astra Serif" w:hAnsi="PT Astra Serif"/>
          <w:sz w:val="28"/>
          <w:szCs w:val="28"/>
          <w:lang w:val="en-US"/>
        </w:rPr>
        <w:t>j</w:t>
      </w:r>
      <w:r w:rsidRPr="00C04C7A">
        <w:rPr>
          <w:rFonts w:ascii="PT Astra Serif" w:hAnsi="PT Astra Serif"/>
          <w:sz w:val="28"/>
          <w:szCs w:val="28"/>
        </w:rPr>
        <w:t>, где:</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ДотКм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w:t>
      </w:r>
      <w:r w:rsidRPr="00C04C7A">
        <w:rPr>
          <w:rFonts w:ascii="PT Astra Serif" w:hAnsi="PT Astra Serif"/>
          <w:sz w:val="28"/>
          <w:szCs w:val="28"/>
          <w:lang w:val="en-US"/>
        </w:rPr>
        <w:t>j</w:t>
      </w:r>
      <w:r w:rsidRPr="00C04C7A">
        <w:rPr>
          <w:rFonts w:ascii="PT Astra Serif" w:hAnsi="PT Astra Serif"/>
          <w:sz w:val="28"/>
          <w:szCs w:val="28"/>
        </w:rPr>
        <w:t xml:space="preserve"> – объём дотаций, предоставляемых бюджету </w:t>
      </w:r>
      <w:r w:rsidRPr="00C04C7A">
        <w:rPr>
          <w:rFonts w:ascii="PT Astra Serif" w:hAnsi="PT Astra Serif"/>
          <w:sz w:val="28"/>
          <w:szCs w:val="28"/>
        </w:rPr>
        <w:br/>
      </w:r>
      <w:r w:rsidRPr="00C04C7A">
        <w:rPr>
          <w:rFonts w:ascii="PT Astra Serif" w:hAnsi="PT Astra Serif"/>
          <w:sz w:val="28"/>
          <w:szCs w:val="28"/>
          <w:lang w:val="en-US"/>
        </w:rPr>
        <w:t>j</w:t>
      </w:r>
      <w:r w:rsidRPr="00C04C7A">
        <w:rPr>
          <w:rFonts w:ascii="PT Astra Serif" w:hAnsi="PT Astra Serif"/>
          <w:sz w:val="28"/>
          <w:szCs w:val="28"/>
        </w:rPr>
        <w:t xml:space="preserve">-го муниципального района (городского округа) на </w:t>
      </w:r>
      <w:proofErr w:type="spellStart"/>
      <w:r w:rsidRPr="00C04C7A">
        <w:rPr>
          <w:rFonts w:ascii="PT Astra Serif" w:hAnsi="PT Astra Serif"/>
          <w:sz w:val="28"/>
          <w:szCs w:val="28"/>
        </w:rPr>
        <w:t>критериальной</w:t>
      </w:r>
      <w:proofErr w:type="spellEnd"/>
      <w:r w:rsidRPr="00C04C7A">
        <w:rPr>
          <w:rFonts w:ascii="PT Astra Serif" w:hAnsi="PT Astra Serif"/>
          <w:sz w:val="28"/>
          <w:szCs w:val="28"/>
        </w:rPr>
        <w:t xml:space="preserve"> основе;»;</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абзацах четвёртом – шестом слова «</w:t>
      </w:r>
      <w:r w:rsidRPr="00C04C7A">
        <w:rPr>
          <w:rFonts w:ascii="PT Astra Serif" w:hAnsi="PT Astra Serif"/>
          <w:sz w:val="28"/>
          <w:szCs w:val="28"/>
          <w:lang w:val="en-US"/>
        </w:rPr>
        <w:t>j</w:t>
      </w:r>
      <w:r w:rsidRPr="00C04C7A">
        <w:rPr>
          <w:rFonts w:ascii="PT Astra Serif" w:hAnsi="PT Astra Serif"/>
          <w:sz w:val="28"/>
          <w:szCs w:val="28"/>
        </w:rPr>
        <w:t xml:space="preserve">-му муниципальному району (городскому округу)» заменить словами «, предоставляемых бюджету </w:t>
      </w:r>
      <w:r w:rsidRPr="00C04C7A">
        <w:rPr>
          <w:rFonts w:ascii="PT Astra Serif" w:hAnsi="PT Astra Serif"/>
          <w:sz w:val="28"/>
          <w:szCs w:val="28"/>
        </w:rPr>
        <w:br/>
        <w:t>j-</w:t>
      </w:r>
      <w:proofErr w:type="spellStart"/>
      <w:r w:rsidRPr="00C04C7A">
        <w:rPr>
          <w:rFonts w:ascii="PT Astra Serif" w:hAnsi="PT Astra Serif"/>
          <w:sz w:val="28"/>
          <w:szCs w:val="28"/>
        </w:rPr>
        <w:t>го</w:t>
      </w:r>
      <w:proofErr w:type="spellEnd"/>
      <w:r w:rsidRPr="00C04C7A">
        <w:rPr>
          <w:rFonts w:ascii="PT Astra Serif" w:hAnsi="PT Astra Serif"/>
          <w:sz w:val="28"/>
          <w:szCs w:val="28"/>
        </w:rPr>
        <w:t xml:space="preserve"> муниципального района (городского округа)»;</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подпункте 4.1.1:</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«Критерий» заменить словами «Значение критерия»;</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втором слова «на выравнивание бюджетной обеспеченности» исключить, слова «среднего уровня» заменить словами «значения среднего уровня»;</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третьем слова «на выравнивание бюджетной обеспеченности» исключить, слова «максимально возможной величины» заменить словами «максимально возможного значения», слово «которой» заменить словом «котором», слова «областного фонда финансовой поддержки муниципальных районов (городских округов)» заменить словами «первой части дотаций»;</w:t>
      </w:r>
      <w:proofErr w:type="gramEnd"/>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4.2:</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pacing w:val="-4"/>
          <w:sz w:val="28"/>
          <w:szCs w:val="28"/>
        </w:rPr>
      </w:pPr>
      <w:r w:rsidRPr="00C04C7A">
        <w:rPr>
          <w:rFonts w:ascii="PT Astra Serif" w:hAnsi="PT Astra Serif"/>
          <w:spacing w:val="-4"/>
          <w:sz w:val="28"/>
          <w:szCs w:val="28"/>
        </w:rPr>
        <w:t>в абзаце первом слова «Первая часть» заменить словами «Объём первой части»;</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 третий признать утратившим силу;</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четвёртом слово «уровня» заменить словами «значение уровня», слова «среднего уровня» заменить словами «значения среднего уровня»;</w:t>
      </w:r>
    </w:p>
    <w:p w:rsidR="003B53BC" w:rsidRPr="00C04C7A" w:rsidRDefault="003B53BC" w:rsidP="002D25CD">
      <w:pPr>
        <w:tabs>
          <w:tab w:val="left" w:pos="0"/>
        </w:tabs>
        <w:autoSpaceDE w:val="0"/>
        <w:autoSpaceDN w:val="0"/>
        <w:adjustRightInd w:val="0"/>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пятом слово «степень» заменить словами «значение показателя, отражающего степень»</w:t>
      </w:r>
      <w:r w:rsidR="00CC1D5D">
        <w:rPr>
          <w:rFonts w:ascii="PT Astra Serif" w:hAnsi="PT Astra Serif"/>
          <w:sz w:val="28"/>
          <w:szCs w:val="28"/>
        </w:rPr>
        <w:t>,</w:t>
      </w:r>
      <w:r w:rsidRPr="00C04C7A">
        <w:rPr>
          <w:rFonts w:ascii="PT Astra Serif" w:hAnsi="PT Astra Serif"/>
          <w:sz w:val="28"/>
          <w:szCs w:val="28"/>
        </w:rPr>
        <w:t xml:space="preserve"> слово «расчётной» заменить словами «уровня расчётной», слово «среднего» заменить словами «значения среднего»;</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в подпункте 4.2.1:</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«уровня» заменить словами «значение уровня»</w:t>
      </w:r>
      <w:r w:rsidR="00CC1D5D">
        <w:rPr>
          <w:rFonts w:ascii="PT Astra Serif" w:hAnsi="PT Astra Serif"/>
          <w:sz w:val="28"/>
          <w:szCs w:val="28"/>
        </w:rPr>
        <w:t>,</w:t>
      </w:r>
      <w:r w:rsidRPr="00C04C7A">
        <w:rPr>
          <w:rFonts w:ascii="PT Astra Serif" w:hAnsi="PT Astra Serif"/>
          <w:sz w:val="28"/>
          <w:szCs w:val="28"/>
        </w:rPr>
        <w:t xml:space="preserve"> слова «среднего уровня» заменить словами «значения среднего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абзацы третий – пятый признать утратившими силу;</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шестом слова «средний уровень» заменить словами «значение среднего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абзацы седьмой – девятый </w:t>
      </w:r>
      <w:r w:rsidRPr="00C04C7A">
        <w:rPr>
          <w:rFonts w:ascii="PT Astra Serif" w:hAnsi="PT Astra Serif" w:cs="PT Astra Serif"/>
          <w:sz w:val="28"/>
          <w:szCs w:val="28"/>
        </w:rPr>
        <w:t>признать утратившими силу</w:t>
      </w:r>
      <w:r w:rsidRPr="00C04C7A">
        <w:rPr>
          <w:rFonts w:ascii="PT Astra Serif" w:hAnsi="PT Astra Serif"/>
          <w:sz w:val="28"/>
          <w:szCs w:val="28"/>
        </w:rPr>
        <w:t>;</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подпункте 4.2.2:</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в абзаце первом слова «Средний уровень» заменить словами «Значение среднего уровня»; </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 второй изложить в следующей редакции:</w:t>
      </w:r>
    </w:p>
    <w:p w:rsidR="003B53BC" w:rsidRPr="00C04C7A" w:rsidRDefault="00BA1797" w:rsidP="00C04C7A">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1F30A044" wp14:editId="27810501">
                <wp:extent cx="3244215" cy="523240"/>
                <wp:effectExtent l="0" t="0" r="0" b="4445"/>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Rectangle 48"/>
                        <wps:cNvSpPr>
                          <a:spLocks noChangeArrowheads="1"/>
                        </wps:cNvSpPr>
                        <wps:spPr bwMode="auto">
                          <a:xfrm>
                            <a:off x="419119" y="15875"/>
                            <a:ext cx="25701"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Pr>
                                  <w:color w:val="000000"/>
                                  <w:sz w:val="16"/>
                                  <w:szCs w:val="16"/>
                                  <w:lang w:val="en-US"/>
                                </w:rPr>
                                <w:t xml:space="preserve">                               </w:t>
                              </w:r>
                            </w:p>
                          </w:txbxContent>
                        </wps:txbx>
                        <wps:bodyPr rot="0" vert="horz" wrap="none" lIns="0" tIns="0" rIns="0" bIns="0" anchor="t" anchorCtr="0" upright="1">
                          <a:spAutoFit/>
                        </wps:bodyPr>
                      </wps:wsp>
                      <wps:wsp>
                        <wps:cNvPr id="13" name="Rectangle 49"/>
                        <wps:cNvSpPr>
                          <a:spLocks noChangeArrowheads="1"/>
                        </wps:cNvSpPr>
                        <wps:spPr bwMode="auto">
                          <a:xfrm>
                            <a:off x="441524" y="369570"/>
                            <a:ext cx="1181572"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E66C5E" w:rsidRDefault="002E2FDD" w:rsidP="003B53BC">
                              <w:pPr>
                                <w:rPr>
                                  <w:rFonts w:ascii="PT Astra Serif" w:hAnsi="PT Astra Serif"/>
                                </w:rPr>
                              </w:pPr>
                              <w:r w:rsidRPr="00E66C5E">
                                <w:rPr>
                                  <w:rFonts w:ascii="PT Astra Serif" w:hAnsi="PT Astra Serif"/>
                                  <w:color w:val="000000"/>
                                  <w:sz w:val="16"/>
                                  <w:szCs w:val="16"/>
                                </w:rPr>
                                <w:t xml:space="preserve">     </w:t>
                              </w:r>
                              <w:r w:rsidRPr="00E66C5E">
                                <w:rPr>
                                  <w:rFonts w:ascii="PT Astra Serif" w:hAnsi="PT Astra Serif"/>
                                  <w:color w:val="000000"/>
                                  <w:sz w:val="16"/>
                                  <w:szCs w:val="16"/>
                                  <w:lang w:val="en-US"/>
                                </w:rPr>
                                <w:t>n=</w:t>
                              </w:r>
                              <w:r w:rsidRPr="00E66C5E">
                                <w:rPr>
                                  <w:rFonts w:ascii="PT Astra Serif" w:hAnsi="PT Astra Serif"/>
                                  <w:color w:val="000000"/>
                                  <w:sz w:val="16"/>
                                  <w:szCs w:val="16"/>
                                </w:rPr>
                                <w:t>5</w:t>
                              </w:r>
                              <w:r w:rsidRPr="00E66C5E">
                                <w:rPr>
                                  <w:rFonts w:ascii="PT Astra Serif" w:hAnsi="PT Astra Serif"/>
                                  <w:color w:val="000000"/>
                                  <w:sz w:val="16"/>
                                  <w:szCs w:val="16"/>
                                  <w:lang w:val="en-US"/>
                                </w:rPr>
                                <w:t xml:space="preserve">                             n=</w:t>
                              </w:r>
                              <w:r w:rsidRPr="00E66C5E">
                                <w:rPr>
                                  <w:rFonts w:ascii="PT Astra Serif" w:hAnsi="PT Astra Serif"/>
                                  <w:color w:val="000000"/>
                                  <w:sz w:val="16"/>
                                  <w:szCs w:val="16"/>
                                </w:rPr>
                                <w:t>5</w:t>
                              </w:r>
                            </w:p>
                          </w:txbxContent>
                        </wps:txbx>
                        <wps:bodyPr rot="0" vert="horz" wrap="none" lIns="0" tIns="0" rIns="0" bIns="0" anchor="t" anchorCtr="0" upright="1">
                          <a:spAutoFit/>
                        </wps:bodyPr>
                      </wps:wsp>
                      <wps:wsp>
                        <wps:cNvPr id="14" name="Rectangle 50"/>
                        <wps:cNvSpPr>
                          <a:spLocks noChangeArrowheads="1"/>
                        </wps:cNvSpPr>
                        <wps:spPr bwMode="auto">
                          <a:xfrm>
                            <a:off x="30973" y="137160"/>
                            <a:ext cx="3014886"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4876F5" w:rsidRDefault="002E2FDD" w:rsidP="003B53BC">
                              <w:pPr>
                                <w:rPr>
                                  <w:rFonts w:ascii="PT Astra Serif" w:hAnsi="PT Astra Serif"/>
                                </w:rPr>
                              </w:pPr>
                              <w:r>
                                <w:rPr>
                                  <w:rFonts w:ascii="PT Astra Serif" w:hAnsi="PT Astra Serif"/>
                                  <w:color w:val="000000"/>
                                  <w:sz w:val="28"/>
                                  <w:szCs w:val="28"/>
                                </w:rPr>
                                <w:t>«</w:t>
                              </w:r>
                              <w:r w:rsidRPr="00EB70D8">
                                <w:rPr>
                                  <w:rFonts w:ascii="PT Astra Serif" w:hAnsi="PT Astra Serif"/>
                                  <w:color w:val="000000"/>
                                  <w:sz w:val="28"/>
                                  <w:szCs w:val="28"/>
                                  <w:lang w:val="en-US"/>
                                </w:rPr>
                                <w:t>У</w:t>
                              </w:r>
                              <w:proofErr w:type="gramStart"/>
                              <w:r w:rsidRPr="00EB70D8">
                                <w:rPr>
                                  <w:rFonts w:ascii="PT Astra Serif" w:hAnsi="PT Astra Serif"/>
                                  <w:color w:val="000000"/>
                                  <w:sz w:val="28"/>
                                  <w:szCs w:val="28"/>
                                  <w:lang w:val="en-US"/>
                                </w:rPr>
                                <w:t>1</w:t>
                              </w:r>
                              <w:proofErr w:type="gramEnd"/>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БОjmax</w:t>
                              </w:r>
                              <w:proofErr w:type="spellEnd"/>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БОjmin</w:t>
                              </w:r>
                              <w:proofErr w:type="spellEnd"/>
                              <w:r w:rsidRPr="00EB70D8">
                                <w:rPr>
                                  <w:rFonts w:ascii="PT Astra Serif" w:hAnsi="PT Astra Serif"/>
                                  <w:color w:val="000000"/>
                                  <w:sz w:val="28"/>
                                  <w:szCs w:val="28"/>
                                  <w:lang w:val="en-US"/>
                                </w:rPr>
                                <w:t>)/</w:t>
                              </w:r>
                              <w:r>
                                <w:rPr>
                                  <w:rFonts w:ascii="PT Astra Serif" w:hAnsi="PT Astra Serif"/>
                                  <w:color w:val="000000"/>
                                  <w:sz w:val="28"/>
                                  <w:szCs w:val="28"/>
                                </w:rPr>
                                <w:t>10</w:t>
                              </w:r>
                              <w:r w:rsidRPr="00EB70D8">
                                <w:rPr>
                                  <w:rFonts w:ascii="PT Astra Serif" w:hAnsi="PT Astra Serif"/>
                                  <w:color w:val="000000"/>
                                  <w:sz w:val="28"/>
                                  <w:szCs w:val="28"/>
                                  <w:lang w:val="en-US"/>
                                </w:rPr>
                                <w:t>),</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где</w:t>
                              </w:r>
                              <w:proofErr w:type="spellEnd"/>
                              <w:r w:rsidRPr="00EB70D8">
                                <w:rPr>
                                  <w:rFonts w:ascii="PT Astra Serif" w:hAnsi="PT Astra Serif"/>
                                  <w:color w:val="000000"/>
                                  <w:sz w:val="28"/>
                                  <w:szCs w:val="28"/>
                                  <w:lang w:val="en-US"/>
                                </w:rPr>
                                <w:t>:</w:t>
                              </w:r>
                              <w:r>
                                <w:rPr>
                                  <w:rFonts w:ascii="PT Astra Serif" w:hAnsi="PT Astra Serif"/>
                                  <w:color w:val="000000"/>
                                  <w:sz w:val="28"/>
                                  <w:szCs w:val="28"/>
                                </w:rPr>
                                <w:t>»</w:t>
                              </w:r>
                              <w:r w:rsidRPr="006543F5">
                                <w:rPr>
                                  <w:rFonts w:ascii="PT Astra Serif" w:hAnsi="PT Astra Serif"/>
                                  <w:sz w:val="28"/>
                                  <w:szCs w:val="28"/>
                                </w:rPr>
                                <w:t>;</w:t>
                              </w:r>
                            </w:p>
                          </w:txbxContent>
                        </wps:txbx>
                        <wps:bodyPr rot="0" vert="horz" wrap="none" lIns="0" tIns="0" rIns="0" bIns="0" anchor="t" anchorCtr="0" upright="1">
                          <a:spAutoFit/>
                        </wps:bodyPr>
                      </wps:wsp>
                      <wps:wsp>
                        <wps:cNvPr id="15" name="Rectangle 51"/>
                        <wps:cNvSpPr>
                          <a:spLocks noChangeArrowheads="1"/>
                        </wps:cNvSpPr>
                        <wps:spPr bwMode="auto">
                          <a:xfrm>
                            <a:off x="421096" y="68580"/>
                            <a:ext cx="1240881"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401D20" w:rsidRDefault="002E2FDD" w:rsidP="003B53BC">
                              <w:pPr>
                                <w:rPr>
                                  <w:sz w:val="36"/>
                                </w:rPr>
                              </w:pPr>
                              <w:r>
                                <w:rPr>
                                  <w:rFonts w:ascii="Symbol" w:hAnsi="Symbol" w:cs="Symbol"/>
                                  <w:color w:val="000000"/>
                                  <w:sz w:val="36"/>
                                  <w:szCs w:val="42"/>
                                </w:rPr>
                                <w:t></w:t>
                              </w: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rPr>
                                <w:t></w:t>
                              </w:r>
                              <w:r w:rsidRPr="00401D20">
                                <w:rPr>
                                  <w:rFonts w:ascii="Symbol" w:hAnsi="Symbol" w:cs="Symbol"/>
                                  <w:color w:val="000000"/>
                                  <w:sz w:val="36"/>
                                  <w:szCs w:val="42"/>
                                  <w:lang w:val="en-US"/>
                                </w:rPr>
                                <w:t></w:t>
                              </w:r>
                              <w:r>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wps:txbx>
                        <wps:bodyPr rot="0" vert="horz" wrap="none" lIns="0" tIns="0" rIns="0" bIns="0" anchor="t" anchorCtr="0" upright="1">
                          <a:noAutofit/>
                        </wps:bodyPr>
                      </wps:wsp>
                    </wpc:wpc>
                  </a:graphicData>
                </a:graphic>
              </wp:inline>
            </w:drawing>
          </mc:Choice>
          <mc:Fallback>
            <w:pict>
              <v:group id="Полотно 46" o:spid="_x0000_s1039" editas="canvas" style="width:255.45pt;height:41.2pt;mso-position-horizontal-relative:char;mso-position-vertical-relative:line" coordsize="3244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">
                <v:shape id="_x0000_s1040" type="#_x0000_t75" style="position:absolute;width:32442;height:5232;visibility:visible;mso-wrap-style:square">
                  <v:fill o:detectmouseclick="t"/>
                  <v:path o:connecttype="none"/>
                </v:shape>
                <v:rect id="Rectangle 48" o:spid="_x0000_s1041" style="position:absolute;left:4191;top:158;width:2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E2FDD" w:rsidRDefault="002E2FDD" w:rsidP="003B53BC">
                        <w:r>
                          <w:rPr>
                            <w:color w:val="000000"/>
                            <w:sz w:val="16"/>
                            <w:szCs w:val="16"/>
                            <w:lang w:val="en-US"/>
                          </w:rPr>
                          <w:t xml:space="preserve">                               </w:t>
                        </w:r>
                      </w:p>
                    </w:txbxContent>
                  </v:textbox>
                </v:rect>
                <v:rect id="Rectangle 49" o:spid="_x0000_s1042" style="position:absolute;left:4415;top:3695;width:118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E2FDD" w:rsidRPr="00E66C5E" w:rsidRDefault="002E2FDD" w:rsidP="003B53BC">
                        <w:pPr>
                          <w:rPr>
                            <w:rFonts w:ascii="PT Astra Serif" w:hAnsi="PT Astra Serif"/>
                          </w:rPr>
                        </w:pPr>
                        <w:r w:rsidRPr="00E66C5E">
                          <w:rPr>
                            <w:rFonts w:ascii="PT Astra Serif" w:hAnsi="PT Astra Serif"/>
                            <w:color w:val="000000"/>
                            <w:sz w:val="16"/>
                            <w:szCs w:val="16"/>
                          </w:rPr>
                          <w:t xml:space="preserve">     </w:t>
                        </w:r>
                        <w:r w:rsidRPr="00E66C5E">
                          <w:rPr>
                            <w:rFonts w:ascii="PT Astra Serif" w:hAnsi="PT Astra Serif"/>
                            <w:color w:val="000000"/>
                            <w:sz w:val="16"/>
                            <w:szCs w:val="16"/>
                            <w:lang w:val="en-US"/>
                          </w:rPr>
                          <w:t>n=</w:t>
                        </w:r>
                        <w:r w:rsidRPr="00E66C5E">
                          <w:rPr>
                            <w:rFonts w:ascii="PT Astra Serif" w:hAnsi="PT Astra Serif"/>
                            <w:color w:val="000000"/>
                            <w:sz w:val="16"/>
                            <w:szCs w:val="16"/>
                          </w:rPr>
                          <w:t>5</w:t>
                        </w:r>
                        <w:r w:rsidRPr="00E66C5E">
                          <w:rPr>
                            <w:rFonts w:ascii="PT Astra Serif" w:hAnsi="PT Astra Serif"/>
                            <w:color w:val="000000"/>
                            <w:sz w:val="16"/>
                            <w:szCs w:val="16"/>
                            <w:lang w:val="en-US"/>
                          </w:rPr>
                          <w:t xml:space="preserve">                             n=</w:t>
                        </w:r>
                        <w:r w:rsidRPr="00E66C5E">
                          <w:rPr>
                            <w:rFonts w:ascii="PT Astra Serif" w:hAnsi="PT Astra Serif"/>
                            <w:color w:val="000000"/>
                            <w:sz w:val="16"/>
                            <w:szCs w:val="16"/>
                          </w:rPr>
                          <w:t>5</w:t>
                        </w:r>
                      </w:p>
                    </w:txbxContent>
                  </v:textbox>
                </v:rect>
                <v:rect id="Rectangle 50" o:spid="_x0000_s1043" style="position:absolute;left:309;top:1371;width:3014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E2FDD" w:rsidRPr="004876F5" w:rsidRDefault="002E2FDD" w:rsidP="003B53BC">
                        <w:pPr>
                          <w:rPr>
                            <w:rFonts w:ascii="PT Astra Serif" w:hAnsi="PT Astra Serif"/>
                          </w:rPr>
                        </w:pPr>
                        <w:r>
                          <w:rPr>
                            <w:rFonts w:ascii="PT Astra Serif" w:hAnsi="PT Astra Serif"/>
                            <w:color w:val="000000"/>
                            <w:sz w:val="28"/>
                            <w:szCs w:val="28"/>
                          </w:rPr>
                          <w:t>«</w:t>
                        </w:r>
                        <w:r w:rsidRPr="00EB70D8">
                          <w:rPr>
                            <w:rFonts w:ascii="PT Astra Serif" w:hAnsi="PT Astra Serif"/>
                            <w:color w:val="000000"/>
                            <w:sz w:val="28"/>
                            <w:szCs w:val="28"/>
                            <w:lang w:val="en-US"/>
                          </w:rPr>
                          <w:t>У</w:t>
                        </w:r>
                        <w:proofErr w:type="gramStart"/>
                        <w:r w:rsidRPr="00EB70D8">
                          <w:rPr>
                            <w:rFonts w:ascii="PT Astra Serif" w:hAnsi="PT Astra Serif"/>
                            <w:color w:val="000000"/>
                            <w:sz w:val="28"/>
                            <w:szCs w:val="28"/>
                            <w:lang w:val="en-US"/>
                          </w:rPr>
                          <w:t>1</w:t>
                        </w:r>
                        <w:proofErr w:type="gramEnd"/>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БОjmax</w:t>
                        </w:r>
                        <w:proofErr w:type="spellEnd"/>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БОjmin</w:t>
                        </w:r>
                        <w:proofErr w:type="spellEnd"/>
                        <w:r w:rsidRPr="00EB70D8">
                          <w:rPr>
                            <w:rFonts w:ascii="PT Astra Serif" w:hAnsi="PT Astra Serif"/>
                            <w:color w:val="000000"/>
                            <w:sz w:val="28"/>
                            <w:szCs w:val="28"/>
                            <w:lang w:val="en-US"/>
                          </w:rPr>
                          <w:t>)/</w:t>
                        </w:r>
                        <w:r>
                          <w:rPr>
                            <w:rFonts w:ascii="PT Astra Serif" w:hAnsi="PT Astra Serif"/>
                            <w:color w:val="000000"/>
                            <w:sz w:val="28"/>
                            <w:szCs w:val="28"/>
                          </w:rPr>
                          <w:t>10</w:t>
                        </w:r>
                        <w:r w:rsidRPr="00EB70D8">
                          <w:rPr>
                            <w:rFonts w:ascii="PT Astra Serif" w:hAnsi="PT Astra Serif"/>
                            <w:color w:val="000000"/>
                            <w:sz w:val="28"/>
                            <w:szCs w:val="28"/>
                            <w:lang w:val="en-US"/>
                          </w:rPr>
                          <w:t>),</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где</w:t>
                        </w:r>
                        <w:proofErr w:type="spellEnd"/>
                        <w:r w:rsidRPr="00EB70D8">
                          <w:rPr>
                            <w:rFonts w:ascii="PT Astra Serif" w:hAnsi="PT Astra Serif"/>
                            <w:color w:val="000000"/>
                            <w:sz w:val="28"/>
                            <w:szCs w:val="28"/>
                            <w:lang w:val="en-US"/>
                          </w:rPr>
                          <w:t>:</w:t>
                        </w:r>
                        <w:r>
                          <w:rPr>
                            <w:rFonts w:ascii="PT Astra Serif" w:hAnsi="PT Astra Serif"/>
                            <w:color w:val="000000"/>
                            <w:sz w:val="28"/>
                            <w:szCs w:val="28"/>
                          </w:rPr>
                          <w:t>»</w:t>
                        </w:r>
                        <w:r w:rsidRPr="006543F5">
                          <w:rPr>
                            <w:rFonts w:ascii="PT Astra Serif" w:hAnsi="PT Astra Serif"/>
                            <w:sz w:val="28"/>
                            <w:szCs w:val="28"/>
                          </w:rPr>
                          <w:t>;</w:t>
                        </w:r>
                      </w:p>
                    </w:txbxContent>
                  </v:textbox>
                </v:rect>
                <v:rect id="Rectangle 51" o:spid="_x0000_s1044" style="position:absolute;left:4210;top:685;width:12409;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U+sEA&#10;AADbAAAADwAAAGRycy9kb3ducmV2LnhtbERP22oCMRB9L/gPYYS+1ewWK7oaxQpiKfjg5QOGzbhZ&#10;3UzWJOr275tCwbc5nOvMFp1txJ18qB0ryAcZCOLS6ZorBcfD+m0MIkRkjY1jUvBDARbz3ssMC+0e&#10;vKP7PlYihXAoUIGJsS2kDKUhi2HgWuLEnZy3GBP0ldQeHyncNvI9y0bSYs2pwWBLK0PlZX+zCuhz&#10;s5ucl8Fspc9Dvv0eTYabq1Kv/W45BRGpi0/xv/tLp/kf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VPrBAAAA2wAAAA8AAAAAAAAAAAAAAAAAmAIAAGRycy9kb3du&#10;cmV2LnhtbFBLBQYAAAAABAAEAPUAAACGAwAAAAA=&#10;" filled="f" stroked="f">
                  <v:textbox inset="0,0,0,0">
                    <w:txbxContent>
                      <w:p w:rsidR="002E2FDD" w:rsidRPr="00401D20" w:rsidRDefault="002E2FDD" w:rsidP="003B53BC">
                        <w:pPr>
                          <w:rPr>
                            <w:sz w:val="36"/>
                          </w:rPr>
                        </w:pPr>
                        <w:r>
                          <w:rPr>
                            <w:rFonts w:ascii="Symbol" w:hAnsi="Symbol" w:cs="Symbol"/>
                            <w:color w:val="000000"/>
                            <w:sz w:val="36"/>
                            <w:szCs w:val="42"/>
                          </w:rPr>
                          <w:t></w:t>
                        </w: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rPr>
                          <w:t></w:t>
                        </w:r>
                        <w:r w:rsidRPr="00401D20">
                          <w:rPr>
                            <w:rFonts w:ascii="Symbol" w:hAnsi="Symbol" w:cs="Symbol"/>
                            <w:color w:val="000000"/>
                            <w:sz w:val="36"/>
                            <w:szCs w:val="42"/>
                            <w:lang w:val="en-US"/>
                          </w:rPr>
                          <w:t></w:t>
                        </w:r>
                        <w:r>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v:textbox>
                </v:rect>
                <w10:anchorlock/>
              </v:group>
            </w:pict>
          </mc:Fallback>
        </mc:AlternateConten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абзац третий признать утратившим силу</w:t>
      </w:r>
      <w:r w:rsidRPr="00C04C7A">
        <w:rPr>
          <w:rFonts w:ascii="PT Astra Serif" w:hAnsi="PT Astra Serif"/>
          <w:sz w:val="28"/>
          <w:szCs w:val="28"/>
        </w:rPr>
        <w:t xml:space="preserve">; </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четвёртом слова «</w:t>
      </w:r>
      <w:r w:rsidRPr="00C04C7A">
        <w:rPr>
          <w:rFonts w:ascii="PT Astra Serif" w:hAnsi="PT Astra Serif" w:cs="PT Astra Serif"/>
          <w:sz w:val="28"/>
          <w:szCs w:val="28"/>
        </w:rPr>
        <w:t>уровень расчётной бюджетной обеспеченности муниципального района (городского округа), имеющего максимальное значение» заменить словами «максимальное значение уровня расчётной бюджетной обеспеченности муниципального района (городского округа)»;</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шестом слова «</w:t>
      </w:r>
      <w:r w:rsidRPr="00C04C7A">
        <w:rPr>
          <w:rFonts w:ascii="PT Astra Serif" w:hAnsi="PT Astra Serif" w:cs="PT Astra Serif"/>
          <w:sz w:val="28"/>
          <w:szCs w:val="28"/>
        </w:rPr>
        <w:t>уровень расчётной бюджетной обеспеченности муниципального района (городского округа), имеющего максимальное значение» заменить словами «максимальное значение уровня расчётной бюджетной обеспеченности муниципального района (городского округа)»;</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4.3:</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первом слова «Первая часть» заменить сло</w:t>
      </w:r>
      <w:r w:rsidR="00CC1D5D">
        <w:rPr>
          <w:rFonts w:ascii="PT Astra Serif" w:hAnsi="PT Astra Serif"/>
          <w:sz w:val="28"/>
          <w:szCs w:val="28"/>
        </w:rPr>
        <w:t>вами «Объём первой части», слово</w:t>
      </w:r>
      <w:r w:rsidRPr="00C04C7A">
        <w:rPr>
          <w:rFonts w:ascii="PT Astra Serif" w:hAnsi="PT Astra Serif"/>
          <w:sz w:val="28"/>
          <w:szCs w:val="28"/>
        </w:rPr>
        <w:t xml:space="preserve"> «уровень» заменить словами «значение уровня», слова «второго уровня» заменить словами «значения второго уровня»;</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втором слово «ФФПМ</w:t>
      </w:r>
      <w:proofErr w:type="gramStart"/>
      <w:r w:rsidRPr="00C04C7A">
        <w:rPr>
          <w:rFonts w:ascii="PT Astra Serif" w:hAnsi="PT Astra Serif"/>
          <w:sz w:val="28"/>
          <w:szCs w:val="28"/>
        </w:rPr>
        <w:t>Р(</w:t>
      </w:r>
      <w:proofErr w:type="gramEnd"/>
      <w:r w:rsidRPr="00C04C7A">
        <w:rPr>
          <w:rFonts w:ascii="PT Astra Serif" w:hAnsi="PT Astra Serif"/>
          <w:sz w:val="28"/>
          <w:szCs w:val="28"/>
        </w:rPr>
        <w:t>ГО)» заменить словом «</w:t>
      </w:r>
      <w:proofErr w:type="spellStart"/>
      <w:r w:rsidRPr="00C04C7A">
        <w:rPr>
          <w:rFonts w:ascii="PT Astra Serif" w:hAnsi="PT Astra Serif"/>
          <w:sz w:val="28"/>
          <w:szCs w:val="28"/>
        </w:rPr>
        <w:t>ДотКмр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абзацы третий – пятый признать утратившими силу;</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абзацах шестом и седьмом слова «для доведения уровня» заменить словами «для доведения значения уровня», слова «второго уровня» заменить словами «значения второго уровня»;</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lastRenderedPageBreak/>
        <w:t>абзац восьмой признать утратившим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в подпункте 4.3.1:</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слова «для доведения уровня» заменить словами</w:t>
      </w:r>
      <w:r w:rsidRPr="00C04C7A">
        <w:rPr>
          <w:rFonts w:ascii="PT Astra Serif" w:hAnsi="PT Astra Serif"/>
          <w:sz w:val="28"/>
          <w:szCs w:val="28"/>
        </w:rPr>
        <w:br/>
        <w:t>«для доведения значения уровня», слова «второго уровня» заменить словами «значения второго уровня»;</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абзац второй изложить в следующей редакции:</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«Т2</w:t>
      </w:r>
      <w:r w:rsidRPr="00C04C7A">
        <w:rPr>
          <w:rFonts w:ascii="PT Astra Serif" w:hAnsi="PT Astra Serif"/>
          <w:sz w:val="28"/>
          <w:szCs w:val="28"/>
          <w:lang w:val="en-US"/>
        </w:rPr>
        <w:t>j</w:t>
      </w:r>
      <w:r w:rsidRPr="00C04C7A">
        <w:rPr>
          <w:rFonts w:ascii="PT Astra Serif" w:hAnsi="PT Astra Serif"/>
          <w:sz w:val="28"/>
          <w:szCs w:val="28"/>
        </w:rPr>
        <w:t xml:space="preserve"> = (</w:t>
      </w:r>
      <w:proofErr w:type="spellStart"/>
      <w:r w:rsidRPr="00C04C7A">
        <w:rPr>
          <w:rFonts w:ascii="PT Astra Serif" w:hAnsi="PT Astra Serif"/>
          <w:sz w:val="28"/>
          <w:szCs w:val="28"/>
        </w:rPr>
        <w:t>ПДм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Н х ∑ ((</w:t>
      </w:r>
      <w:proofErr w:type="spellStart"/>
      <w:r w:rsidRPr="00C04C7A">
        <w:rPr>
          <w:rFonts w:ascii="PT Astra Serif" w:hAnsi="PT Astra Serif"/>
          <w:sz w:val="28"/>
          <w:szCs w:val="28"/>
        </w:rPr>
        <w:t>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 − БО</w:t>
      </w:r>
      <w:r w:rsidRPr="00C04C7A">
        <w:rPr>
          <w:rFonts w:ascii="PT Astra Serif" w:hAnsi="PT Astra Serif"/>
          <w:sz w:val="28"/>
          <w:szCs w:val="28"/>
          <w:lang w:val="en-US"/>
        </w:rPr>
        <w:t>j</w:t>
      </w:r>
      <w:r w:rsidRPr="00C04C7A">
        <w:rPr>
          <w:rFonts w:ascii="PT Astra Serif" w:hAnsi="PT Astra Serif"/>
          <w:sz w:val="28"/>
          <w:szCs w:val="28"/>
        </w:rPr>
        <w:t xml:space="preserve"> х ИБР</w:t>
      </w:r>
      <w:r w:rsidRPr="00C04C7A">
        <w:rPr>
          <w:rFonts w:ascii="PT Astra Serif" w:hAnsi="PT Astra Serif"/>
          <w:sz w:val="28"/>
          <w:szCs w:val="28"/>
          <w:lang w:val="en-US"/>
        </w:rPr>
        <w:t>j</w:t>
      </w:r>
      <w:r w:rsidRPr="00C04C7A">
        <w:rPr>
          <w:rFonts w:ascii="PT Astra Serif" w:hAnsi="PT Astra Serif"/>
          <w:sz w:val="28"/>
          <w:szCs w:val="28"/>
        </w:rPr>
        <w:t xml:space="preserve"> х </w:t>
      </w:r>
      <w:proofErr w:type="spellStart"/>
      <w:r w:rsidRPr="00C04C7A">
        <w:rPr>
          <w:rFonts w:ascii="PT Astra Serif" w:hAnsi="PT Astra Serif"/>
          <w:sz w:val="28"/>
          <w:szCs w:val="28"/>
          <w:lang w:val="en-US"/>
        </w:rPr>
        <w:t>Hj</w:t>
      </w:r>
      <w:proofErr w:type="spellEnd"/>
      <w:r w:rsidRPr="00C04C7A">
        <w:rPr>
          <w:rFonts w:ascii="PT Astra Serif" w:hAnsi="PT Astra Serif"/>
          <w:sz w:val="28"/>
          <w:szCs w:val="28"/>
        </w:rPr>
        <w:t>), где:»;</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абзац третий признать утратившим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абзац четвёртый изложить в следующей редакции:</w:t>
      </w:r>
    </w:p>
    <w:p w:rsidR="003B53BC" w:rsidRPr="00C04C7A" w:rsidRDefault="003B53BC" w:rsidP="00C04C7A">
      <w:pPr>
        <w:tabs>
          <w:tab w:val="left" w:pos="0"/>
        </w:tabs>
        <w:spacing w:line="360" w:lineRule="auto"/>
        <w:ind w:firstLine="709"/>
        <w:jc w:val="both"/>
        <w:rPr>
          <w:rFonts w:ascii="PT Astra Serif" w:hAnsi="PT Astra Serif" w:cs="PT Astra Serif"/>
          <w:sz w:val="28"/>
          <w:szCs w:val="28"/>
        </w:rPr>
      </w:pPr>
      <w:r w:rsidRPr="00C04C7A">
        <w:rPr>
          <w:rFonts w:ascii="PT Astra Serif" w:hAnsi="PT Astra Serif"/>
          <w:sz w:val="28"/>
          <w:szCs w:val="28"/>
        </w:rPr>
        <w:t>«</w:t>
      </w:r>
      <w:proofErr w:type="spellStart"/>
      <w:r w:rsidRPr="00C04C7A">
        <w:rPr>
          <w:rFonts w:ascii="PT Astra Serif" w:hAnsi="PT Astra Serif"/>
          <w:sz w:val="28"/>
          <w:szCs w:val="28"/>
        </w:rPr>
        <w:t>ПДм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xml:space="preserve">) – прогнозируемый объём налоговых и неналоговых доходов консолидированного бюджета муниципального района, бюджета городского округа с учётом </w:t>
      </w:r>
      <w:r w:rsidRPr="00C04C7A">
        <w:rPr>
          <w:rFonts w:ascii="PT Astra Serif" w:hAnsi="PT Astra Serif" w:cs="PT Astra Serif"/>
          <w:sz w:val="28"/>
          <w:szCs w:val="28"/>
        </w:rPr>
        <w:t>объёма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расчёту и предоставлению дотаций на выравнивание бюджетной обеспеченности входящих в их состав городских, сельских поселений Ульяновской области в очередном финансовом году;»;</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абзац пятый признать утратившим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proofErr w:type="gramStart"/>
      <w:r w:rsidRPr="00C04C7A">
        <w:rPr>
          <w:rFonts w:ascii="PT Astra Serif" w:hAnsi="PT Astra Serif"/>
          <w:sz w:val="28"/>
          <w:szCs w:val="28"/>
        </w:rPr>
        <w:t>в абзаце шестом слова «второй уровень расчётной бюджетной обеспеченности, который» заменить словами «значение второго уровня расчётной бюджетной обеспеченности, которое», слова «областного фонда финансовой поддержки муниципальных районов (городских округов)» заменить словами «объёма первой части дотаций», слово «критерию» заменить словами «значению критерия»;</w:t>
      </w:r>
      <w:proofErr w:type="gramEnd"/>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в абзаце седьмом слово «уровень» заменить словами «значение уровня» </w:t>
      </w:r>
      <w:r w:rsidRPr="00C04C7A">
        <w:rPr>
          <w:rFonts w:ascii="PT Astra Serif" w:hAnsi="PT Astra Serif"/>
          <w:sz w:val="28"/>
          <w:szCs w:val="28"/>
        </w:rPr>
        <w:br/>
        <w:t>и дополнить его после слова «распределения» словом «объёма»;</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абзацы восьмой и девятый признать утратившими силу;</w:t>
      </w:r>
    </w:p>
    <w:p w:rsidR="003B53BC" w:rsidRPr="00C04C7A" w:rsidRDefault="003B53BC" w:rsidP="00C04C7A">
      <w:pPr>
        <w:tabs>
          <w:tab w:val="left" w:pos="0"/>
        </w:tabs>
        <w:spacing w:line="360" w:lineRule="auto"/>
        <w:ind w:firstLine="709"/>
        <w:jc w:val="both"/>
        <w:rPr>
          <w:rFonts w:ascii="PT Astra Serif" w:hAnsi="PT Astra Serif"/>
          <w:sz w:val="28"/>
          <w:szCs w:val="28"/>
        </w:rPr>
      </w:pPr>
      <w:r w:rsidRPr="00C04C7A">
        <w:rPr>
          <w:rFonts w:ascii="PT Astra Serif" w:hAnsi="PT Astra Serif"/>
          <w:sz w:val="28"/>
          <w:szCs w:val="28"/>
        </w:rPr>
        <w:t>в подпункте 4.3.2:</w:t>
      </w:r>
    </w:p>
    <w:p w:rsidR="003B53BC" w:rsidRPr="00C04C7A" w:rsidRDefault="003B53BC" w:rsidP="00C04C7A">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«Уровень» заменить словами «Значение уровня»</w:t>
      </w:r>
      <w:r w:rsidRPr="00C04C7A">
        <w:rPr>
          <w:rFonts w:ascii="PT Astra Serif" w:hAnsi="PT Astra Serif"/>
          <w:sz w:val="28"/>
          <w:szCs w:val="28"/>
        </w:rPr>
        <w:br/>
        <w:t>и дополнить его после слова «распределения» словом «объёма»;</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абзацы третий – десятый признать утратившими силу;</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4.4:</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абзацы первый – пятый изложить в следующей редакции:</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r w:rsidRPr="00C04C7A">
        <w:rPr>
          <w:rFonts w:ascii="PT Astra Serif" w:hAnsi="PT Astra Serif"/>
          <w:sz w:val="28"/>
          <w:szCs w:val="28"/>
        </w:rPr>
        <w:t>«Объём в</w:t>
      </w:r>
      <w:r w:rsidRPr="00C04C7A">
        <w:rPr>
          <w:rFonts w:ascii="PT Astra Serif" w:hAnsi="PT Astra Serif" w:cs="PT Astra Serif"/>
          <w:sz w:val="28"/>
          <w:szCs w:val="28"/>
        </w:rPr>
        <w:t xml:space="preserve">торой части дотаций составляет 10 процентов объёма дотаций, предоставляемых на </w:t>
      </w:r>
      <w:proofErr w:type="spellStart"/>
      <w:r w:rsidRPr="00C04C7A">
        <w:rPr>
          <w:rFonts w:ascii="PT Astra Serif" w:hAnsi="PT Astra Serif" w:cs="PT Astra Serif"/>
          <w:sz w:val="28"/>
          <w:szCs w:val="28"/>
        </w:rPr>
        <w:t>критериальной</w:t>
      </w:r>
      <w:proofErr w:type="spellEnd"/>
      <w:r w:rsidRPr="00C04C7A">
        <w:rPr>
          <w:rFonts w:ascii="PT Astra Serif" w:hAnsi="PT Astra Serif" w:cs="PT Astra Serif"/>
          <w:sz w:val="28"/>
          <w:szCs w:val="28"/>
        </w:rPr>
        <w:t xml:space="preserve"> основе, и распределяется между бюджетами муниципальных районов (городских округов) по итогам инвентаризации расходных полномочий органов местного самоуправления муниципальных районов (городских округов).</w:t>
      </w:r>
    </w:p>
    <w:p w:rsidR="003B53BC" w:rsidRPr="00C04C7A" w:rsidRDefault="003B53BC" w:rsidP="00C04C7A">
      <w:pPr>
        <w:tabs>
          <w:tab w:val="left" w:pos="0"/>
        </w:tabs>
        <w:spacing w:line="35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Для цели инвентаризации расходных полномочий органов местного самоуправления муниципальных районов (городских округов) учитываются первоочередные расходные обязательства муниципальных районов (городских округов), под которыми понимаются расходные обязательства, исполняемые органами местного самоуправления муниципальных районов в целях решения вопросов местного значения в соответствии со </w:t>
      </w:r>
      <w:hyperlink r:id="rId9" w:history="1">
        <w:r w:rsidRPr="00C04C7A">
          <w:rPr>
            <w:rFonts w:ascii="PT Astra Serif" w:hAnsi="PT Astra Serif" w:cs="PT Astra Serif"/>
            <w:spacing w:val="-4"/>
            <w:sz w:val="28"/>
            <w:szCs w:val="28"/>
          </w:rPr>
          <w:t>статьями 14</w:t>
        </w:r>
      </w:hyperlink>
      <w:r w:rsidRPr="00C04C7A">
        <w:rPr>
          <w:rFonts w:ascii="PT Astra Serif" w:hAnsi="PT Astra Serif" w:cs="PT Astra Serif"/>
          <w:spacing w:val="-4"/>
          <w:sz w:val="28"/>
          <w:szCs w:val="28"/>
        </w:rPr>
        <w:t xml:space="preserve"> и </w:t>
      </w:r>
      <w:hyperlink r:id="rId10" w:history="1">
        <w:r w:rsidRPr="00C04C7A">
          <w:rPr>
            <w:rFonts w:ascii="PT Astra Serif" w:hAnsi="PT Astra Serif" w:cs="PT Astra Serif"/>
            <w:spacing w:val="-4"/>
            <w:sz w:val="28"/>
            <w:szCs w:val="28"/>
          </w:rPr>
          <w:t>15</w:t>
        </w:r>
      </w:hyperlink>
      <w:r w:rsidRPr="00C04C7A">
        <w:rPr>
          <w:rFonts w:ascii="PT Astra Serif" w:hAnsi="PT Astra Serif" w:cs="PT Astra Serif"/>
          <w:spacing w:val="-4"/>
          <w:sz w:val="28"/>
          <w:szCs w:val="28"/>
        </w:rPr>
        <w:t xml:space="preserve"> Федерального закона от 6 октября 2003 года № 131-ФЗ «Об общих принципах организации местного самоуправления в Российской</w:t>
      </w:r>
      <w:proofErr w:type="gramEnd"/>
      <w:r w:rsidRPr="00C04C7A">
        <w:rPr>
          <w:rFonts w:ascii="PT Astra Serif" w:hAnsi="PT Astra Serif" w:cs="PT Astra Serif"/>
          <w:spacing w:val="-4"/>
          <w:sz w:val="28"/>
          <w:szCs w:val="28"/>
        </w:rPr>
        <w:t xml:space="preserve"> Федерации», а органами местного самоуправления городских округов – в соответствии со статьёй 16 данного Федерального закона.</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По результатам указанной инвентаризации муниципальные районы (городские округа) делятся на 2 группы:</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группа 1 – муниципальные районы (городские округа), применительно </w:t>
      </w:r>
      <w:r w:rsidRPr="00C04C7A">
        <w:rPr>
          <w:rFonts w:ascii="PT Astra Serif" w:hAnsi="PT Astra Serif" w:cs="PT Astra Serif"/>
          <w:sz w:val="28"/>
          <w:szCs w:val="28"/>
        </w:rPr>
        <w:br/>
        <w:t xml:space="preserve">к которым отношение прогнозируемого объёма налоговых доходов </w:t>
      </w:r>
      <w:r w:rsidRPr="00C04C7A">
        <w:rPr>
          <w:rFonts w:ascii="PT Astra Serif" w:hAnsi="PT Astra Serif" w:cs="PT Astra Serif"/>
          <w:sz w:val="28"/>
          <w:szCs w:val="28"/>
        </w:rPr>
        <w:br/>
        <w:t>(за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объёма первой части дотаций, к расчётному объёму расходных обязательств муниципальных районов, городских округов принимает значение, меньшее среднего значения данного показателя по Ульяновской области;</w:t>
      </w:r>
      <w:proofErr w:type="gramEnd"/>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группа 2 – муниципальные районы (городские округа), применительно </w:t>
      </w:r>
      <w:r w:rsidRPr="00C04C7A">
        <w:rPr>
          <w:rFonts w:ascii="PT Astra Serif" w:hAnsi="PT Astra Serif" w:cs="PT Astra Serif"/>
          <w:sz w:val="28"/>
          <w:szCs w:val="28"/>
        </w:rPr>
        <w:br/>
        <w:t xml:space="preserve">к которым отношение прогнозируемого объёма налоговых доходов </w:t>
      </w:r>
      <w:r w:rsidRPr="00C04C7A">
        <w:rPr>
          <w:rFonts w:ascii="PT Astra Serif" w:hAnsi="PT Astra Serif" w:cs="PT Astra Serif"/>
          <w:sz w:val="28"/>
          <w:szCs w:val="28"/>
        </w:rPr>
        <w:br/>
        <w:t xml:space="preserve">(за исключением акцизов) и неналоговых доходов консолидированных </w:t>
      </w:r>
      <w:r w:rsidRPr="00C04C7A">
        <w:rPr>
          <w:rFonts w:ascii="PT Astra Serif" w:hAnsi="PT Astra Serif" w:cs="PT Astra Serif"/>
          <w:sz w:val="28"/>
          <w:szCs w:val="28"/>
        </w:rPr>
        <w:lastRenderedPageBreak/>
        <w:t>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объёма первой части дотаций, к расчётному объёму расходных обязательств муниципальных районов, городских округов принимает значение, большее среднего значения данного показателя по Ульяновской области;»;</w:t>
      </w:r>
      <w:proofErr w:type="gramEnd"/>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в абзаце шестом слова «</w:t>
      </w:r>
      <w:r w:rsidRPr="00C04C7A">
        <w:rPr>
          <w:rFonts w:ascii="PT Astra Serif" w:hAnsi="PT Astra Serif" w:cs="PT Astra Serif"/>
          <w:sz w:val="28"/>
          <w:szCs w:val="28"/>
        </w:rPr>
        <w:t>муниципальными районами (городскими округами), входящими» заменить словами «бюджетами муниципальных районов (городских округов), входящих»;</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в абзаце седьмом слово «ФФПМ</w:t>
      </w:r>
      <w:proofErr w:type="gramStart"/>
      <w:r w:rsidRPr="00C04C7A">
        <w:rPr>
          <w:rFonts w:ascii="PT Astra Serif" w:hAnsi="PT Astra Serif"/>
          <w:sz w:val="28"/>
          <w:szCs w:val="28"/>
        </w:rPr>
        <w:t>Р(</w:t>
      </w:r>
      <w:proofErr w:type="gramEnd"/>
      <w:r w:rsidRPr="00C04C7A">
        <w:rPr>
          <w:rFonts w:ascii="PT Astra Serif" w:hAnsi="PT Astra Serif"/>
          <w:sz w:val="28"/>
          <w:szCs w:val="28"/>
        </w:rPr>
        <w:t>ГО)» заменить словом «</w:t>
      </w:r>
      <w:proofErr w:type="spellStart"/>
      <w:r w:rsidRPr="00C04C7A">
        <w:rPr>
          <w:rFonts w:ascii="PT Astra Serif" w:hAnsi="PT Astra Serif"/>
          <w:sz w:val="28"/>
          <w:szCs w:val="28"/>
        </w:rPr>
        <w:t>ДотКмр</w:t>
      </w:r>
      <w:proofErr w:type="spellEnd"/>
      <w:r w:rsidRPr="00C04C7A">
        <w:rPr>
          <w:rFonts w:ascii="PT Astra Serif" w:hAnsi="PT Astra Serif"/>
          <w:sz w:val="28"/>
          <w:szCs w:val="28"/>
        </w:rPr>
        <w:t>(</w:t>
      </w:r>
      <w:proofErr w:type="spellStart"/>
      <w:r w:rsidRPr="00C04C7A">
        <w:rPr>
          <w:rFonts w:ascii="PT Astra Serif" w:hAnsi="PT Astra Serif"/>
          <w:sz w:val="28"/>
          <w:szCs w:val="28"/>
        </w:rPr>
        <w:t>го</w:t>
      </w:r>
      <w:proofErr w:type="spellEnd"/>
      <w:r w:rsidRPr="00C04C7A">
        <w:rPr>
          <w:rFonts w:ascii="PT Astra Serif" w:hAnsi="PT Astra Serif"/>
          <w:sz w:val="28"/>
          <w:szCs w:val="28"/>
        </w:rPr>
        <w:t>)»;</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абзацы восьмой и девятый признать утратившими силу;</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абзацы десятый и одиннадцатый изложить в следующей редакции:</w:t>
      </w:r>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КПРРОср</w:t>
      </w:r>
      <w:proofErr w:type="spellEnd"/>
      <w:r w:rsidRPr="00C04C7A">
        <w:rPr>
          <w:rFonts w:ascii="PT Astra Serif" w:hAnsi="PT Astra Serif" w:cs="PT Astra Serif"/>
          <w:sz w:val="28"/>
          <w:szCs w:val="28"/>
        </w:rPr>
        <w:t xml:space="preserve"> – среднее значение по Ульяновской области коэффициента покрытия расчётного объёма расходных обязательств муниципальных районов (городских округов), определяемое как значение отношения прогнозируемого объёма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всех муниципальных районов (городских округов) после двух этапов распределения дотаций, к расчётному объёму расходных обязательств муниципальных районов (городских округов);</w:t>
      </w:r>
      <w:proofErr w:type="gramEnd"/>
    </w:p>
    <w:p w:rsidR="003B53BC" w:rsidRPr="00C04C7A" w:rsidRDefault="003B53BC" w:rsidP="00C04C7A">
      <w:pPr>
        <w:tabs>
          <w:tab w:val="left" w:pos="0"/>
        </w:tabs>
        <w:spacing w:line="35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КПРРОj</w:t>
      </w:r>
      <w:proofErr w:type="spellEnd"/>
      <w:r w:rsidRPr="00C04C7A">
        <w:rPr>
          <w:rFonts w:ascii="PT Astra Serif" w:hAnsi="PT Astra Serif" w:cs="PT Astra Serif"/>
          <w:sz w:val="28"/>
          <w:szCs w:val="28"/>
        </w:rPr>
        <w:t xml:space="preserve"> – значение коэффициента покрытия расчётного объёма расходных обязательств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определяемое как значение отношения прогнозируемого объёма налоговых доходов (за исключением акцизов) и неналоговых доходов консолидированного бюджета муниципального района, бюджета городского округа и дотаций, причитающихся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после двух этапов распределения дотаций, к расчётному объёму расходных обязательств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пункте 4.5:</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первом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в абзаце третьем слово «уровень» заменить словами «значение уровня»;</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абзацы четвёртый – десятый признать утратившими силу; </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lastRenderedPageBreak/>
        <w:t>пункт 4.6 изложить в следующей редакции:</w:t>
      </w:r>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 xml:space="preserve">«4.6. </w:t>
      </w:r>
      <w:proofErr w:type="gramStart"/>
      <w:r w:rsidRPr="00C04C7A">
        <w:rPr>
          <w:rFonts w:ascii="PT Astra Serif" w:hAnsi="PT Astra Serif" w:cs="PT Astra Serif"/>
          <w:sz w:val="28"/>
          <w:szCs w:val="28"/>
        </w:rPr>
        <w:t>Если объём дотаций, рассчитанный на очередной финансовый год</w:t>
      </w:r>
      <w:r w:rsidRPr="00C04C7A">
        <w:rPr>
          <w:rFonts w:ascii="PT Astra Serif" w:hAnsi="PT Astra Serif" w:cs="PT Astra Serif"/>
          <w:sz w:val="28"/>
          <w:szCs w:val="28"/>
        </w:rPr>
        <w:br/>
        <w:t xml:space="preserve">и первый год планового периода в соответствии с настоящим разделом, меньше объёма дотаций, утверждённого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w:t>
      </w:r>
      <w:r w:rsidRPr="00C04C7A">
        <w:rPr>
          <w:rFonts w:ascii="PT Astra Serif" w:hAnsi="PT Astra Serif" w:cs="PT Astra Serif"/>
          <w:sz w:val="28"/>
          <w:szCs w:val="28"/>
        </w:rPr>
        <w:br/>
        <w:t>то объём дотаций на очередной финансовый год и первый год планового периода утверждается в объёме</w:t>
      </w:r>
      <w:proofErr w:type="gramEnd"/>
      <w:r w:rsidRPr="00C04C7A">
        <w:rPr>
          <w:rFonts w:ascii="PT Astra Serif" w:hAnsi="PT Astra Serif" w:cs="PT Astra Serif"/>
          <w:sz w:val="28"/>
          <w:szCs w:val="28"/>
        </w:rPr>
        <w:t xml:space="preserve"> не ниже утверждённого объёма дотаций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roofErr w:type="gramStart"/>
      <w:r w:rsidRPr="00C04C7A">
        <w:rPr>
          <w:rFonts w:ascii="PT Astra Serif" w:hAnsi="PT Astra Serif" w:cs="PT Astra Serif"/>
          <w:sz w:val="28"/>
          <w:szCs w:val="28"/>
        </w:rPr>
        <w:t>.»;</w:t>
      </w:r>
      <w:proofErr w:type="gramEnd"/>
    </w:p>
    <w:p w:rsidR="003B53BC" w:rsidRPr="00C04C7A" w:rsidRDefault="003B53BC" w:rsidP="00C04C7A">
      <w:pPr>
        <w:tabs>
          <w:tab w:val="left" w:pos="0"/>
        </w:tabs>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дополнить подпунктом 4.7 следующего содержания:</w:t>
      </w: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«4.7. Объём дотаций, определяемый исходя из численности населения муниципального района (городского округа), рассчитывается по формуле:</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ДотНм</w:t>
      </w:r>
      <w:proofErr w:type="gramStart"/>
      <w:r w:rsidRPr="00C04C7A">
        <w:rPr>
          <w:rFonts w:ascii="PT Astra Serif" w:hAnsi="PT Astra Serif"/>
          <w:sz w:val="28"/>
          <w:szCs w:val="28"/>
        </w:rPr>
        <w:t>р</w:t>
      </w:r>
      <w:proofErr w:type="spellEnd"/>
      <w:r w:rsidRPr="00C04C7A">
        <w:rPr>
          <w:rFonts w:ascii="PT Astra Serif" w:hAnsi="PT Astra Serif"/>
          <w:sz w:val="28"/>
          <w:szCs w:val="28"/>
        </w:rPr>
        <w:t>(</w:t>
      </w:r>
      <w:proofErr w:type="spellStart"/>
      <w:proofErr w:type="gramEnd"/>
      <w:r w:rsidRPr="00C04C7A">
        <w:rPr>
          <w:rFonts w:ascii="PT Astra Serif" w:hAnsi="PT Astra Serif"/>
          <w:sz w:val="28"/>
          <w:szCs w:val="28"/>
        </w:rPr>
        <w:t>го</w:t>
      </w:r>
      <w:proofErr w:type="spellEnd"/>
      <w:r w:rsidRPr="00C04C7A">
        <w:rPr>
          <w:rFonts w:ascii="PT Astra Serif" w:hAnsi="PT Astra Serif"/>
          <w:sz w:val="28"/>
          <w:szCs w:val="28"/>
        </w:rPr>
        <w:t>) = П х Н</w:t>
      </w:r>
      <w:r w:rsidRPr="00C04C7A">
        <w:rPr>
          <w:rFonts w:ascii="PT Astra Serif" w:hAnsi="PT Astra Serif"/>
          <w:sz w:val="28"/>
          <w:szCs w:val="28"/>
          <w:lang w:val="en-US"/>
        </w:rPr>
        <w:t>j</w:t>
      </w:r>
      <w:r w:rsidRPr="00C04C7A">
        <w:rPr>
          <w:rFonts w:ascii="PT Astra Serif" w:hAnsi="PT Astra Serif"/>
          <w:sz w:val="28"/>
          <w:szCs w:val="28"/>
        </w:rPr>
        <w:t xml:space="preserve">, где: </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gramStart"/>
      <w:r w:rsidRPr="00C04C7A">
        <w:rPr>
          <w:rFonts w:ascii="PT Astra Serif" w:hAnsi="PT Astra Serif"/>
          <w:sz w:val="28"/>
          <w:szCs w:val="28"/>
        </w:rPr>
        <w:t>П</w:t>
      </w:r>
      <w:proofErr w:type="gramEnd"/>
      <w:r w:rsidRPr="00C04C7A">
        <w:rPr>
          <w:rFonts w:ascii="PT Astra Serif" w:hAnsi="PT Astra Serif"/>
          <w:sz w:val="28"/>
          <w:szCs w:val="28"/>
        </w:rPr>
        <w:t xml:space="preserve"> – значение показателя, утверждённого законом Ульяновской области об областном бюджете Ульяновской области на очередной финансовый год </w:t>
      </w:r>
      <w:r w:rsidRPr="00C04C7A">
        <w:rPr>
          <w:rFonts w:ascii="PT Astra Serif" w:hAnsi="PT Astra Serif"/>
          <w:sz w:val="28"/>
          <w:szCs w:val="28"/>
        </w:rPr>
        <w:br/>
        <w:t xml:space="preserve">и плановый период.»; </w:t>
      </w:r>
    </w:p>
    <w:p w:rsidR="003B53BC" w:rsidRPr="00C04C7A" w:rsidRDefault="003B53BC" w:rsidP="00C04C7A">
      <w:pPr>
        <w:pStyle w:val="ConsPlusNormal"/>
        <w:widowControl/>
        <w:tabs>
          <w:tab w:val="left" w:pos="0"/>
        </w:tabs>
        <w:spacing w:line="350" w:lineRule="auto"/>
        <w:ind w:firstLine="709"/>
        <w:contextualSpacing/>
        <w:jc w:val="both"/>
        <w:rPr>
          <w:rFonts w:ascii="PT Astra Serif" w:hAnsi="PT Astra Serif"/>
          <w:sz w:val="28"/>
          <w:szCs w:val="28"/>
        </w:rPr>
      </w:pPr>
      <w:r w:rsidRPr="00C04C7A">
        <w:rPr>
          <w:rFonts w:ascii="PT Astra Serif" w:hAnsi="PT Astra Serif"/>
          <w:sz w:val="28"/>
          <w:szCs w:val="28"/>
        </w:rPr>
        <w:t xml:space="preserve">14) </w:t>
      </w:r>
      <w:r w:rsidRPr="00C04C7A">
        <w:rPr>
          <w:rFonts w:ascii="PT Astra Serif" w:hAnsi="PT Astra Serif" w:cs="Times New Roman"/>
          <w:sz w:val="28"/>
          <w:szCs w:val="28"/>
        </w:rPr>
        <w:t xml:space="preserve">приложение 6 </w:t>
      </w:r>
      <w:r w:rsidRPr="00C04C7A">
        <w:rPr>
          <w:rFonts w:ascii="PT Astra Serif" w:hAnsi="PT Astra Serif"/>
          <w:sz w:val="28"/>
          <w:szCs w:val="28"/>
        </w:rPr>
        <w:t>изложить в следующей редакции:</w:t>
      </w:r>
    </w:p>
    <w:p w:rsidR="00C04C7A" w:rsidRPr="00C04C7A" w:rsidRDefault="00C04C7A" w:rsidP="00C04C7A">
      <w:pPr>
        <w:pStyle w:val="ConsPlusNormal"/>
        <w:widowControl/>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«ПРИЛОЖЕНИЕ 6</w:t>
      </w:r>
    </w:p>
    <w:p w:rsidR="00C04C7A" w:rsidRPr="00C04C7A" w:rsidRDefault="00C04C7A" w:rsidP="00C04C7A">
      <w:pPr>
        <w:pStyle w:val="ConsPlusNormal"/>
        <w:widowControl/>
        <w:ind w:left="5670" w:firstLine="0"/>
        <w:contextualSpacing/>
        <w:jc w:val="center"/>
        <w:rPr>
          <w:rFonts w:ascii="PT Astra Serif" w:hAnsi="PT Astra Serif" w:cs="Times New Roman"/>
          <w:sz w:val="28"/>
          <w:szCs w:val="28"/>
        </w:rPr>
      </w:pPr>
    </w:p>
    <w:p w:rsidR="003B53BC" w:rsidRPr="00C04C7A" w:rsidRDefault="00C04C7A" w:rsidP="00C04C7A">
      <w:pPr>
        <w:pStyle w:val="ConsPlusNormal"/>
        <w:widowControl/>
        <w:ind w:left="5670" w:firstLine="0"/>
        <w:contextualSpacing/>
        <w:jc w:val="center"/>
        <w:rPr>
          <w:rFonts w:ascii="PT Astra Serif" w:hAnsi="PT Astra Serif"/>
          <w:sz w:val="28"/>
          <w:szCs w:val="28"/>
        </w:rPr>
      </w:pPr>
      <w:r w:rsidRPr="00C04C7A">
        <w:rPr>
          <w:rFonts w:ascii="PT Astra Serif" w:hAnsi="PT Astra Serif" w:cs="Times New Roman"/>
          <w:sz w:val="28"/>
          <w:szCs w:val="28"/>
        </w:rPr>
        <w:t xml:space="preserve">к </w:t>
      </w:r>
      <w:r w:rsidRPr="00C04C7A">
        <w:rPr>
          <w:rFonts w:ascii="PT Astra Serif" w:hAnsi="PT Astra Serif"/>
          <w:sz w:val="28"/>
          <w:szCs w:val="28"/>
        </w:rPr>
        <w:t xml:space="preserve">Закону Ульяновской области </w:t>
      </w:r>
      <w:r w:rsidRPr="00C04C7A">
        <w:rPr>
          <w:rFonts w:ascii="PT Astra Serif" w:hAnsi="PT Astra Serif"/>
          <w:sz w:val="28"/>
          <w:szCs w:val="28"/>
        </w:rPr>
        <w:br/>
        <w:t>«О межбюджетных отношениях в Ульяновской области»</w:t>
      </w:r>
    </w:p>
    <w:p w:rsidR="003B53BC" w:rsidRPr="00C04C7A" w:rsidRDefault="003B53BC" w:rsidP="003B53BC">
      <w:pPr>
        <w:pStyle w:val="ConsPlusNormal"/>
        <w:widowControl/>
        <w:tabs>
          <w:tab w:val="left" w:pos="0"/>
        </w:tabs>
        <w:ind w:firstLine="709"/>
        <w:contextualSpacing/>
        <w:jc w:val="both"/>
        <w:rPr>
          <w:rFonts w:ascii="PT Astra Serif" w:hAnsi="PT Astra Serif" w:cs="Times New Roman"/>
          <w:sz w:val="28"/>
          <w:szCs w:val="28"/>
        </w:rPr>
      </w:pPr>
    </w:p>
    <w:p w:rsidR="00C04C7A" w:rsidRPr="00C04C7A" w:rsidRDefault="00C04C7A" w:rsidP="003B53BC">
      <w:pPr>
        <w:pStyle w:val="ConsPlusNormal"/>
        <w:widowControl/>
        <w:tabs>
          <w:tab w:val="left" w:pos="0"/>
        </w:tabs>
        <w:ind w:firstLine="709"/>
        <w:contextualSpacing/>
        <w:jc w:val="both"/>
        <w:rPr>
          <w:rFonts w:ascii="PT Astra Serif" w:hAnsi="PT Astra Serif" w:cs="Times New Roman"/>
          <w:sz w:val="28"/>
          <w:szCs w:val="28"/>
        </w:rPr>
      </w:pP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МЕТОДИКА</w:t>
      </w:r>
    </w:p>
    <w:p w:rsidR="003B53BC" w:rsidRPr="00C04C7A" w:rsidRDefault="003B53BC" w:rsidP="003B53BC">
      <w:pPr>
        <w:autoSpaceDE w:val="0"/>
        <w:autoSpaceDN w:val="0"/>
        <w:adjustRightInd w:val="0"/>
        <w:jc w:val="center"/>
        <w:rPr>
          <w:rFonts w:ascii="PT Astra Serif" w:hAnsi="PT Astra Serif" w:cs="PT Astra Serif"/>
          <w:b/>
          <w:sz w:val="28"/>
          <w:szCs w:val="28"/>
        </w:rPr>
      </w:pPr>
      <w:r w:rsidRPr="00C04C7A">
        <w:rPr>
          <w:rFonts w:ascii="PT Astra Serif" w:hAnsi="PT Astra Serif" w:cs="PT Astra Serif"/>
          <w:b/>
          <w:sz w:val="28"/>
          <w:szCs w:val="28"/>
        </w:rPr>
        <w:t xml:space="preserve">расчёта и установления дополнительных нормативов отчислений </w:t>
      </w:r>
      <w:r w:rsidRPr="00C04C7A">
        <w:rPr>
          <w:rFonts w:ascii="PT Astra Serif" w:hAnsi="PT Astra Serif" w:cs="PT Astra Serif"/>
          <w:b/>
          <w:sz w:val="28"/>
          <w:szCs w:val="28"/>
        </w:rPr>
        <w:br/>
        <w:t>от налога на доходы физических лиц в бюджеты муниципальных районов (городских округов) Ульяновской области</w:t>
      </w:r>
    </w:p>
    <w:p w:rsidR="003B53BC" w:rsidRPr="00C04C7A" w:rsidRDefault="003B53BC" w:rsidP="003B53BC">
      <w:pPr>
        <w:pStyle w:val="ConsPlusNormal"/>
        <w:widowControl/>
        <w:tabs>
          <w:tab w:val="left" w:pos="0"/>
        </w:tabs>
        <w:ind w:firstLine="709"/>
        <w:contextualSpacing/>
        <w:jc w:val="both"/>
        <w:rPr>
          <w:rFonts w:ascii="PT Astra Serif" w:hAnsi="PT Astra Serif" w:cs="Times New Roman"/>
          <w:sz w:val="28"/>
          <w:szCs w:val="28"/>
        </w:rPr>
      </w:pP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pacing w:val="-4"/>
          <w:sz w:val="28"/>
          <w:szCs w:val="28"/>
        </w:rPr>
      </w:pPr>
      <w:r w:rsidRPr="00C04C7A">
        <w:rPr>
          <w:rFonts w:ascii="PT Astra Serif" w:hAnsi="PT Astra Serif"/>
          <w:spacing w:val="-4"/>
          <w:sz w:val="28"/>
          <w:szCs w:val="28"/>
        </w:rPr>
        <w:t xml:space="preserve">При составлении проекта областного бюджета Ульяновской области </w:t>
      </w:r>
      <w:r w:rsidR="00C04C7A" w:rsidRPr="00C04C7A">
        <w:rPr>
          <w:rFonts w:ascii="PT Astra Serif" w:hAnsi="PT Astra Serif"/>
          <w:spacing w:val="-4"/>
          <w:sz w:val="28"/>
          <w:szCs w:val="28"/>
        </w:rPr>
        <w:br/>
      </w:r>
      <w:r w:rsidRPr="00C04C7A">
        <w:rPr>
          <w:rFonts w:ascii="PT Astra Serif" w:hAnsi="PT Astra Serif"/>
          <w:spacing w:val="-4"/>
          <w:sz w:val="28"/>
          <w:szCs w:val="28"/>
        </w:rPr>
        <w:t xml:space="preserve">по согласованию с представительными органами муниципальных районов </w:t>
      </w:r>
      <w:r w:rsidRPr="00C04C7A">
        <w:rPr>
          <w:rFonts w:ascii="PT Astra Serif" w:hAnsi="PT Astra Serif"/>
          <w:spacing w:val="-4"/>
          <w:sz w:val="28"/>
          <w:szCs w:val="28"/>
        </w:rPr>
        <w:lastRenderedPageBreak/>
        <w:t>(городских округов) Ульяновской области (далее – муниципальные районы, городские округа), которое осуществляется в порядке, установленном Правительством Ульяновской области, дотации могут</w:t>
      </w:r>
      <w:r w:rsidR="00D958B0">
        <w:rPr>
          <w:rFonts w:ascii="PT Astra Serif" w:hAnsi="PT Astra Serif"/>
          <w:spacing w:val="-4"/>
          <w:sz w:val="28"/>
          <w:szCs w:val="28"/>
        </w:rPr>
        <w:t xml:space="preserve"> быть</w:t>
      </w:r>
      <w:r w:rsidRPr="00C04C7A">
        <w:rPr>
          <w:rFonts w:ascii="PT Astra Serif" w:hAnsi="PT Astra Serif"/>
          <w:spacing w:val="-4"/>
          <w:sz w:val="28"/>
          <w:szCs w:val="28"/>
        </w:rPr>
        <w:t xml:space="preserve"> полностью или частично заменены </w:t>
      </w:r>
      <w:r w:rsidRPr="00C04C7A">
        <w:rPr>
          <w:rFonts w:ascii="PT Astra Serif" w:hAnsi="PT Astra Serif" w:cs="PT Astra Serif"/>
          <w:spacing w:val="-4"/>
          <w:sz w:val="28"/>
          <w:szCs w:val="28"/>
        </w:rPr>
        <w:t xml:space="preserve">дополнительными нормативами отчислений от налога </w:t>
      </w:r>
      <w:r w:rsidR="00D958B0">
        <w:rPr>
          <w:rFonts w:ascii="PT Astra Serif" w:hAnsi="PT Astra Serif" w:cs="PT Astra Serif"/>
          <w:spacing w:val="-4"/>
          <w:sz w:val="28"/>
          <w:szCs w:val="28"/>
        </w:rPr>
        <w:br/>
      </w:r>
      <w:bookmarkStart w:id="2" w:name="_GoBack"/>
      <w:bookmarkEnd w:id="2"/>
      <w:r w:rsidRPr="00C04C7A">
        <w:rPr>
          <w:rFonts w:ascii="PT Astra Serif" w:hAnsi="PT Astra Serif" w:cs="PT Astra Serif"/>
          <w:spacing w:val="-4"/>
          <w:sz w:val="28"/>
          <w:szCs w:val="28"/>
        </w:rPr>
        <w:t xml:space="preserve">на доходы физических лиц в бюджеты </w:t>
      </w:r>
      <w:r w:rsidRPr="00C04C7A">
        <w:rPr>
          <w:rFonts w:ascii="PT Astra Serif" w:hAnsi="PT Astra Serif"/>
          <w:spacing w:val="-4"/>
          <w:sz w:val="28"/>
          <w:szCs w:val="28"/>
        </w:rPr>
        <w:t>муниципальных районов (городских округов)</w:t>
      </w:r>
      <w:r w:rsidRPr="00C04C7A">
        <w:rPr>
          <w:rFonts w:ascii="PT Astra Serif" w:hAnsi="PT Astra Serif" w:cs="PT Astra Serif"/>
          <w:spacing w:val="-4"/>
          <w:sz w:val="28"/>
          <w:szCs w:val="28"/>
        </w:rPr>
        <w:t xml:space="preserve"> (далее – дополнительный норматив отчислений).</w: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Значение дополнительного норматива отчислений определяется </w:t>
      </w:r>
      <w:r w:rsidRPr="00C04C7A">
        <w:rPr>
          <w:rFonts w:ascii="PT Astra Serif" w:hAnsi="PT Astra Serif" w:cs="PT Astra Serif"/>
          <w:sz w:val="28"/>
          <w:szCs w:val="28"/>
        </w:rPr>
        <w:br/>
        <w:t>по формуле:</w:t>
      </w:r>
    </w:p>
    <w:p w:rsidR="003B53BC" w:rsidRPr="00C04C7A" w:rsidRDefault="00BA1797"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17F7680A" wp14:editId="095EFFD5">
                <wp:extent cx="2075815" cy="377825"/>
                <wp:effectExtent l="3810" t="0" r="0" b="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65"/>
                        <wps:cNvSpPr>
                          <a:spLocks noChangeArrowheads="1"/>
                        </wps:cNvSpPr>
                        <wps:spPr bwMode="auto">
                          <a:xfrm>
                            <a:off x="125730" y="20320"/>
                            <a:ext cx="1487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Pr>
                                  <w:color w:val="000000"/>
                                  <w:sz w:val="16"/>
                                  <w:szCs w:val="16"/>
                                </w:rPr>
                                <w:t>н</w:t>
                              </w:r>
                              <w:proofErr w:type="spellStart"/>
                              <w:r>
                                <w:rPr>
                                  <w:color w:val="000000"/>
                                  <w:sz w:val="16"/>
                                  <w:szCs w:val="16"/>
                                  <w:lang w:val="en-US"/>
                                </w:rPr>
                                <w:t>дфл</w:t>
                              </w:r>
                              <w:proofErr w:type="spellEnd"/>
                              <w:r>
                                <w:rPr>
                                  <w:color w:val="000000"/>
                                  <w:sz w:val="16"/>
                                  <w:szCs w:val="16"/>
                                </w:rPr>
                                <w:t xml:space="preserve">                                         </w:t>
                              </w:r>
                              <w:proofErr w:type="spellStart"/>
                              <w:r>
                                <w:rPr>
                                  <w:color w:val="000000"/>
                                  <w:sz w:val="16"/>
                                  <w:szCs w:val="16"/>
                                  <w:lang w:val="en-US"/>
                                </w:rPr>
                                <w:t>ндфл</w:t>
                              </w:r>
                              <w:proofErr w:type="spellEnd"/>
                            </w:p>
                          </w:txbxContent>
                        </wps:txbx>
                        <wps:bodyPr rot="0" vert="horz" wrap="none" lIns="0" tIns="0" rIns="0" bIns="0" anchor="t" anchorCtr="0" upright="1">
                          <a:spAutoFit/>
                        </wps:bodyPr>
                      </wps:wsp>
                      <wps:wsp>
                        <wps:cNvPr id="10" name="Rectangle 66"/>
                        <wps:cNvSpPr>
                          <a:spLocks noChangeArrowheads="1"/>
                        </wps:cNvSpPr>
                        <wps:spPr bwMode="auto">
                          <a:xfrm>
                            <a:off x="27305" y="125095"/>
                            <a:ext cx="1971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B549C4" w:rsidRDefault="002E2FDD" w:rsidP="003B53BC">
                              <w:pPr>
                                <w:rPr>
                                  <w:rFonts w:ascii="PT Astra Serif" w:hAnsi="PT Astra Serif"/>
                                </w:rPr>
                              </w:pPr>
                              <w:r w:rsidRPr="00B549C4">
                                <w:rPr>
                                  <w:rFonts w:ascii="PT Astra Serif" w:hAnsi="PT Astra Serif"/>
                                  <w:color w:val="000000"/>
                                  <w:sz w:val="28"/>
                                  <w:szCs w:val="28"/>
                                </w:rPr>
                                <w:t>Норм</w:t>
                              </w:r>
                              <w:r w:rsidRPr="00B549C4">
                                <w:rPr>
                                  <w:rFonts w:ascii="PT Astra Serif" w:hAnsi="PT Astra Serif"/>
                                  <w:color w:val="000000"/>
                                  <w:sz w:val="28"/>
                                  <w:szCs w:val="28"/>
                                  <w:lang w:val="en-US"/>
                                </w:rPr>
                                <w:t>j</w:t>
                              </w:r>
                              <w:r w:rsidRPr="00B549C4">
                                <w:rPr>
                                  <w:rFonts w:ascii="PT Astra Serif" w:hAnsi="PT Astra Serif"/>
                                  <w:color w:val="000000"/>
                                  <w:sz w:val="28"/>
                                  <w:szCs w:val="28"/>
                                </w:rPr>
                                <w:t xml:space="preserve"> = До</w:t>
                              </w:r>
                              <w:proofErr w:type="gramStart"/>
                              <w:r w:rsidRPr="00B549C4">
                                <w:rPr>
                                  <w:rFonts w:ascii="PT Astra Serif" w:hAnsi="PT Astra Serif"/>
                                  <w:color w:val="000000"/>
                                  <w:sz w:val="28"/>
                                  <w:szCs w:val="28"/>
                                </w:rPr>
                                <w:t>т(</w:t>
                              </w:r>
                              <w:proofErr w:type="gramEnd"/>
                              <w:r w:rsidRPr="00B549C4">
                                <w:rPr>
                                  <w:rFonts w:ascii="PT Astra Serif" w:hAnsi="PT Astra Serif"/>
                                  <w:color w:val="000000"/>
                                  <w:sz w:val="28"/>
                                  <w:szCs w:val="28"/>
                                </w:rPr>
                                <w:t>П)</w:t>
                              </w:r>
                              <w:r w:rsidRPr="00B549C4">
                                <w:rPr>
                                  <w:rFonts w:ascii="PT Astra Serif" w:hAnsi="PT Astra Serif"/>
                                  <w:color w:val="000000"/>
                                  <w:sz w:val="28"/>
                                  <w:szCs w:val="28"/>
                                  <w:lang w:val="en-US"/>
                                </w:rPr>
                                <w:t>j</w:t>
                              </w:r>
                              <w:r w:rsidRPr="00B549C4">
                                <w:rPr>
                                  <w:rFonts w:ascii="PT Astra Serif" w:hAnsi="PT Astra Serif"/>
                                  <w:color w:val="000000"/>
                                  <w:sz w:val="28"/>
                                  <w:szCs w:val="28"/>
                                </w:rPr>
                                <w:t>/ПД</w:t>
                              </w:r>
                              <w:r w:rsidRPr="00B549C4">
                                <w:rPr>
                                  <w:rFonts w:ascii="PT Astra Serif" w:hAnsi="PT Astra Serif"/>
                                  <w:color w:val="000000"/>
                                  <w:sz w:val="28"/>
                                  <w:szCs w:val="28"/>
                                  <w:lang w:val="en-US"/>
                                </w:rPr>
                                <w:t>j</w:t>
                              </w:r>
                              <w:r w:rsidRPr="00B549C4">
                                <w:rPr>
                                  <w:rFonts w:ascii="PT Astra Serif" w:hAnsi="PT Astra Serif"/>
                                  <w:color w:val="000000"/>
                                  <w:sz w:val="28"/>
                                  <w:szCs w:val="28"/>
                                </w:rPr>
                                <w:t>,</w:t>
                              </w:r>
                              <w:r w:rsidRPr="00240CA5">
                                <w:rPr>
                                  <w:rFonts w:ascii="PT Astra Serif" w:hAnsi="PT Astra Serif"/>
                                  <w:color w:val="000000"/>
                                  <w:sz w:val="28"/>
                                  <w:szCs w:val="28"/>
                                </w:rPr>
                                <w:t xml:space="preserve"> </w:t>
                              </w:r>
                              <w:r w:rsidRPr="00B549C4">
                                <w:rPr>
                                  <w:rFonts w:ascii="PT Astra Serif" w:hAnsi="PT Astra Serif"/>
                                  <w:color w:val="000000"/>
                                  <w:sz w:val="28"/>
                                  <w:szCs w:val="28"/>
                                </w:rPr>
                                <w:t>где:</w:t>
                              </w:r>
                            </w:p>
                          </w:txbxContent>
                        </wps:txbx>
                        <wps:bodyPr rot="0" vert="horz" wrap="none" lIns="0" tIns="0" rIns="0" bIns="0" anchor="t" anchorCtr="0" upright="1">
                          <a:spAutoFit/>
                        </wps:bodyPr>
                      </wps:wsp>
                      <wps:wsp>
                        <wps:cNvPr id="11" name="Rectangle 67"/>
                        <wps:cNvSpPr>
                          <a:spLocks noChangeArrowheads="1"/>
                        </wps:cNvSpPr>
                        <wps:spPr bwMode="auto">
                          <a:xfrm>
                            <a:off x="5715" y="1250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B549C4" w:rsidRDefault="002E2FDD" w:rsidP="003B53BC">
                              <w:pPr>
                                <w:rPr>
                                  <w:rFonts w:ascii="PT Astra Serif" w:hAnsi="PT Astra Serif"/>
                                </w:rPr>
                              </w:pPr>
                            </w:p>
                          </w:txbxContent>
                        </wps:txbx>
                        <wps:bodyPr rot="0" vert="horz" wrap="none" lIns="0" tIns="0" rIns="0" bIns="0" anchor="t" anchorCtr="0" upright="1">
                          <a:spAutoFit/>
                        </wps:bodyPr>
                      </wps:wsp>
                    </wpc:wpc>
                  </a:graphicData>
                </a:graphic>
              </wp:inline>
            </w:drawing>
          </mc:Choice>
          <mc:Fallback>
            <w:pict>
              <v:group id="Полотно 63" o:spid="_x0000_s1045" editas="canvas" style="width:163.45pt;height:29.75pt;mso-position-horizontal-relative:char;mso-position-vertical-relative:line" coordsize="2075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">
                <v:shape id="_x0000_s1046" type="#_x0000_t75" style="position:absolute;width:20758;height:3778;visibility:visible;mso-wrap-style:square">
                  <v:fill o:detectmouseclick="t"/>
                  <v:path o:connecttype="none"/>
                </v:shape>
                <v:rect id="Rectangle 65" o:spid="_x0000_s1047" style="position:absolute;left:1257;top:203;width:148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E2FDD" w:rsidRDefault="002E2FDD" w:rsidP="003B53BC">
                        <w:r>
                          <w:rPr>
                            <w:color w:val="000000"/>
                            <w:sz w:val="16"/>
                            <w:szCs w:val="16"/>
                          </w:rPr>
                          <w:t>н</w:t>
                        </w:r>
                        <w:proofErr w:type="spellStart"/>
                        <w:r>
                          <w:rPr>
                            <w:color w:val="000000"/>
                            <w:sz w:val="16"/>
                            <w:szCs w:val="16"/>
                            <w:lang w:val="en-US"/>
                          </w:rPr>
                          <w:t>дфл</w:t>
                        </w:r>
                        <w:proofErr w:type="spellEnd"/>
                        <w:r>
                          <w:rPr>
                            <w:color w:val="000000"/>
                            <w:sz w:val="16"/>
                            <w:szCs w:val="16"/>
                          </w:rPr>
                          <w:t xml:space="preserve">                                         </w:t>
                        </w:r>
                        <w:proofErr w:type="spellStart"/>
                        <w:r>
                          <w:rPr>
                            <w:color w:val="000000"/>
                            <w:sz w:val="16"/>
                            <w:szCs w:val="16"/>
                            <w:lang w:val="en-US"/>
                          </w:rPr>
                          <w:t>ндфл</w:t>
                        </w:r>
                        <w:proofErr w:type="spellEnd"/>
                      </w:p>
                    </w:txbxContent>
                  </v:textbox>
                </v:rect>
                <v:rect id="Rectangle 66" o:spid="_x0000_s1048" style="position:absolute;left:273;top:1250;width:19710;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E2FDD" w:rsidRPr="00B549C4" w:rsidRDefault="002E2FDD" w:rsidP="003B53BC">
                        <w:pPr>
                          <w:rPr>
                            <w:rFonts w:ascii="PT Astra Serif" w:hAnsi="PT Astra Serif"/>
                          </w:rPr>
                        </w:pPr>
                        <w:r w:rsidRPr="00B549C4">
                          <w:rPr>
                            <w:rFonts w:ascii="PT Astra Serif" w:hAnsi="PT Astra Serif"/>
                            <w:color w:val="000000"/>
                            <w:sz w:val="28"/>
                            <w:szCs w:val="28"/>
                          </w:rPr>
                          <w:t>Норм</w:t>
                        </w:r>
                        <w:r w:rsidRPr="00B549C4">
                          <w:rPr>
                            <w:rFonts w:ascii="PT Astra Serif" w:hAnsi="PT Astra Serif"/>
                            <w:color w:val="000000"/>
                            <w:sz w:val="28"/>
                            <w:szCs w:val="28"/>
                            <w:lang w:val="en-US"/>
                          </w:rPr>
                          <w:t>j</w:t>
                        </w:r>
                        <w:r w:rsidRPr="00B549C4">
                          <w:rPr>
                            <w:rFonts w:ascii="PT Astra Serif" w:hAnsi="PT Astra Serif"/>
                            <w:color w:val="000000"/>
                            <w:sz w:val="28"/>
                            <w:szCs w:val="28"/>
                          </w:rPr>
                          <w:t xml:space="preserve"> = До</w:t>
                        </w:r>
                        <w:proofErr w:type="gramStart"/>
                        <w:r w:rsidRPr="00B549C4">
                          <w:rPr>
                            <w:rFonts w:ascii="PT Astra Serif" w:hAnsi="PT Astra Serif"/>
                            <w:color w:val="000000"/>
                            <w:sz w:val="28"/>
                            <w:szCs w:val="28"/>
                          </w:rPr>
                          <w:t>т(</w:t>
                        </w:r>
                        <w:proofErr w:type="gramEnd"/>
                        <w:r w:rsidRPr="00B549C4">
                          <w:rPr>
                            <w:rFonts w:ascii="PT Astra Serif" w:hAnsi="PT Astra Serif"/>
                            <w:color w:val="000000"/>
                            <w:sz w:val="28"/>
                            <w:szCs w:val="28"/>
                          </w:rPr>
                          <w:t>П)</w:t>
                        </w:r>
                        <w:r w:rsidRPr="00B549C4">
                          <w:rPr>
                            <w:rFonts w:ascii="PT Astra Serif" w:hAnsi="PT Astra Serif"/>
                            <w:color w:val="000000"/>
                            <w:sz w:val="28"/>
                            <w:szCs w:val="28"/>
                            <w:lang w:val="en-US"/>
                          </w:rPr>
                          <w:t>j</w:t>
                        </w:r>
                        <w:r w:rsidRPr="00B549C4">
                          <w:rPr>
                            <w:rFonts w:ascii="PT Astra Serif" w:hAnsi="PT Astra Serif"/>
                            <w:color w:val="000000"/>
                            <w:sz w:val="28"/>
                            <w:szCs w:val="28"/>
                          </w:rPr>
                          <w:t>/ПД</w:t>
                        </w:r>
                        <w:r w:rsidRPr="00B549C4">
                          <w:rPr>
                            <w:rFonts w:ascii="PT Astra Serif" w:hAnsi="PT Astra Serif"/>
                            <w:color w:val="000000"/>
                            <w:sz w:val="28"/>
                            <w:szCs w:val="28"/>
                            <w:lang w:val="en-US"/>
                          </w:rPr>
                          <w:t>j</w:t>
                        </w:r>
                        <w:r w:rsidRPr="00B549C4">
                          <w:rPr>
                            <w:rFonts w:ascii="PT Astra Serif" w:hAnsi="PT Astra Serif"/>
                            <w:color w:val="000000"/>
                            <w:sz w:val="28"/>
                            <w:szCs w:val="28"/>
                          </w:rPr>
                          <w:t>,</w:t>
                        </w:r>
                        <w:r w:rsidRPr="00240CA5">
                          <w:rPr>
                            <w:rFonts w:ascii="PT Astra Serif" w:hAnsi="PT Astra Serif"/>
                            <w:color w:val="000000"/>
                            <w:sz w:val="28"/>
                            <w:szCs w:val="28"/>
                          </w:rPr>
                          <w:t xml:space="preserve"> </w:t>
                        </w:r>
                        <w:r w:rsidRPr="00B549C4">
                          <w:rPr>
                            <w:rFonts w:ascii="PT Astra Serif" w:hAnsi="PT Astra Serif"/>
                            <w:color w:val="000000"/>
                            <w:sz w:val="28"/>
                            <w:szCs w:val="28"/>
                          </w:rPr>
                          <w:t>где:</w:t>
                        </w:r>
                      </w:p>
                    </w:txbxContent>
                  </v:textbox>
                </v:rect>
                <v:rect id="Rectangle 67" o:spid="_x0000_s1049" style="position:absolute;left:57;top:125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E2FDD" w:rsidRPr="00B549C4" w:rsidRDefault="002E2FDD" w:rsidP="003B53BC">
                        <w:pPr>
                          <w:rPr>
                            <w:rFonts w:ascii="PT Astra Serif" w:hAnsi="PT Astra Serif"/>
                          </w:rPr>
                        </w:pPr>
                      </w:p>
                    </w:txbxContent>
                  </v:textbox>
                </v:rect>
                <w10:anchorlock/>
              </v:group>
            </w:pict>
          </mc:Fallback>
        </mc:AlternateContent>
      </w:r>
    </w:p>
    <w:p w:rsidR="003B53BC" w:rsidRPr="00C04C7A" w:rsidRDefault="00BA1797"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s">
            <w:drawing>
              <wp:anchor distT="0" distB="0" distL="114300" distR="114300" simplePos="0" relativeHeight="251661312" behindDoc="0" locked="0" layoutInCell="1" allowOverlap="1" wp14:anchorId="1C894AB3" wp14:editId="5A0370F8">
                <wp:simplePos x="0" y="0"/>
                <wp:positionH relativeFrom="column">
                  <wp:posOffset>469265</wp:posOffset>
                </wp:positionH>
                <wp:positionV relativeFrom="paragraph">
                  <wp:posOffset>-1270</wp:posOffset>
                </wp:positionV>
                <wp:extent cx="222885" cy="116840"/>
                <wp:effectExtent l="0" t="1905" r="0" b="0"/>
                <wp:wrapNone/>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spellStart"/>
                            <w:proofErr w:type="gramStart"/>
                            <w:r>
                              <w:rPr>
                                <w:color w:val="000000"/>
                                <w:sz w:val="16"/>
                                <w:szCs w:val="16"/>
                                <w:lang w:val="en-US"/>
                              </w:rPr>
                              <w:t>ндфл</w:t>
                            </w:r>
                            <w:proofErr w:type="spellEnd"/>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5" o:spid="_x0000_s1050" style="position:absolute;left:0;text-align:left;margin-left:36.95pt;margin-top:-.1pt;width:17.55pt;height: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" filled="f" stroked="f">
                <v:textbox style="mso-fit-shape-to-text:t" inset="0,0,0,0">
                  <w:txbxContent>
                    <w:p w:rsidR="002E2FDD" w:rsidRDefault="002E2FDD" w:rsidP="003B53BC">
                      <w:proofErr w:type="spellStart"/>
                      <w:proofErr w:type="gramStart"/>
                      <w:r>
                        <w:rPr>
                          <w:color w:val="000000"/>
                          <w:sz w:val="16"/>
                          <w:szCs w:val="16"/>
                          <w:lang w:val="en-US"/>
                        </w:rPr>
                        <w:t>ндфл</w:t>
                      </w:r>
                      <w:proofErr w:type="spellEnd"/>
                      <w:proofErr w:type="gramEnd"/>
                    </w:p>
                  </w:txbxContent>
                </v:textbox>
              </v:rect>
            </w:pict>
          </mc:Fallback>
        </mc:AlternateContent>
      </w:r>
      <w:r w:rsidRPr="00C04C7A">
        <w:rPr>
          <w:rFonts w:ascii="PT Astra Serif" w:hAnsi="PT Astra Serif" w:cs="PT Astra Serif"/>
          <w:noProof/>
          <w:sz w:val="28"/>
          <w:szCs w:val="28"/>
        </w:rPr>
        <mc:AlternateContent>
          <mc:Choice Requires="wpc">
            <w:drawing>
              <wp:inline distT="0" distB="0" distL="0" distR="0" wp14:anchorId="5111BFEC" wp14:editId="30FC94CE">
                <wp:extent cx="5967095" cy="377825"/>
                <wp:effectExtent l="3810" t="3175" r="127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41"/>
                        <wps:cNvSpPr>
                          <a:spLocks noChangeArrowheads="1"/>
                        </wps:cNvSpPr>
                        <wps:spPr bwMode="auto">
                          <a:xfrm>
                            <a:off x="27305" y="125095"/>
                            <a:ext cx="45091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r w:rsidRPr="00051C14">
                                <w:rPr>
                                  <w:rFonts w:ascii="PT Astra Serif" w:hAnsi="PT Astra Serif"/>
                                  <w:color w:val="000000"/>
                                  <w:sz w:val="28"/>
                                  <w:szCs w:val="28"/>
                                </w:rPr>
                                <w:t>Норм</w:t>
                              </w:r>
                              <w:proofErr w:type="gramStart"/>
                              <w:r w:rsidRPr="00051C14">
                                <w:rPr>
                                  <w:rFonts w:ascii="PT Astra Serif" w:hAnsi="PT Astra Serif"/>
                                  <w:color w:val="000000"/>
                                  <w:sz w:val="28"/>
                                  <w:szCs w:val="28"/>
                                  <w:lang w:val="en-US"/>
                                </w:rPr>
                                <w:t>j</w:t>
                              </w:r>
                              <w:proofErr w:type="gramEnd"/>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wps:txbx>
                        <wps:bodyPr rot="0" vert="horz" wrap="square" lIns="0" tIns="0" rIns="0" bIns="0" anchor="t" anchorCtr="0" upright="1">
                          <a:noAutofit/>
                        </wps:bodyPr>
                      </wps:wsp>
                    </wpc:wpc>
                  </a:graphicData>
                </a:graphic>
              </wp:inline>
            </w:drawing>
          </mc:Choice>
          <mc:Fallback>
            <w:pict>
              <v:group id="Полотно 39" o:spid="_x0000_s1051" editas="canvas" style="width:469.85pt;height:29.75pt;mso-position-horizontal-relative:char;mso-position-vertical-relative:line" coordsize="59670,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">
                <v:shape id="_x0000_s1052" type="#_x0000_t75" style="position:absolute;width:59670;height:3778;visibility:visible;mso-wrap-style:square">
                  <v:fill o:detectmouseclick="t"/>
                  <v:path o:connecttype="none"/>
                </v:shape>
                <v:rect id="Rectangle 41" o:spid="_x0000_s1053" style="position:absolute;left:273;top:1250;width:4509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E2FDD" w:rsidRDefault="002E2FDD" w:rsidP="003B53BC">
                        <w:r w:rsidRPr="00051C14">
                          <w:rPr>
                            <w:rFonts w:ascii="PT Astra Serif" w:hAnsi="PT Astra Serif"/>
                            <w:color w:val="000000"/>
                            <w:sz w:val="28"/>
                            <w:szCs w:val="28"/>
                          </w:rPr>
                          <w:t>Норм</w:t>
                        </w:r>
                        <w:proofErr w:type="gramStart"/>
                        <w:r w:rsidRPr="00051C14">
                          <w:rPr>
                            <w:rFonts w:ascii="PT Astra Serif" w:hAnsi="PT Astra Serif"/>
                            <w:color w:val="000000"/>
                            <w:sz w:val="28"/>
                            <w:szCs w:val="28"/>
                            <w:lang w:val="en-US"/>
                          </w:rPr>
                          <w:t>j</w:t>
                        </w:r>
                        <w:proofErr w:type="gramEnd"/>
                        <w:r w:rsidRPr="00051C14">
                          <w:rPr>
                            <w:rFonts w:ascii="PT Astra Serif" w:hAnsi="PT Astra Serif"/>
                            <w:color w:val="000000"/>
                            <w:sz w:val="28"/>
                            <w:szCs w:val="28"/>
                          </w:rPr>
                          <w:t xml:space="preserve"> </w:t>
                        </w:r>
                        <w:r w:rsidRPr="00051C14">
                          <w:rPr>
                            <w:rFonts w:ascii="PT Astra Serif" w:hAnsi="PT Astra Serif" w:cs="PT Astra Serif"/>
                            <w:sz w:val="28"/>
                            <w:szCs w:val="28"/>
                          </w:rPr>
                          <w:t>– значение дополнительного норматива отчислений;</w:t>
                        </w:r>
                      </w:p>
                    </w:txbxContent>
                  </v:textbox>
                </v:rect>
                <w10:anchorlock/>
              </v:group>
            </w:pict>
          </mc:Fallback>
        </mc:AlternateContent>
      </w:r>
    </w:p>
    <w:p w:rsidR="003B53BC" w:rsidRPr="00C04C7A" w:rsidRDefault="003B53BC"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 расчётный объём дотаций (или его части), подлежащих предоставлению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муниципального района (городского округа), определяемый в соответствии с Методикой, установленной приложением 5 </w:t>
      </w:r>
      <w:r w:rsidRPr="00C04C7A">
        <w:rPr>
          <w:rFonts w:ascii="PT Astra Serif" w:hAnsi="PT Astra Serif" w:cs="PT Astra Serif"/>
          <w:sz w:val="28"/>
          <w:szCs w:val="28"/>
        </w:rPr>
        <w:br/>
        <w:t>к настоящему Закону;</w:t>
      </w:r>
    </w:p>
    <w:p w:rsidR="003B53BC" w:rsidRPr="00C04C7A" w:rsidRDefault="00BA1797" w:rsidP="00C04C7A">
      <w:pPr>
        <w:autoSpaceDE w:val="0"/>
        <w:autoSpaceDN w:val="0"/>
        <w:adjustRightInd w:val="0"/>
        <w:spacing w:line="365" w:lineRule="auto"/>
        <w:ind w:firstLine="709"/>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s">
            <w:drawing>
              <wp:anchor distT="0" distB="0" distL="114300" distR="114300" simplePos="0" relativeHeight="251662336" behindDoc="0" locked="0" layoutInCell="1" allowOverlap="1" wp14:anchorId="64E57508" wp14:editId="51C797B6">
                <wp:simplePos x="0" y="0"/>
                <wp:positionH relativeFrom="column">
                  <wp:posOffset>370840</wp:posOffset>
                </wp:positionH>
                <wp:positionV relativeFrom="paragraph">
                  <wp:posOffset>189865</wp:posOffset>
                </wp:positionV>
                <wp:extent cx="321310" cy="252730"/>
                <wp:effectExtent l="3175" t="0" r="0" b="0"/>
                <wp:wrapNone/>
                <wp:docPr id="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240CA5" w:rsidRDefault="002E2FDD" w:rsidP="003B53BC">
                            <w:pPr>
                              <w:rPr>
                                <w:rFonts w:ascii="PT Astra Serif" w:hAnsi="PT Astra Serif"/>
                              </w:rPr>
                            </w:pPr>
                            <w:proofErr w:type="spellStart"/>
                            <w:r w:rsidRPr="00240CA5">
                              <w:rPr>
                                <w:rFonts w:ascii="PT Astra Serif" w:hAnsi="PT Astra Serif"/>
                                <w:color w:val="000000"/>
                                <w:sz w:val="28"/>
                                <w:szCs w:val="28"/>
                                <w:lang w:val="en-US"/>
                              </w:rPr>
                              <w:t>ПДj</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4" style="position:absolute;left:0;text-align:left;margin-left:29.2pt;margin-top:14.95pt;width:25.3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" filled="f" stroked="f">
                <v:textbox inset="0,0,0,0">
                  <w:txbxContent>
                    <w:p w:rsidR="002E2FDD" w:rsidRPr="00240CA5" w:rsidRDefault="002E2FDD" w:rsidP="003B53BC">
                      <w:pPr>
                        <w:rPr>
                          <w:rFonts w:ascii="PT Astra Serif" w:hAnsi="PT Astra Serif"/>
                        </w:rPr>
                      </w:pPr>
                      <w:proofErr w:type="spellStart"/>
                      <w:r w:rsidRPr="00240CA5">
                        <w:rPr>
                          <w:rFonts w:ascii="PT Astra Serif" w:hAnsi="PT Astra Serif"/>
                          <w:color w:val="000000"/>
                          <w:sz w:val="28"/>
                          <w:szCs w:val="28"/>
                          <w:lang w:val="en-US"/>
                        </w:rPr>
                        <w:t>ПДj</w:t>
                      </w:r>
                      <w:proofErr w:type="spellEnd"/>
                    </w:p>
                  </w:txbxContent>
                </v:textbox>
              </v:rect>
            </w:pict>
          </mc:Fallback>
        </mc:AlternateContent>
      </w:r>
      <w:r w:rsidRPr="00C04C7A">
        <w:rPr>
          <w:rFonts w:ascii="PT Astra Serif" w:hAnsi="PT Astra Serif" w:cs="PT Astra Serif"/>
          <w:noProof/>
          <w:sz w:val="28"/>
          <w:szCs w:val="28"/>
        </w:rPr>
        <mc:AlternateContent>
          <mc:Choice Requires="wpc">
            <w:drawing>
              <wp:inline distT="0" distB="0" distL="0" distR="0" wp14:anchorId="7113F8DB" wp14:editId="263EDE4C">
                <wp:extent cx="507365" cy="377825"/>
                <wp:effectExtent l="3810" t="0" r="3175"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3"/>
                        <wps:cNvSpPr>
                          <a:spLocks noChangeArrowheads="1"/>
                        </wps:cNvSpPr>
                        <wps:spPr bwMode="auto">
                          <a:xfrm>
                            <a:off x="60325" y="52705"/>
                            <a:ext cx="288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Default="002E2FDD" w:rsidP="003B53BC">
                              <w:proofErr w:type="spellStart"/>
                              <w:proofErr w:type="gramStart"/>
                              <w:r>
                                <w:rPr>
                                  <w:color w:val="000000"/>
                                  <w:sz w:val="16"/>
                                  <w:szCs w:val="16"/>
                                  <w:lang w:val="en-US"/>
                                </w:rPr>
                                <w:t>ндфл</w:t>
                              </w:r>
                              <w:proofErr w:type="spellEnd"/>
                              <w:proofErr w:type="gramEnd"/>
                            </w:p>
                          </w:txbxContent>
                        </wps:txbx>
                        <wps:bodyPr rot="0" vert="horz" wrap="square" lIns="0" tIns="0" rIns="0" bIns="0" anchor="t" anchorCtr="0" upright="1">
                          <a:spAutoFit/>
                        </wps:bodyPr>
                      </wps:wsp>
                    </wpc:wpc>
                  </a:graphicData>
                </a:graphic>
              </wp:inline>
            </w:drawing>
          </mc:Choice>
          <mc:Fallback>
            <w:pict>
              <v:group id="Полотно 71" o:spid="_x0000_s1055" editas="canvas" style="width:39.95pt;height:29.75pt;mso-position-horizontal-relative:char;mso-position-vertical-relative:line" coordsize="507365,37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">
                <v:shape id="_x0000_s1056" type="#_x0000_t75" style="position:absolute;width:507365;height:377825;visibility:visible;mso-wrap-style:square">
                  <v:fill o:detectmouseclick="t"/>
                  <v:path o:connecttype="none"/>
                </v:shape>
                <v:rect id="Rectangle 73" o:spid="_x0000_s1057" style="position:absolute;left:60325;top:52705;width:288925;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2E2FDD" w:rsidRDefault="002E2FDD" w:rsidP="003B53BC">
                        <w:proofErr w:type="spellStart"/>
                        <w:proofErr w:type="gramStart"/>
                        <w:r>
                          <w:rPr>
                            <w:color w:val="000000"/>
                            <w:sz w:val="16"/>
                            <w:szCs w:val="16"/>
                            <w:lang w:val="en-US"/>
                          </w:rPr>
                          <w:t>ндфл</w:t>
                        </w:r>
                        <w:proofErr w:type="spellEnd"/>
                        <w:proofErr w:type="gramEnd"/>
                      </w:p>
                    </w:txbxContent>
                  </v:textbox>
                </v:rect>
                <w10:anchorlock/>
              </v:group>
            </w:pict>
          </mc:Fallback>
        </mc:AlternateContent>
      </w:r>
      <w:r w:rsidR="003B53BC" w:rsidRPr="00C04C7A">
        <w:rPr>
          <w:rFonts w:ascii="PT Astra Serif" w:hAnsi="PT Astra Serif" w:cs="PT Astra Serif"/>
          <w:sz w:val="28"/>
          <w:szCs w:val="28"/>
        </w:rPr>
        <w:t xml:space="preserve"> – прогнозный объём поступлений налога на доходы физических лиц в консолидированный бюджет Ульяновской области в очередном финансовом году, взимаемого на территории j-</w:t>
      </w:r>
      <w:proofErr w:type="spellStart"/>
      <w:r w:rsidR="003B53BC" w:rsidRPr="00C04C7A">
        <w:rPr>
          <w:rFonts w:ascii="PT Astra Serif" w:hAnsi="PT Astra Serif" w:cs="PT Astra Serif"/>
          <w:sz w:val="28"/>
          <w:szCs w:val="28"/>
        </w:rPr>
        <w:t>го</w:t>
      </w:r>
      <w:proofErr w:type="spellEnd"/>
      <w:r w:rsidR="003B53BC" w:rsidRPr="00C04C7A">
        <w:rPr>
          <w:rFonts w:ascii="PT Astra Serif" w:hAnsi="PT Astra Serif" w:cs="PT Astra Serif"/>
          <w:sz w:val="28"/>
          <w:szCs w:val="28"/>
        </w:rPr>
        <w:t xml:space="preserve"> муниципального района (городского округа) Ульяновской области. </w:t>
      </w:r>
    </w:p>
    <w:p w:rsidR="003B53BC" w:rsidRPr="00C04C7A" w:rsidRDefault="003B53BC" w:rsidP="00C04C7A">
      <w:pPr>
        <w:pStyle w:val="ConsPlusNormal"/>
        <w:widowControl/>
        <w:tabs>
          <w:tab w:val="left" w:pos="0"/>
        </w:tabs>
        <w:spacing w:line="365" w:lineRule="auto"/>
        <w:ind w:firstLine="709"/>
        <w:contextualSpacing/>
        <w:jc w:val="both"/>
        <w:rPr>
          <w:rFonts w:ascii="PT Astra Serif" w:hAnsi="PT Astra Serif"/>
          <w:spacing w:val="-4"/>
          <w:sz w:val="28"/>
          <w:szCs w:val="28"/>
        </w:rPr>
      </w:pPr>
      <w:proofErr w:type="gramStart"/>
      <w:r w:rsidRPr="00C04C7A">
        <w:rPr>
          <w:rFonts w:ascii="PT Astra Serif" w:hAnsi="PT Astra Serif" w:cs="PT Astra Serif"/>
          <w:spacing w:val="-4"/>
          <w:sz w:val="28"/>
          <w:szCs w:val="28"/>
        </w:rPr>
        <w:t xml:space="preserve">Если значение дополнительного норматива отчислений превышает максимально возможное значение этого норматива, определяемого </w:t>
      </w:r>
      <w:r w:rsidRPr="00C04C7A">
        <w:rPr>
          <w:rFonts w:ascii="PT Astra Serif" w:hAnsi="PT Astra Serif" w:cs="PT Astra Serif"/>
          <w:spacing w:val="-4"/>
          <w:sz w:val="28"/>
          <w:szCs w:val="28"/>
        </w:rPr>
        <w:br/>
        <w:t xml:space="preserve">как значение норматива отчислений от налога на доходы физических лиц, подлежащего в соответствии с Бюджетным кодексом Российской Федерации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и Законом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w:t>
      </w:r>
      <w:proofErr w:type="gramEnd"/>
      <w:r w:rsidRPr="00C04C7A">
        <w:rPr>
          <w:rFonts w:ascii="PT Astra Serif" w:hAnsi="PT Astra Serif" w:cs="PT Astra Serif"/>
          <w:spacing w:val="-4"/>
          <w:sz w:val="28"/>
          <w:szCs w:val="28"/>
        </w:rPr>
        <w:t xml:space="preserve"> Разница между объёмом дотации, планируемой к предоставлению бюджету муниципального района (городского округа), и объёмом дотации, заменённой дополнительным нормативом </w:t>
      </w:r>
      <w:r w:rsidRPr="00C04C7A">
        <w:rPr>
          <w:rFonts w:ascii="PT Astra Serif" w:hAnsi="PT Astra Serif" w:cs="PT Astra Serif"/>
          <w:spacing w:val="-4"/>
          <w:sz w:val="28"/>
          <w:szCs w:val="28"/>
        </w:rPr>
        <w:lastRenderedPageBreak/>
        <w:t>отчислений, предоставляется бюджету муниципального района (городского округа) в форме дотации</w:t>
      </w:r>
      <w:proofErr w:type="gramStart"/>
      <w:r w:rsidRPr="00C04C7A">
        <w:rPr>
          <w:rFonts w:ascii="PT Astra Serif" w:hAnsi="PT Astra Serif" w:cs="PT Astra Serif"/>
          <w:spacing w:val="-4"/>
          <w:sz w:val="28"/>
          <w:szCs w:val="28"/>
        </w:rPr>
        <w:t>.»;</w:t>
      </w:r>
      <w:proofErr w:type="gramEnd"/>
    </w:p>
    <w:p w:rsidR="003B53BC" w:rsidRPr="00C04C7A" w:rsidRDefault="003B53BC" w:rsidP="003B53BC">
      <w:pPr>
        <w:pStyle w:val="ConsPlusNormal"/>
        <w:widowControl/>
        <w:tabs>
          <w:tab w:val="left" w:pos="0"/>
        </w:tabs>
        <w:spacing w:line="360" w:lineRule="auto"/>
        <w:ind w:firstLine="709"/>
        <w:contextualSpacing/>
        <w:jc w:val="both"/>
        <w:rPr>
          <w:rFonts w:ascii="PT Astra Serif" w:hAnsi="PT Astra Serif"/>
          <w:sz w:val="28"/>
          <w:szCs w:val="28"/>
        </w:rPr>
      </w:pPr>
      <w:r w:rsidRPr="00C04C7A">
        <w:rPr>
          <w:rFonts w:ascii="PT Astra Serif" w:hAnsi="PT Astra Serif" w:cs="Times New Roman"/>
          <w:sz w:val="28"/>
          <w:szCs w:val="28"/>
        </w:rPr>
        <w:t xml:space="preserve">15) приложение 7 </w:t>
      </w:r>
      <w:r w:rsidRPr="00C04C7A">
        <w:rPr>
          <w:rFonts w:ascii="PT Astra Serif" w:hAnsi="PT Astra Serif"/>
          <w:sz w:val="28"/>
          <w:szCs w:val="28"/>
        </w:rPr>
        <w:t>изложить в следующей редакции:</w:t>
      </w:r>
    </w:p>
    <w:p w:rsidR="00C04C7A" w:rsidRPr="00C04C7A" w:rsidRDefault="00C04C7A" w:rsidP="00C04C7A">
      <w:pPr>
        <w:pStyle w:val="ConsPlusNormal"/>
        <w:widowControl/>
        <w:ind w:left="5670" w:firstLine="0"/>
        <w:contextualSpacing/>
        <w:jc w:val="center"/>
        <w:rPr>
          <w:rFonts w:ascii="PT Astra Serif" w:hAnsi="PT Astra Serif" w:cs="Times New Roman"/>
          <w:sz w:val="28"/>
          <w:szCs w:val="28"/>
        </w:rPr>
      </w:pPr>
      <w:r w:rsidRPr="00C04C7A">
        <w:rPr>
          <w:rFonts w:ascii="PT Astra Serif" w:hAnsi="PT Astra Serif" w:cs="Times New Roman"/>
          <w:sz w:val="28"/>
          <w:szCs w:val="28"/>
        </w:rPr>
        <w:t>«ПРИЛОЖЕНИЕ 7</w:t>
      </w:r>
    </w:p>
    <w:p w:rsidR="00C04C7A" w:rsidRPr="00C04C7A" w:rsidRDefault="00C04C7A" w:rsidP="00C04C7A">
      <w:pPr>
        <w:pStyle w:val="ConsPlusNormal"/>
        <w:widowControl/>
        <w:spacing w:line="230" w:lineRule="auto"/>
        <w:ind w:left="5670" w:firstLine="0"/>
        <w:contextualSpacing/>
        <w:jc w:val="center"/>
        <w:rPr>
          <w:rFonts w:ascii="PT Astra Serif" w:hAnsi="PT Astra Serif" w:cs="Times New Roman"/>
          <w:sz w:val="28"/>
          <w:szCs w:val="28"/>
        </w:rPr>
      </w:pPr>
    </w:p>
    <w:p w:rsidR="003B53BC" w:rsidRPr="00C04C7A" w:rsidRDefault="00C04C7A" w:rsidP="00C04C7A">
      <w:pPr>
        <w:pStyle w:val="ConsPlusNormal"/>
        <w:widowControl/>
        <w:spacing w:line="230" w:lineRule="auto"/>
        <w:ind w:left="5670" w:firstLine="0"/>
        <w:contextualSpacing/>
        <w:jc w:val="center"/>
        <w:rPr>
          <w:rFonts w:ascii="PT Astra Serif" w:hAnsi="PT Astra Serif"/>
          <w:sz w:val="28"/>
          <w:szCs w:val="28"/>
        </w:rPr>
      </w:pPr>
      <w:r w:rsidRPr="00C04C7A">
        <w:rPr>
          <w:rFonts w:ascii="PT Astra Serif" w:hAnsi="PT Astra Serif" w:cs="Times New Roman"/>
          <w:sz w:val="28"/>
          <w:szCs w:val="28"/>
        </w:rPr>
        <w:t xml:space="preserve">к </w:t>
      </w:r>
      <w:r w:rsidRPr="00C04C7A">
        <w:rPr>
          <w:rFonts w:ascii="PT Astra Serif" w:hAnsi="PT Astra Serif"/>
          <w:sz w:val="28"/>
          <w:szCs w:val="28"/>
        </w:rPr>
        <w:t xml:space="preserve">Закону Ульяновской области </w:t>
      </w:r>
      <w:r w:rsidRPr="00C04C7A">
        <w:rPr>
          <w:rFonts w:ascii="PT Astra Serif" w:hAnsi="PT Astra Serif"/>
          <w:sz w:val="28"/>
          <w:szCs w:val="28"/>
        </w:rPr>
        <w:br/>
        <w:t>«О межбюджетных отношениях в Ульяновской области»</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МЕТОДИКА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определения общего объёма и распределения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дотаций на выравнивание бюджетной обеспеченности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поселений Ульяновской области в части, формируемой за счёт</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дотаций на выравнивание бюджетной обеспеченности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 xml:space="preserve">муниципальных районов (городских округов) Ульяновской области </w:t>
      </w:r>
    </w:p>
    <w:p w:rsidR="003B53BC" w:rsidRPr="00C04C7A" w:rsidRDefault="003B53BC" w:rsidP="00C04C7A">
      <w:pPr>
        <w:autoSpaceDE w:val="0"/>
        <w:autoSpaceDN w:val="0"/>
        <w:adjustRightInd w:val="0"/>
        <w:spacing w:line="230" w:lineRule="auto"/>
        <w:jc w:val="center"/>
        <w:rPr>
          <w:rFonts w:ascii="PT Astra Serif" w:hAnsi="PT Astra Serif" w:cs="PT Astra Serif"/>
          <w:b/>
          <w:sz w:val="28"/>
          <w:szCs w:val="28"/>
        </w:rPr>
      </w:pPr>
      <w:r w:rsidRPr="00C04C7A">
        <w:rPr>
          <w:rFonts w:ascii="PT Astra Serif" w:hAnsi="PT Astra Serif" w:cs="PT Astra Serif"/>
          <w:b/>
          <w:sz w:val="28"/>
          <w:szCs w:val="28"/>
        </w:rPr>
        <w:t>и налоговых и неналоговых доходов бюджетов муниципальных районов Ульяновской области</w:t>
      </w:r>
    </w:p>
    <w:p w:rsidR="003B53BC" w:rsidRPr="00C04C7A" w:rsidRDefault="003B53BC" w:rsidP="003B53BC">
      <w:pPr>
        <w:tabs>
          <w:tab w:val="left" w:pos="0"/>
        </w:tabs>
        <w:autoSpaceDE w:val="0"/>
        <w:autoSpaceDN w:val="0"/>
        <w:adjustRightInd w:val="0"/>
        <w:ind w:firstLine="709"/>
        <w:jc w:val="both"/>
        <w:rPr>
          <w:rFonts w:ascii="PT Astra Serif" w:hAnsi="PT Astra Serif"/>
          <w:sz w:val="28"/>
          <w:szCs w:val="28"/>
        </w:rPr>
      </w:pPr>
    </w:p>
    <w:p w:rsidR="003B53BC" w:rsidRPr="00C04C7A" w:rsidRDefault="003B53BC" w:rsidP="003B53BC">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t>1. Общие положения</w:t>
      </w:r>
    </w:p>
    <w:p w:rsidR="003B53BC" w:rsidRPr="00C04C7A" w:rsidRDefault="003B53BC" w:rsidP="003B53BC">
      <w:pPr>
        <w:autoSpaceDE w:val="0"/>
        <w:autoSpaceDN w:val="0"/>
        <w:adjustRightInd w:val="0"/>
        <w:jc w:val="center"/>
        <w:outlineLvl w:val="0"/>
        <w:rPr>
          <w:rFonts w:ascii="PT Astra Serif" w:hAnsi="PT Astra Serif" w:cs="PT Astra Serif"/>
          <w:bCs/>
          <w:sz w:val="28"/>
          <w:szCs w:val="28"/>
        </w:rPr>
      </w:pP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Распределение дотаций на выравнивание бюджетной обеспеченности поселений Ульяновской области (далее – дотации, поселения соответственно) </w:t>
      </w:r>
      <w:r w:rsidRPr="00C04C7A">
        <w:rPr>
          <w:rFonts w:ascii="PT Astra Serif" w:hAnsi="PT Astra Serif" w:cs="PT Astra Serif"/>
          <w:spacing w:val="-4"/>
          <w:sz w:val="28"/>
          <w:szCs w:val="28"/>
        </w:rPr>
        <w:br/>
        <w:t>в части, формируемой за счёт дотаций на выравнивание бюджетной обеспеченности муниципальных районов (городских округов) Ульяновской области (далее – муниципальны</w:t>
      </w:r>
      <w:r w:rsidR="002E2FDD">
        <w:rPr>
          <w:rFonts w:ascii="PT Astra Serif" w:hAnsi="PT Astra Serif" w:cs="PT Astra Serif"/>
          <w:spacing w:val="-4"/>
          <w:sz w:val="28"/>
          <w:szCs w:val="28"/>
        </w:rPr>
        <w:t>е</w:t>
      </w:r>
      <w:r w:rsidRPr="00C04C7A">
        <w:rPr>
          <w:rFonts w:ascii="PT Astra Serif" w:hAnsi="PT Astra Serif" w:cs="PT Astra Serif"/>
          <w:spacing w:val="-4"/>
          <w:sz w:val="28"/>
          <w:szCs w:val="28"/>
        </w:rPr>
        <w:t xml:space="preserve"> район</w:t>
      </w:r>
      <w:r w:rsidR="002E2FDD">
        <w:rPr>
          <w:rFonts w:ascii="PT Astra Serif" w:hAnsi="PT Astra Serif" w:cs="PT Astra Serif"/>
          <w:spacing w:val="-4"/>
          <w:sz w:val="28"/>
          <w:szCs w:val="28"/>
        </w:rPr>
        <w:t>ы</w:t>
      </w:r>
      <w:r w:rsidRPr="00C04C7A">
        <w:rPr>
          <w:rFonts w:ascii="PT Astra Serif" w:hAnsi="PT Astra Serif" w:cs="PT Astra Serif"/>
          <w:spacing w:val="-4"/>
          <w:sz w:val="28"/>
          <w:szCs w:val="28"/>
        </w:rPr>
        <w:t xml:space="preserve"> (городские округа) и налоговых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и неналоговых доходов бюджетов муниципальных районов Ульяновской области (далее – муниципальны</w:t>
      </w:r>
      <w:r w:rsidR="002E2FDD">
        <w:rPr>
          <w:rFonts w:ascii="PT Astra Serif" w:hAnsi="PT Astra Serif" w:cs="PT Astra Serif"/>
          <w:spacing w:val="-4"/>
          <w:sz w:val="28"/>
          <w:szCs w:val="28"/>
        </w:rPr>
        <w:t>е</w:t>
      </w:r>
      <w:r w:rsidRPr="00C04C7A">
        <w:rPr>
          <w:rFonts w:ascii="PT Astra Serif" w:hAnsi="PT Astra Serif" w:cs="PT Astra Serif"/>
          <w:spacing w:val="-4"/>
          <w:sz w:val="28"/>
          <w:szCs w:val="28"/>
        </w:rPr>
        <w:t xml:space="preserve"> р</w:t>
      </w:r>
      <w:r w:rsidR="002E2FDD">
        <w:rPr>
          <w:rFonts w:ascii="PT Astra Serif" w:hAnsi="PT Astra Serif" w:cs="PT Astra Serif"/>
          <w:spacing w:val="-4"/>
          <w:sz w:val="28"/>
          <w:szCs w:val="28"/>
        </w:rPr>
        <w:t>айоны</w:t>
      </w:r>
      <w:r w:rsidRPr="00C04C7A">
        <w:rPr>
          <w:rFonts w:ascii="PT Astra Serif" w:hAnsi="PT Astra Serif" w:cs="PT Astra Serif"/>
          <w:spacing w:val="-4"/>
          <w:sz w:val="28"/>
          <w:szCs w:val="28"/>
        </w:rPr>
        <w:t>), производится в следующем порядке:</w:t>
      </w:r>
      <w:proofErr w:type="gramEnd"/>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1) на первом этапе определяется значение уровня расчётной бюджетной обеспеченности городских, сельских поселений, входящих в состав муниципального района;</w:t>
      </w:r>
    </w:p>
    <w:p w:rsidR="003B53BC" w:rsidRPr="00C04C7A" w:rsidRDefault="003B53BC" w:rsidP="00C04C7A">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2) на втором этапе производится распределение дотаций.</w:t>
      </w:r>
    </w:p>
    <w:p w:rsidR="00C04C7A" w:rsidRPr="00C04C7A" w:rsidRDefault="00C04C7A" w:rsidP="00C04C7A">
      <w:pPr>
        <w:autoSpaceDE w:val="0"/>
        <w:autoSpaceDN w:val="0"/>
        <w:adjustRightInd w:val="0"/>
        <w:ind w:firstLine="709"/>
        <w:jc w:val="both"/>
        <w:rPr>
          <w:rFonts w:ascii="PT Astra Serif" w:hAnsi="PT Astra Serif" w:cs="PT Astra Serif"/>
          <w:sz w:val="28"/>
          <w:szCs w:val="28"/>
        </w:rPr>
      </w:pPr>
    </w:p>
    <w:p w:rsidR="003B53BC" w:rsidRPr="00C04C7A" w:rsidRDefault="003B53BC" w:rsidP="00C04C7A">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t>2. Основные понятия и термины, используемые</w:t>
      </w:r>
    </w:p>
    <w:p w:rsidR="003B53BC" w:rsidRPr="00C04C7A" w:rsidRDefault="003B53BC" w:rsidP="00C04C7A">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в настоящей Методике</w:t>
      </w:r>
    </w:p>
    <w:p w:rsidR="003B53BC" w:rsidRPr="00C04C7A" w:rsidRDefault="003B53BC" w:rsidP="003B53BC">
      <w:pPr>
        <w:autoSpaceDE w:val="0"/>
        <w:autoSpaceDN w:val="0"/>
        <w:adjustRightInd w:val="0"/>
        <w:jc w:val="both"/>
        <w:rPr>
          <w:rFonts w:ascii="PT Astra Serif" w:hAnsi="PT Astra Serif" w:cs="PT Astra Serif"/>
          <w:sz w:val="28"/>
          <w:szCs w:val="28"/>
        </w:rPr>
      </w:pP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Для целей настоящей Методики используются следующие основные понятия и термины:</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уровень расчётной бюджетной обеспеченности городского, сельского поселения – показатель, значение которого отражает отношение значения индекса доходного потенциала городского, сельского поселения к значению индекса бюджетных расходов городского, сельского поселения;</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индекс доходного потенциала городского, сельского поселения – показатель, значение которого отражает отношение значения доходного потенциала городского, сельского поселения в расчёте на одного жителя </w:t>
      </w:r>
      <w:r w:rsidR="00277EFF">
        <w:rPr>
          <w:rFonts w:ascii="PT Astra Serif" w:hAnsi="PT Astra Serif" w:cs="PT Astra Serif"/>
          <w:sz w:val="28"/>
          <w:szCs w:val="28"/>
        </w:rPr>
        <w:br/>
      </w:r>
      <w:r w:rsidRPr="00C04C7A">
        <w:rPr>
          <w:rFonts w:ascii="PT Astra Serif" w:hAnsi="PT Astra Serif" w:cs="PT Astra Serif"/>
          <w:sz w:val="28"/>
          <w:szCs w:val="28"/>
        </w:rPr>
        <w:t>к аналогичному среднему показателю по городским, сельским поселениям, входящим в состав данного муниципального района;</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 xml:space="preserve">доходный потенциал городского, сельского поселения – показатель, значение которого отражает результаты оценки доходов, которые могут быть получены бюджетом городского, сельского поселения исходя из уровня развития и структуры экономики и (или) базы налогообложения, указанных </w:t>
      </w:r>
      <w:r w:rsidRPr="00C04C7A">
        <w:rPr>
          <w:rFonts w:ascii="PT Astra Serif" w:hAnsi="PT Astra Serif" w:cs="PT Astra Serif"/>
          <w:sz w:val="28"/>
          <w:szCs w:val="28"/>
        </w:rPr>
        <w:br/>
        <w:t xml:space="preserve">в репрезентативной системе налогов, с учётом объёма дотаций </w:t>
      </w:r>
      <w:r w:rsidRPr="00C04C7A">
        <w:rPr>
          <w:rFonts w:ascii="PT Astra Serif" w:hAnsi="PT Astra Serif" w:cs="PT Astra Serif"/>
          <w:sz w:val="28"/>
          <w:szCs w:val="28"/>
        </w:rPr>
        <w:br/>
        <w:t>на выравнивание бюджетной обеспеченности, предоставляемых из бюджетов муниципальных районов за счёт субвенций из областного бюджета Ульяновской области, предоставляемых бюджетам муниципальных</w:t>
      </w:r>
      <w:proofErr w:type="gramEnd"/>
      <w:r w:rsidRPr="00C04C7A">
        <w:rPr>
          <w:rFonts w:ascii="PT Astra Serif" w:hAnsi="PT Astra Serif" w:cs="PT Astra Serif"/>
          <w:sz w:val="28"/>
          <w:szCs w:val="28"/>
        </w:rPr>
        <w:t xml:space="preserve"> районов </w:t>
      </w:r>
      <w:r w:rsidRPr="00C04C7A">
        <w:rPr>
          <w:rFonts w:ascii="PT Astra Serif" w:hAnsi="PT Astra Serif" w:cs="PT Astra Serif"/>
          <w:sz w:val="28"/>
          <w:szCs w:val="28"/>
        </w:rPr>
        <w:br/>
        <w:t xml:space="preserve">на финансовое обеспечение исполнения государственных полномочий </w:t>
      </w:r>
      <w:r w:rsidRPr="00C04C7A">
        <w:rPr>
          <w:rFonts w:ascii="PT Astra Serif" w:hAnsi="PT Astra Serif" w:cs="PT Astra Serif"/>
          <w:sz w:val="28"/>
          <w:szCs w:val="28"/>
        </w:rPr>
        <w:br/>
        <w:t>по расчёту и предоставлению дотаций на выравнивание бюджетной обеспеченности входящих в их состав городских, сельских поселений;</w:t>
      </w:r>
    </w:p>
    <w:p w:rsidR="003B53BC" w:rsidRPr="00C04C7A" w:rsidRDefault="003B53BC" w:rsidP="00C04C7A">
      <w:pPr>
        <w:autoSpaceDE w:val="0"/>
        <w:autoSpaceDN w:val="0"/>
        <w:adjustRightInd w:val="0"/>
        <w:spacing w:line="367" w:lineRule="auto"/>
        <w:ind w:firstLine="709"/>
        <w:jc w:val="both"/>
        <w:rPr>
          <w:rFonts w:ascii="PT Astra Serif" w:hAnsi="PT Astra Serif" w:cs="PT Astra Serif"/>
          <w:spacing w:val="-4"/>
          <w:sz w:val="28"/>
          <w:szCs w:val="28"/>
        </w:rPr>
      </w:pPr>
      <w:proofErr w:type="gramStart"/>
      <w:r w:rsidRPr="00C04C7A">
        <w:rPr>
          <w:rFonts w:ascii="PT Astra Serif" w:hAnsi="PT Astra Serif" w:cs="PT Astra Serif"/>
          <w:spacing w:val="-4"/>
          <w:sz w:val="28"/>
          <w:szCs w:val="28"/>
        </w:rPr>
        <w:t xml:space="preserve">индекс бюджетных расходов городского, сельского поселения – показатель, значение которого позволяет определить, насколько больше (меньше) средств бюджета городского, сельского поселения в расчёте на душу населения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по сравнению со средним по всем городским, сельским поселениям муниципального района уровнем необходимо затратить для исполнения полномочий по решению вопросов местного значения городского, сельского поселения с учётом специфики</w:t>
      </w:r>
      <w:r w:rsidR="00C04C7A" w:rsidRPr="00C04C7A">
        <w:rPr>
          <w:rFonts w:ascii="PT Astra Serif" w:hAnsi="PT Astra Serif" w:cs="PT Astra Serif"/>
          <w:spacing w:val="-4"/>
          <w:sz w:val="28"/>
          <w:szCs w:val="28"/>
        </w:rPr>
        <w:t xml:space="preserve"> </w:t>
      </w:r>
      <w:r w:rsidRPr="00C04C7A">
        <w:rPr>
          <w:rFonts w:ascii="PT Astra Serif" w:hAnsi="PT Astra Serif" w:cs="PT Astra Serif"/>
          <w:spacing w:val="-4"/>
          <w:sz w:val="28"/>
          <w:szCs w:val="28"/>
        </w:rPr>
        <w:t>социально-демографического состава обслуживаемого населения и иных объективных факторов</w:t>
      </w:r>
      <w:proofErr w:type="gramEnd"/>
      <w:r w:rsidRPr="00C04C7A">
        <w:rPr>
          <w:rFonts w:ascii="PT Astra Serif" w:hAnsi="PT Astra Serif" w:cs="PT Astra Serif"/>
          <w:spacing w:val="-4"/>
          <w:sz w:val="28"/>
          <w:szCs w:val="28"/>
        </w:rPr>
        <w:t xml:space="preserve">, влияющих </w:t>
      </w:r>
      <w:r w:rsidR="00C04C7A" w:rsidRPr="00C04C7A">
        <w:rPr>
          <w:rFonts w:ascii="PT Astra Serif" w:hAnsi="PT Astra Serif" w:cs="PT Astra Serif"/>
          <w:spacing w:val="-4"/>
          <w:sz w:val="28"/>
          <w:szCs w:val="28"/>
        </w:rPr>
        <w:br/>
      </w:r>
      <w:r w:rsidRPr="00C04C7A">
        <w:rPr>
          <w:rFonts w:ascii="PT Astra Serif" w:hAnsi="PT Astra Serif" w:cs="PT Astra Serif"/>
          <w:spacing w:val="-4"/>
          <w:sz w:val="28"/>
          <w:szCs w:val="28"/>
        </w:rPr>
        <w:t>на стоимость предоставляемых муниципальных услуг в расчёте на одного жителя.</w:t>
      </w:r>
    </w:p>
    <w:p w:rsidR="003B53BC" w:rsidRPr="00C04C7A" w:rsidRDefault="003B53BC" w:rsidP="003B53BC">
      <w:pPr>
        <w:autoSpaceDE w:val="0"/>
        <w:autoSpaceDN w:val="0"/>
        <w:adjustRightInd w:val="0"/>
        <w:jc w:val="center"/>
        <w:outlineLvl w:val="0"/>
        <w:rPr>
          <w:rFonts w:ascii="PT Astra Serif" w:hAnsi="PT Astra Serif" w:cs="PT Astra Serif"/>
          <w:bCs/>
          <w:sz w:val="28"/>
          <w:szCs w:val="28"/>
        </w:rPr>
      </w:pPr>
      <w:r w:rsidRPr="00C04C7A">
        <w:rPr>
          <w:rFonts w:ascii="PT Astra Serif" w:hAnsi="PT Astra Serif" w:cs="PT Astra Serif"/>
          <w:bCs/>
          <w:sz w:val="28"/>
          <w:szCs w:val="28"/>
        </w:rPr>
        <w:lastRenderedPageBreak/>
        <w:t xml:space="preserve">3. Определение уровня </w:t>
      </w:r>
      <w:proofErr w:type="gramStart"/>
      <w:r w:rsidRPr="00C04C7A">
        <w:rPr>
          <w:rFonts w:ascii="PT Astra Serif" w:hAnsi="PT Astra Serif" w:cs="PT Astra Serif"/>
          <w:bCs/>
          <w:sz w:val="28"/>
          <w:szCs w:val="28"/>
        </w:rPr>
        <w:t>расчётной</w:t>
      </w:r>
      <w:proofErr w:type="gramEnd"/>
      <w:r w:rsidRPr="00C04C7A">
        <w:rPr>
          <w:rFonts w:ascii="PT Astra Serif" w:hAnsi="PT Astra Serif" w:cs="PT Astra Serif"/>
          <w:bCs/>
          <w:sz w:val="28"/>
          <w:szCs w:val="28"/>
        </w:rPr>
        <w:t xml:space="preserve"> бюджетной</w:t>
      </w:r>
    </w:p>
    <w:p w:rsidR="003B53BC" w:rsidRPr="00C04C7A" w:rsidRDefault="003B53BC" w:rsidP="003B53BC">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обеспеченности городского, сельского поселения</w:t>
      </w:r>
    </w:p>
    <w:p w:rsidR="003B53BC" w:rsidRPr="00C04C7A" w:rsidRDefault="003B53BC" w:rsidP="003B53BC">
      <w:pPr>
        <w:autoSpaceDE w:val="0"/>
        <w:autoSpaceDN w:val="0"/>
        <w:adjustRightInd w:val="0"/>
        <w:jc w:val="both"/>
        <w:rPr>
          <w:rFonts w:ascii="PT Astra Serif" w:hAnsi="PT Astra Serif" w:cs="PT Astra Serif"/>
          <w:sz w:val="28"/>
          <w:szCs w:val="28"/>
        </w:rPr>
      </w:pP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3.1. Значение уровня расчётной бюджетной обеспеченности городского, сельского поселения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ИДПj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уровня расчётной бюджетной обеспеченности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ИДП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индекса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индекса бюджетных расходов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3.2. Значение индекса доходного потенциала городского, сельского поселения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ИДП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ДПj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 (ДП / Н),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ДП</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значение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численность постоянного населения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по состоянию на 1 января текущего финансового года;</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ДП – суммарное значение доходных потенциалов городских, сельских поселений, входящих в состав данного муниципального района;</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Н – численность постоянного населения муниципального района </w:t>
      </w:r>
      <w:r w:rsidRPr="00C04C7A">
        <w:rPr>
          <w:rFonts w:ascii="PT Astra Serif" w:hAnsi="PT Astra Serif" w:cs="PT Astra Serif"/>
          <w:sz w:val="28"/>
          <w:szCs w:val="28"/>
        </w:rPr>
        <w:br/>
        <w:t>по состоянию на 1 января текущего финансового года.</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sz w:val="28"/>
          <w:szCs w:val="28"/>
        </w:rPr>
        <w:t>З</w:t>
      </w:r>
      <w:r w:rsidRPr="00C04C7A">
        <w:rPr>
          <w:rFonts w:ascii="PT Astra Serif" w:hAnsi="PT Astra Serif" w:cs="PT Astra Serif"/>
          <w:sz w:val="28"/>
          <w:szCs w:val="28"/>
        </w:rPr>
        <w:t xml:space="preserve">начения доходного потенциала городского, сельского поселения определяются с использованием репрезентативной системы </w:t>
      </w:r>
      <w:proofErr w:type="gramStart"/>
      <w:r w:rsidRPr="00C04C7A">
        <w:rPr>
          <w:rFonts w:ascii="PT Astra Serif" w:hAnsi="PT Astra Serif" w:cs="PT Astra Serif"/>
          <w:sz w:val="28"/>
          <w:szCs w:val="28"/>
        </w:rPr>
        <w:t>налогов</w:t>
      </w:r>
      <w:proofErr w:type="gramEnd"/>
      <w:r w:rsidRPr="00C04C7A">
        <w:rPr>
          <w:rFonts w:ascii="PT Astra Serif" w:hAnsi="PT Astra Serif" w:cs="PT Astra Serif"/>
          <w:sz w:val="28"/>
          <w:szCs w:val="28"/>
        </w:rPr>
        <w:t xml:space="preserve"> </w:t>
      </w:r>
      <w:r w:rsidRPr="00C04C7A">
        <w:rPr>
          <w:rFonts w:ascii="PT Astra Serif" w:hAnsi="PT Astra Serif" w:cs="PT Astra Serif"/>
          <w:sz w:val="28"/>
          <w:szCs w:val="28"/>
        </w:rPr>
        <w:br/>
        <w:t xml:space="preserve">в разрезе отдельных видов налогов исходя из значений показателей, характеризующих уровень экономического развития городского, сельского поселения, прогнозируемых значений объёмов поступления </w:t>
      </w:r>
      <w:r w:rsidRPr="00C04C7A">
        <w:rPr>
          <w:rFonts w:ascii="PT Astra Serif" w:hAnsi="PT Astra Serif" w:cs="PT Astra Serif"/>
          <w:sz w:val="28"/>
          <w:szCs w:val="28"/>
        </w:rPr>
        <w:br/>
        <w:t xml:space="preserve">в консолидированный бюджет Ульяновской области налогов, взимаемых </w:t>
      </w:r>
      <w:r w:rsidRPr="00C04C7A">
        <w:rPr>
          <w:rFonts w:ascii="PT Astra Serif" w:hAnsi="PT Astra Serif" w:cs="PT Astra Serif"/>
          <w:sz w:val="28"/>
          <w:szCs w:val="28"/>
        </w:rPr>
        <w:br/>
        <w:t xml:space="preserve">на территориях всех городских, сельских поселений, а также значений нормативов отчислений от налогов в бюджеты городских, сельских поселений </w:t>
      </w:r>
      <w:r w:rsidRPr="00C04C7A">
        <w:rPr>
          <w:rFonts w:ascii="PT Astra Serif" w:hAnsi="PT Astra Serif" w:cs="PT Astra Serif"/>
          <w:sz w:val="28"/>
          <w:szCs w:val="28"/>
        </w:rPr>
        <w:lastRenderedPageBreak/>
        <w:t>и дотаций в бюджеты городских, сельских поселений из бюджетов муниципальных районов за счёт субвенций из областного бюджета Ульяновской области, предоставляемых бюджетам муниципальных районов</w:t>
      </w:r>
      <w:r w:rsidRPr="00C04C7A">
        <w:rPr>
          <w:rFonts w:ascii="PT Astra Serif" w:hAnsi="PT Astra Serif" w:cs="PT Astra Serif"/>
          <w:sz w:val="28"/>
          <w:szCs w:val="28"/>
        </w:rPr>
        <w:br/>
        <w:t xml:space="preserve">на финансовое обеспечение исполнения государственных полномочий </w:t>
      </w:r>
      <w:r w:rsidRPr="00C04C7A">
        <w:rPr>
          <w:rFonts w:ascii="PT Astra Serif" w:hAnsi="PT Astra Serif" w:cs="PT Astra Serif"/>
          <w:sz w:val="28"/>
          <w:szCs w:val="28"/>
        </w:rPr>
        <w:br/>
        <w:t>по расчёту и предоставлению дотаций на выравнивание бюджетной обеспеченности входящих в их состав городских, сельских поселений.</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Репрезентативная система налогов включает основные налоги, зачисляемые в бюджеты городских, сельских поселений, и отражает доходные возможности, которые учитываются при распределении бюджетных сре</w:t>
      </w:r>
      <w:proofErr w:type="gramStart"/>
      <w:r w:rsidRPr="00C04C7A">
        <w:rPr>
          <w:rFonts w:ascii="PT Astra Serif" w:hAnsi="PT Astra Serif" w:cs="PT Astra Serif"/>
          <w:sz w:val="28"/>
          <w:szCs w:val="28"/>
        </w:rPr>
        <w:t>дств</w:t>
      </w:r>
      <w:r w:rsidRPr="00C04C7A">
        <w:rPr>
          <w:rFonts w:ascii="PT Astra Serif" w:hAnsi="PT Astra Serif" w:cs="PT Astra Serif"/>
          <w:sz w:val="28"/>
          <w:szCs w:val="28"/>
        </w:rPr>
        <w:br/>
        <w:t>в пр</w:t>
      </w:r>
      <w:proofErr w:type="gramEnd"/>
      <w:r w:rsidRPr="00C04C7A">
        <w:rPr>
          <w:rFonts w:ascii="PT Astra Serif" w:hAnsi="PT Astra Serif" w:cs="PT Astra Serif"/>
          <w:sz w:val="28"/>
          <w:szCs w:val="28"/>
        </w:rPr>
        <w:t xml:space="preserve">оцессе межбюджетного регулирования. Прочие виды налоговых </w:t>
      </w:r>
      <w:r w:rsidRPr="00C04C7A">
        <w:rPr>
          <w:rFonts w:ascii="PT Astra Serif" w:hAnsi="PT Astra Serif" w:cs="PT Astra Serif"/>
          <w:sz w:val="28"/>
          <w:szCs w:val="28"/>
        </w:rPr>
        <w:br/>
        <w:t xml:space="preserve">и неналоговых доходов, не входящие в репрезентативную систему, </w:t>
      </w:r>
      <w:r w:rsidRPr="00C04C7A">
        <w:rPr>
          <w:rFonts w:ascii="PT Astra Serif" w:hAnsi="PT Astra Serif" w:cs="PT Astra Serif"/>
          <w:sz w:val="28"/>
          <w:szCs w:val="28"/>
        </w:rPr>
        <w:br/>
        <w:t>не учитываются при определении объёма дотаций, предоставляемых городским, сельским поселениям.</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Состав репрезентативной системы налогов, перечень экономических показателей, характеризующих значение налогового потенциала городских, сельских поселений по видам налогов, утверждаются нормативными правовыми актами представительных органов муниципальных районов.</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определяется по формуле:</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ДПj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SUMНПji</w:t>
      </w:r>
      <w:proofErr w:type="spellEnd"/>
      <w:r w:rsidRPr="00C04C7A">
        <w:rPr>
          <w:rFonts w:ascii="PT Astra Serif" w:hAnsi="PT Astra Serif" w:cs="PT Astra Serif"/>
          <w:sz w:val="28"/>
          <w:szCs w:val="28"/>
        </w:rPr>
        <w:t xml:space="preserve"> + 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где:</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НП</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налогового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по i-</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налогу.</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Суммирование производится по всем налогам, входящим </w:t>
      </w:r>
      <w:r w:rsidRPr="00C04C7A">
        <w:rPr>
          <w:rFonts w:ascii="PT Astra Serif" w:hAnsi="PT Astra Serif" w:cs="PT Astra Serif"/>
          <w:sz w:val="28"/>
          <w:szCs w:val="28"/>
        </w:rPr>
        <w:br/>
        <w:t>в репрезентативную систему налогов;</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w:t>
      </w:r>
      <w:proofErr w:type="gramStart"/>
      <w:r w:rsidRPr="00C04C7A">
        <w:rPr>
          <w:rFonts w:ascii="PT Astra Serif" w:hAnsi="PT Astra Serif" w:cs="PT Astra Serif"/>
          <w:sz w:val="28"/>
          <w:szCs w:val="28"/>
        </w:rPr>
        <w:t>т(</w:t>
      </w:r>
      <w:proofErr w:type="gramEnd"/>
      <w:r w:rsidRPr="00C04C7A">
        <w:rPr>
          <w:rFonts w:ascii="PT Astra Serif" w:hAnsi="PT Astra Serif" w:cs="PT Astra Serif"/>
          <w:sz w:val="28"/>
          <w:szCs w:val="28"/>
        </w:rPr>
        <w:t>П)j – расчётный объём дотации j-</w:t>
      </w:r>
      <w:proofErr w:type="spellStart"/>
      <w:r w:rsidRPr="00C04C7A">
        <w:rPr>
          <w:rFonts w:ascii="PT Astra Serif" w:hAnsi="PT Astra Serif" w:cs="PT Astra Serif"/>
          <w:sz w:val="28"/>
          <w:szCs w:val="28"/>
        </w:rPr>
        <w:t>му</w:t>
      </w:r>
      <w:proofErr w:type="spellEnd"/>
      <w:r w:rsidRPr="00C04C7A">
        <w:rPr>
          <w:rFonts w:ascii="PT Astra Serif" w:hAnsi="PT Astra Serif" w:cs="PT Astra Serif"/>
          <w:sz w:val="28"/>
          <w:szCs w:val="28"/>
        </w:rPr>
        <w:t xml:space="preserve"> городскому, сельскому поселению из бюджета муниципального района за счёт субвенций </w:t>
      </w:r>
      <w:r w:rsidRPr="00C04C7A">
        <w:rPr>
          <w:rFonts w:ascii="PT Astra Serif" w:hAnsi="PT Astra Serif" w:cs="PT Astra Serif"/>
          <w:sz w:val="28"/>
          <w:szCs w:val="28"/>
        </w:rPr>
        <w:br/>
        <w:t xml:space="preserve">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расчёту и предоставлению дотаций </w:t>
      </w:r>
      <w:r w:rsidRPr="00C04C7A">
        <w:rPr>
          <w:rFonts w:ascii="PT Astra Serif" w:hAnsi="PT Astra Serif" w:cs="PT Astra Serif"/>
          <w:sz w:val="28"/>
          <w:szCs w:val="28"/>
        </w:rPr>
        <w:br/>
        <w:t>на выравнивание бюджетной обеспеченности входящих в их состав городских, сельских поселений в очередном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Значение налогового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r w:rsidRPr="00C04C7A">
        <w:rPr>
          <w:rFonts w:ascii="PT Astra Serif" w:hAnsi="PT Astra Serif" w:cs="PT Astra Serif"/>
          <w:sz w:val="28"/>
          <w:szCs w:val="28"/>
        </w:rPr>
        <w:br/>
        <w:t>по отдельному налогу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НП</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ПДi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Нормi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БНji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БНi</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ПД</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прогнозный объём поступлений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w:t>
      </w:r>
      <w:r w:rsidRPr="00C04C7A">
        <w:rPr>
          <w:rFonts w:ascii="PT Astra Serif" w:hAnsi="PT Astra Serif" w:cs="PT Astra Serif"/>
          <w:sz w:val="28"/>
          <w:szCs w:val="28"/>
        </w:rPr>
        <w:br/>
        <w:t xml:space="preserve">в консолидированный бюджет Ульяновской области, взимаемого </w:t>
      </w:r>
      <w:r w:rsidRPr="00C04C7A">
        <w:rPr>
          <w:rFonts w:ascii="PT Astra Serif" w:hAnsi="PT Astra Serif" w:cs="PT Astra Serif"/>
          <w:sz w:val="28"/>
          <w:szCs w:val="28"/>
        </w:rPr>
        <w:br/>
        <w:t>на территориях городских, сельских поселений, входящих в состав муниципального района, в очередном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Норм</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единый норматив отчислений в бюджеты городских, сельских поселений от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в соответствии с Бюджетным </w:t>
      </w:r>
      <w:hyperlink r:id="rId11" w:history="1">
        <w:r w:rsidRPr="00C04C7A">
          <w:rPr>
            <w:rFonts w:ascii="PT Astra Serif" w:hAnsi="PT Astra Serif" w:cs="PT Astra Serif"/>
            <w:sz w:val="28"/>
            <w:szCs w:val="28"/>
          </w:rPr>
          <w:t>кодексом</w:t>
        </w:r>
      </w:hyperlink>
      <w:r w:rsidRPr="00C04C7A">
        <w:rPr>
          <w:rFonts w:ascii="PT Astra Serif" w:hAnsi="PT Astra Serif" w:cs="PT Astra Serif"/>
          <w:sz w:val="28"/>
          <w:szCs w:val="28"/>
        </w:rPr>
        <w:t xml:space="preserve"> Российской Федерации и настоящим Законом;</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БН</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экономического показателя, характеризующего  налоговый потенциал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в разрезе </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в отчётном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БН</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значение экономического показателя, характеризующего налоговый потенциал городских, сельских поселений, входящих в состав муниципального района,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налога в отчётном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Рассчитанные значения доходного налогового потенциала не являются планируемыми или рекомендуемыми значениями показателей, характеризующих доходы бюджетов городских, сельских поселений, </w:t>
      </w:r>
      <w:r w:rsidRPr="00C04C7A">
        <w:rPr>
          <w:rFonts w:ascii="PT Astra Serif" w:hAnsi="PT Astra Serif" w:cs="PT Astra Serif"/>
          <w:sz w:val="28"/>
          <w:szCs w:val="28"/>
        </w:rPr>
        <w:br/>
        <w:t>и используются только для расчёта значения индекса доходного налогового потенциала и сопоставления уровня бюджетной обеспеченности городских, сельских поселений в целях межбюджетного регулирования.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3.3. Для оценки относительных различий в расходных потребностях городских, сельских поселений используется репрезентативная система расходов, которая включает основные виды расходов, связанных с решением вопросов местного значения городских, сельских поселений. Перечень основных вопросов местного значения, видов расходов, связанных </w:t>
      </w:r>
      <w:r w:rsidRPr="00C04C7A">
        <w:rPr>
          <w:rFonts w:ascii="PT Astra Serif" w:hAnsi="PT Astra Serif" w:cs="PT Astra Serif"/>
          <w:sz w:val="28"/>
          <w:szCs w:val="28"/>
        </w:rPr>
        <w:br/>
        <w:t xml:space="preserve">с решением данных вопросов местного значения, показателей, характеризующих потребителей муниципальных услуг, коэффициентов удорожания стоимости предоставления муниципальных услуг утверждается </w:t>
      </w:r>
      <w:r w:rsidRPr="00C04C7A">
        <w:rPr>
          <w:rFonts w:ascii="PT Astra Serif" w:hAnsi="PT Astra Serif" w:cs="PT Astra Serif"/>
          <w:sz w:val="28"/>
          <w:szCs w:val="28"/>
        </w:rPr>
        <w:lastRenderedPageBreak/>
        <w:t>нормативными правовыми актами представительных органов муниципальных районов.</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индекса бюджетных расходов городских, сельских поселений (</w:t>
      </w: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SUM</w:t>
      </w:r>
      <w:proofErr w:type="gramStart"/>
      <w:r w:rsidRPr="00C04C7A">
        <w:rPr>
          <w:rFonts w:ascii="PT Astra Serif" w:hAnsi="PT Astra Serif" w:cs="PT Astra Serif"/>
          <w:sz w:val="28"/>
          <w:szCs w:val="28"/>
        </w:rPr>
        <w:t>а</w:t>
      </w:r>
      <w:proofErr w:type="gramEnd"/>
      <w:r w:rsidRPr="00C04C7A">
        <w:rPr>
          <w:rFonts w:ascii="PT Astra Serif" w:hAnsi="PT Astra Serif" w:cs="PT Astra Serif"/>
          <w:sz w:val="28"/>
          <w:szCs w:val="28"/>
        </w:rPr>
        <w:t>i</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а</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доля объёма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 общем объёме расходов бюджетов городских, сельских поселений, входящих в состав муниципального района,</w:t>
      </w:r>
      <w:r w:rsidRPr="00C04C7A">
        <w:rPr>
          <w:rFonts w:ascii="PT Astra Serif" w:hAnsi="PT Astra Serif" w:cs="PT Astra Serif"/>
          <w:sz w:val="28"/>
          <w:szCs w:val="28"/>
        </w:rPr>
        <w:br/>
        <w:t>в очередном финансовом году;</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w:t>
      </w:r>
      <w:proofErr w:type="gramStart"/>
      <w:r w:rsidRPr="00C04C7A">
        <w:rPr>
          <w:rFonts w:ascii="PT Astra Serif" w:hAnsi="PT Astra Serif" w:cs="PT Astra Serif"/>
          <w:sz w:val="28"/>
          <w:szCs w:val="28"/>
        </w:rPr>
        <w:t>ji</w:t>
      </w:r>
      <w:proofErr w:type="spellEnd"/>
      <w:proofErr w:type="gramEnd"/>
      <w:r w:rsidRPr="00C04C7A">
        <w:rPr>
          <w:rFonts w:ascii="PT Astra Serif" w:hAnsi="PT Astra Serif" w:cs="PT Astra Serif"/>
          <w:sz w:val="28"/>
          <w:szCs w:val="28"/>
        </w:rPr>
        <w:t xml:space="preserve"> – значение индекса бюджетных расходов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Для оценки относительных различий в расходных потребностях городских, сельских поселений численность потребителей муниципальных услуг по видам расходов репрезентативной системы расходов корректируется на коэффициенты, характеризующие социально-экономические, географические и иные объективные факторы, влияющие на стоимость предоставления одного и того же объёма муниципальных услуг в расчёте </w:t>
      </w:r>
      <w:r w:rsidRPr="00C04C7A">
        <w:rPr>
          <w:rFonts w:ascii="PT Astra Serif" w:hAnsi="PT Astra Serif" w:cs="PT Astra Serif"/>
          <w:sz w:val="28"/>
          <w:szCs w:val="28"/>
        </w:rPr>
        <w:br/>
        <w:t>на одного жителя.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Значение индекса бюджетных расходов городского, сельского поселения в разрезе отдельного вида расходов, входящего в состав репрезентативной системы расходов,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ИБРji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Пji</w:t>
      </w:r>
      <w:proofErr w:type="spellEnd"/>
      <w:r w:rsidRPr="00C04C7A">
        <w:rPr>
          <w:rFonts w:ascii="PT Astra Serif" w:hAnsi="PT Astra Serif" w:cs="PT Astra Serif"/>
          <w:sz w:val="28"/>
          <w:szCs w:val="28"/>
        </w:rPr>
        <w:t xml:space="preserve"> x К1ji x ... x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 (</w:t>
      </w:r>
      <w:proofErr w:type="spellStart"/>
      <w:r w:rsidRPr="00C04C7A">
        <w:rPr>
          <w:rFonts w:ascii="PT Astra Serif" w:hAnsi="PT Astra Serif" w:cs="PT Astra Serif"/>
          <w:sz w:val="28"/>
          <w:szCs w:val="28"/>
        </w:rPr>
        <w:t>Пi</w:t>
      </w:r>
      <w:proofErr w:type="spellEnd"/>
      <w:r w:rsidRPr="00C04C7A">
        <w:rPr>
          <w:rFonts w:ascii="PT Astra Serif" w:hAnsi="PT Astra Serif" w:cs="PT Astra Serif"/>
          <w:sz w:val="28"/>
          <w:szCs w:val="28"/>
        </w:rPr>
        <w:t xml:space="preserve"> x К1i x ... x </w:t>
      </w:r>
      <w:proofErr w:type="spellStart"/>
      <w:r w:rsidRPr="00C04C7A">
        <w:rPr>
          <w:rFonts w:ascii="PT Astra Serif" w:hAnsi="PT Astra Serif" w:cs="PT Astra Serif"/>
          <w:sz w:val="28"/>
          <w:szCs w:val="28"/>
        </w:rPr>
        <w:t>Кni</w:t>
      </w:r>
      <w:proofErr w:type="spellEnd"/>
      <w:r w:rsidRPr="00C04C7A">
        <w:rPr>
          <w:rFonts w:ascii="PT Astra Serif" w:hAnsi="PT Astra Serif" w:cs="PT Astra Serif"/>
          <w:sz w:val="28"/>
          <w:szCs w:val="28"/>
        </w:rPr>
        <w:t xml:space="preserve"> / Н),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П</w:t>
      </w:r>
      <w:proofErr w:type="gramEnd"/>
      <w:r w:rsidRPr="00C04C7A">
        <w:rPr>
          <w:rFonts w:ascii="PT Astra Serif" w:hAnsi="PT Astra Serif" w:cs="PT Astra Serif"/>
          <w:sz w:val="28"/>
          <w:szCs w:val="28"/>
        </w:rPr>
        <w:t>ji</w:t>
      </w:r>
      <w:proofErr w:type="spellEnd"/>
      <w:r w:rsidRPr="00C04C7A">
        <w:rPr>
          <w:rFonts w:ascii="PT Astra Serif" w:hAnsi="PT Astra Serif" w:cs="PT Astra Serif"/>
          <w:sz w:val="28"/>
          <w:szCs w:val="28"/>
        </w:rPr>
        <w:t xml:space="preserve"> – численность потребителей муниципальных услуг по состоянию </w:t>
      </w:r>
      <w:r w:rsidRPr="00C04C7A">
        <w:rPr>
          <w:rFonts w:ascii="PT Astra Serif" w:hAnsi="PT Astra Serif" w:cs="PT Astra Serif"/>
          <w:sz w:val="28"/>
          <w:szCs w:val="28"/>
        </w:rPr>
        <w:br/>
        <w:t xml:space="preserve">на 1 января текущего финансового года в j-м городском, сельском поселении </w:t>
      </w:r>
      <w:r w:rsidRPr="00C04C7A">
        <w:rPr>
          <w:rFonts w:ascii="PT Astra Serif" w:hAnsi="PT Astra Serif" w:cs="PT Astra Serif"/>
          <w:sz w:val="28"/>
          <w:szCs w:val="28"/>
        </w:rPr>
        <w:br/>
        <w:t>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К1ji, ...,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nji</w:t>
      </w:r>
      <w:proofErr w:type="spellEnd"/>
      <w:r w:rsidRPr="00C04C7A">
        <w:rPr>
          <w:rFonts w:ascii="PT Astra Serif" w:hAnsi="PT Astra Serif" w:cs="PT Astra Serif"/>
          <w:sz w:val="28"/>
          <w:szCs w:val="28"/>
        </w:rPr>
        <w:t xml:space="preserve">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входящего в состав репрезентативной системы расходов, </w:t>
      </w:r>
      <w:r w:rsidRPr="00C04C7A">
        <w:rPr>
          <w:rFonts w:ascii="PT Astra Serif" w:hAnsi="PT Astra Serif" w:cs="PT Astra Serif"/>
          <w:sz w:val="28"/>
          <w:szCs w:val="28"/>
        </w:rPr>
        <w:br/>
      </w:r>
      <w:r w:rsidRPr="00C04C7A">
        <w:rPr>
          <w:rFonts w:ascii="PT Astra Serif" w:hAnsi="PT Astra Serif" w:cs="PT Astra Serif"/>
          <w:sz w:val="28"/>
          <w:szCs w:val="28"/>
        </w:rPr>
        <w:lastRenderedPageBreak/>
        <w:t>в расчёте на одного потребителя муниципальных услуг в j-м городском, сельском поселении;</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П</w:t>
      </w:r>
      <w:proofErr w:type="gramStart"/>
      <w:r w:rsidRPr="00C04C7A">
        <w:rPr>
          <w:rFonts w:ascii="PT Astra Serif" w:hAnsi="PT Astra Serif" w:cs="PT Astra Serif"/>
          <w:sz w:val="28"/>
          <w:szCs w:val="28"/>
        </w:rPr>
        <w:t>i</w:t>
      </w:r>
      <w:proofErr w:type="spellEnd"/>
      <w:proofErr w:type="gramEnd"/>
      <w:r w:rsidRPr="00C04C7A">
        <w:rPr>
          <w:rFonts w:ascii="PT Astra Serif" w:hAnsi="PT Astra Serif" w:cs="PT Astra Serif"/>
          <w:sz w:val="28"/>
          <w:szCs w:val="28"/>
        </w:rPr>
        <w:t xml:space="preserve"> – численность потребителей муниципальных услуг в городском, сельском поселении в разрезе 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по состоянию </w:t>
      </w:r>
      <w:r w:rsidRPr="00C04C7A">
        <w:rPr>
          <w:rFonts w:ascii="PT Astra Serif" w:hAnsi="PT Astra Serif" w:cs="PT Astra Serif"/>
          <w:sz w:val="28"/>
          <w:szCs w:val="28"/>
        </w:rPr>
        <w:br/>
        <w:t>на 1 января текущего финансового года;</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К1i, ..., </w:t>
      </w:r>
      <w:proofErr w:type="spellStart"/>
      <w:proofErr w:type="gramStart"/>
      <w:r w:rsidRPr="00C04C7A">
        <w:rPr>
          <w:rFonts w:ascii="PT Astra Serif" w:hAnsi="PT Astra Serif" w:cs="PT Astra Serif"/>
          <w:sz w:val="28"/>
          <w:szCs w:val="28"/>
        </w:rPr>
        <w:t>К</w:t>
      </w:r>
      <w:proofErr w:type="gramEnd"/>
      <w:r w:rsidRPr="00C04C7A">
        <w:rPr>
          <w:rFonts w:ascii="PT Astra Serif" w:hAnsi="PT Astra Serif" w:cs="PT Astra Serif"/>
          <w:sz w:val="28"/>
          <w:szCs w:val="28"/>
        </w:rPr>
        <w:t>ni</w:t>
      </w:r>
      <w:proofErr w:type="spellEnd"/>
      <w:r w:rsidRPr="00C04C7A">
        <w:rPr>
          <w:rFonts w:ascii="PT Astra Serif" w:hAnsi="PT Astra Serif" w:cs="PT Astra Serif"/>
          <w:sz w:val="28"/>
          <w:szCs w:val="28"/>
        </w:rPr>
        <w:t xml:space="preserve">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w:t>
      </w:r>
      <w:r w:rsidRPr="00C04C7A">
        <w:rPr>
          <w:rFonts w:ascii="PT Astra Serif" w:hAnsi="PT Astra Serif" w:cs="PT Astra Serif"/>
          <w:sz w:val="28"/>
          <w:szCs w:val="28"/>
        </w:rPr>
        <w:br/>
        <w:t>i-</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вида расходов в расчёте на одного потребителя муниципальных услуг </w:t>
      </w:r>
      <w:r w:rsidRPr="00C04C7A">
        <w:rPr>
          <w:rFonts w:ascii="PT Astra Serif" w:hAnsi="PT Astra Serif" w:cs="PT Astra Serif"/>
          <w:sz w:val="28"/>
          <w:szCs w:val="28"/>
        </w:rPr>
        <w:br/>
        <w:t>в муниципальном районе.</w:t>
      </w:r>
    </w:p>
    <w:p w:rsidR="003B53BC" w:rsidRPr="00C04C7A" w:rsidRDefault="003B53BC" w:rsidP="00C04C7A">
      <w:pPr>
        <w:autoSpaceDE w:val="0"/>
        <w:autoSpaceDN w:val="0"/>
        <w:adjustRightInd w:val="0"/>
        <w:spacing w:line="35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Рассчитанные значения индекса бюджетных расходов не являются планируемыми или рекомендуемыми значениями показателей, характеризующих расходы городских, сельских поселений, и используются только для расчёта значения уровня бюджетной обеспеченности городских, сельских поселений в целях межбюджетного регулирования.</w:t>
      </w:r>
    </w:p>
    <w:p w:rsidR="003B53BC" w:rsidRPr="00C04C7A" w:rsidRDefault="003B53BC" w:rsidP="00C04C7A">
      <w:pPr>
        <w:autoSpaceDE w:val="0"/>
        <w:autoSpaceDN w:val="0"/>
        <w:adjustRightInd w:val="0"/>
        <w:jc w:val="center"/>
        <w:rPr>
          <w:rFonts w:ascii="PT Astra Serif" w:hAnsi="PT Astra Serif" w:cs="PT Astra Serif"/>
          <w:b/>
          <w:bCs/>
          <w:sz w:val="28"/>
          <w:szCs w:val="28"/>
        </w:rPr>
      </w:pPr>
    </w:p>
    <w:p w:rsidR="003B53BC" w:rsidRPr="00C04C7A" w:rsidRDefault="003B53BC" w:rsidP="00C04C7A">
      <w:pPr>
        <w:autoSpaceDE w:val="0"/>
        <w:autoSpaceDN w:val="0"/>
        <w:adjustRightInd w:val="0"/>
        <w:jc w:val="center"/>
        <w:rPr>
          <w:rFonts w:ascii="PT Astra Serif" w:hAnsi="PT Astra Serif" w:cs="PT Astra Serif"/>
          <w:bCs/>
          <w:sz w:val="28"/>
          <w:szCs w:val="28"/>
        </w:rPr>
      </w:pPr>
      <w:r w:rsidRPr="00C04C7A">
        <w:rPr>
          <w:rFonts w:ascii="PT Astra Serif" w:hAnsi="PT Astra Serif" w:cs="PT Astra Serif"/>
          <w:bCs/>
          <w:sz w:val="28"/>
          <w:szCs w:val="28"/>
        </w:rPr>
        <w:t>4. Общий объём и распределение дотаций</w:t>
      </w:r>
    </w:p>
    <w:p w:rsidR="003B53BC" w:rsidRPr="00C04C7A" w:rsidRDefault="003B53BC" w:rsidP="00C04C7A">
      <w:pPr>
        <w:tabs>
          <w:tab w:val="left" w:pos="0"/>
        </w:tabs>
        <w:ind w:firstLine="709"/>
        <w:jc w:val="both"/>
        <w:rPr>
          <w:rFonts w:ascii="PT Astra Serif" w:hAnsi="PT Astra Serif"/>
          <w:sz w:val="28"/>
          <w:szCs w:val="28"/>
        </w:rPr>
      </w:pPr>
    </w:p>
    <w:p w:rsidR="003B53BC" w:rsidRPr="00C04C7A" w:rsidRDefault="003B53BC" w:rsidP="00C04C7A">
      <w:pPr>
        <w:tabs>
          <w:tab w:val="left" w:pos="0"/>
        </w:tabs>
        <w:spacing w:line="350" w:lineRule="auto"/>
        <w:ind w:firstLine="709"/>
        <w:jc w:val="both"/>
        <w:rPr>
          <w:rFonts w:ascii="PT Astra Serif" w:hAnsi="PT Astra Serif"/>
          <w:sz w:val="28"/>
          <w:szCs w:val="28"/>
        </w:rPr>
      </w:pPr>
      <w:r w:rsidRPr="00C04C7A">
        <w:rPr>
          <w:rFonts w:ascii="PT Astra Serif" w:hAnsi="PT Astra Serif"/>
          <w:sz w:val="28"/>
          <w:szCs w:val="28"/>
        </w:rPr>
        <w:t>Общий объём дотаций определяется по формуле:</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proofErr w:type="gramStart"/>
      <w:r w:rsidRPr="00C04C7A">
        <w:rPr>
          <w:rFonts w:ascii="PT Astra Serif" w:hAnsi="PT Astra Serif"/>
          <w:sz w:val="28"/>
          <w:szCs w:val="28"/>
        </w:rPr>
        <w:t>ОДотП</w:t>
      </w:r>
      <w:proofErr w:type="spellEnd"/>
      <w:r w:rsidRPr="00C04C7A">
        <w:rPr>
          <w:rFonts w:ascii="PT Astra Serif" w:hAnsi="PT Astra Serif"/>
          <w:sz w:val="28"/>
          <w:szCs w:val="28"/>
        </w:rPr>
        <w:t xml:space="preserve"> = (</w:t>
      </w:r>
      <w:proofErr w:type="spellStart"/>
      <w:r w:rsidRPr="00C04C7A">
        <w:rPr>
          <w:rFonts w:ascii="PT Astra Serif" w:hAnsi="PT Astra Serif"/>
          <w:sz w:val="28"/>
          <w:szCs w:val="28"/>
        </w:rPr>
        <w:t>ПННпмр</w:t>
      </w:r>
      <w:proofErr w:type="spellEnd"/>
      <w:r w:rsidRPr="00C04C7A">
        <w:rPr>
          <w:rFonts w:ascii="PT Astra Serif" w:hAnsi="PT Astra Serif"/>
          <w:sz w:val="28"/>
          <w:szCs w:val="28"/>
        </w:rPr>
        <w:t xml:space="preserve"> / Н х ∑ ((</w:t>
      </w:r>
      <w:proofErr w:type="spellStart"/>
      <w:r w:rsidRPr="00C04C7A">
        <w:rPr>
          <w:rFonts w:ascii="PT Astra Serif" w:hAnsi="PT Astra Serif"/>
          <w:sz w:val="28"/>
          <w:szCs w:val="28"/>
        </w:rPr>
        <w:t>Кпмр</w:t>
      </w:r>
      <w:proofErr w:type="spellEnd"/>
      <w:r w:rsidRPr="00C04C7A">
        <w:rPr>
          <w:rFonts w:ascii="PT Astra Serif" w:hAnsi="PT Astra Serif"/>
          <w:sz w:val="28"/>
          <w:szCs w:val="28"/>
        </w:rPr>
        <w:t xml:space="preserve"> – БО</w:t>
      </w:r>
      <w:r w:rsidRPr="00C04C7A">
        <w:rPr>
          <w:rFonts w:ascii="PT Astra Serif" w:hAnsi="PT Astra Serif"/>
          <w:sz w:val="28"/>
          <w:szCs w:val="28"/>
          <w:lang w:val="en-US"/>
        </w:rPr>
        <w:t>j</w:t>
      </w:r>
      <w:r w:rsidRPr="00C04C7A">
        <w:rPr>
          <w:rFonts w:ascii="PT Astra Serif" w:hAnsi="PT Astra Serif"/>
          <w:sz w:val="28"/>
          <w:szCs w:val="28"/>
        </w:rPr>
        <w:t>) х ИБР</w:t>
      </w:r>
      <w:r w:rsidRPr="00C04C7A">
        <w:rPr>
          <w:rFonts w:ascii="PT Astra Serif" w:hAnsi="PT Astra Serif"/>
          <w:sz w:val="28"/>
          <w:szCs w:val="28"/>
          <w:lang w:val="en-US"/>
        </w:rPr>
        <w:t>j</w:t>
      </w:r>
      <w:r w:rsidRPr="00C04C7A">
        <w:rPr>
          <w:rFonts w:ascii="PT Astra Serif" w:hAnsi="PT Astra Serif"/>
          <w:sz w:val="28"/>
          <w:szCs w:val="28"/>
        </w:rPr>
        <w:t xml:space="preserve"> х </w:t>
      </w:r>
      <w:proofErr w:type="spellStart"/>
      <w:r w:rsidRPr="00C04C7A">
        <w:rPr>
          <w:rFonts w:ascii="PT Astra Serif" w:hAnsi="PT Astra Serif"/>
          <w:sz w:val="28"/>
          <w:szCs w:val="28"/>
          <w:lang w:val="en-US"/>
        </w:rPr>
        <w:t>Hj</w:t>
      </w:r>
      <w:proofErr w:type="spellEnd"/>
      <w:r w:rsidRPr="00C04C7A">
        <w:rPr>
          <w:rFonts w:ascii="PT Astra Serif" w:hAnsi="PT Astra Serif"/>
          <w:sz w:val="28"/>
          <w:szCs w:val="28"/>
        </w:rPr>
        <w:t>), где:</w:t>
      </w:r>
      <w:proofErr w:type="gramEnd"/>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ОДотП</w:t>
      </w:r>
      <w:proofErr w:type="spellEnd"/>
      <w:r w:rsidRPr="00C04C7A">
        <w:rPr>
          <w:rFonts w:ascii="PT Astra Serif" w:hAnsi="PT Astra Serif"/>
          <w:sz w:val="28"/>
          <w:szCs w:val="28"/>
        </w:rPr>
        <w:t xml:space="preserve"> – общий объём дотаций; </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ПННпмр</w:t>
      </w:r>
      <w:proofErr w:type="spellEnd"/>
      <w:r w:rsidRPr="00C04C7A">
        <w:rPr>
          <w:rFonts w:ascii="PT Astra Serif" w:hAnsi="PT Astra Serif"/>
          <w:sz w:val="28"/>
          <w:szCs w:val="28"/>
        </w:rPr>
        <w:t xml:space="preserve"> – прогнозируемый объём налоговых и неналоговых доходов бюджетов городских, сельских поселений, входящих в состав муниципального района, в очередном финансовом году;</w:t>
      </w:r>
    </w:p>
    <w:p w:rsidR="003B53BC" w:rsidRPr="00C04C7A" w:rsidRDefault="003B53BC" w:rsidP="00C04C7A">
      <w:pPr>
        <w:tabs>
          <w:tab w:val="left" w:pos="0"/>
        </w:tabs>
        <w:spacing w:line="350" w:lineRule="auto"/>
        <w:ind w:firstLine="709"/>
        <w:jc w:val="both"/>
        <w:rPr>
          <w:rFonts w:ascii="PT Astra Serif" w:hAnsi="PT Astra Serif"/>
          <w:sz w:val="28"/>
          <w:szCs w:val="28"/>
        </w:rPr>
      </w:pPr>
      <w:proofErr w:type="spellStart"/>
      <w:r w:rsidRPr="00C04C7A">
        <w:rPr>
          <w:rFonts w:ascii="PT Astra Serif" w:hAnsi="PT Astra Serif"/>
          <w:sz w:val="28"/>
          <w:szCs w:val="28"/>
        </w:rPr>
        <w:t>Кпмр</w:t>
      </w:r>
      <w:proofErr w:type="spellEnd"/>
      <w:r w:rsidRPr="00C04C7A">
        <w:rPr>
          <w:rFonts w:ascii="PT Astra Serif" w:hAnsi="PT Astra Serif"/>
          <w:sz w:val="28"/>
          <w:szCs w:val="28"/>
        </w:rPr>
        <w:t xml:space="preserve"> – значение критерия выравнивания расчётной бюджетной обеспеченности городских, сельских поселений, </w:t>
      </w:r>
      <w:proofErr w:type="gramStart"/>
      <w:r w:rsidRPr="00C04C7A">
        <w:rPr>
          <w:rFonts w:ascii="PT Astra Serif" w:hAnsi="PT Astra Serif"/>
          <w:sz w:val="28"/>
          <w:szCs w:val="28"/>
        </w:rPr>
        <w:t>установленный</w:t>
      </w:r>
      <w:proofErr w:type="gramEnd"/>
      <w:r w:rsidRPr="00C04C7A">
        <w:rPr>
          <w:rFonts w:ascii="PT Astra Serif" w:hAnsi="PT Astra Serif"/>
          <w:sz w:val="28"/>
          <w:szCs w:val="28"/>
        </w:rPr>
        <w:t xml:space="preserve"> муниципальным правовым актом.</w:t>
      </w:r>
    </w:p>
    <w:p w:rsidR="003B53BC" w:rsidRPr="00C04C7A" w:rsidRDefault="003B53BC" w:rsidP="00C04C7A">
      <w:pPr>
        <w:autoSpaceDE w:val="0"/>
        <w:autoSpaceDN w:val="0"/>
        <w:adjustRightInd w:val="0"/>
        <w:spacing w:line="350" w:lineRule="auto"/>
        <w:ind w:firstLine="709"/>
        <w:jc w:val="both"/>
        <w:rPr>
          <w:rFonts w:ascii="PT Astra Serif" w:hAnsi="PT Astra Serif"/>
          <w:sz w:val="28"/>
          <w:szCs w:val="28"/>
        </w:rPr>
      </w:pPr>
      <w:r w:rsidRPr="00C04C7A">
        <w:rPr>
          <w:rFonts w:ascii="PT Astra Serif" w:hAnsi="PT Astra Serif"/>
          <w:sz w:val="28"/>
          <w:szCs w:val="28"/>
        </w:rPr>
        <w:t xml:space="preserve">Дотации распределяются между городскими, сельскими поселениями методом последовательного «подтягивания» уровня бюджетной обеспеченности городских, сельских поселений до уровня, определённого </w:t>
      </w:r>
      <w:r w:rsidRPr="00C04C7A">
        <w:rPr>
          <w:rFonts w:ascii="PT Astra Serif" w:hAnsi="PT Astra Serif"/>
          <w:sz w:val="28"/>
          <w:szCs w:val="28"/>
        </w:rPr>
        <w:br/>
        <w:t>в качестве критерия выравнивания расчётной бюджетной обеспеченности городских, сельских поселений.</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lastRenderedPageBreak/>
        <w:t>4.1. Общий объём дотаций бюджету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Дот</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Дот1j + Дот2j,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Дот</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w:t>
      </w:r>
      <w:r w:rsidRPr="00C04C7A">
        <w:rPr>
          <w:rFonts w:ascii="PT Astra Serif" w:hAnsi="PT Astra Serif"/>
          <w:sz w:val="28"/>
          <w:szCs w:val="28"/>
        </w:rPr>
        <w:t>–</w:t>
      </w:r>
      <w:r w:rsidRPr="00C04C7A">
        <w:rPr>
          <w:rFonts w:ascii="PT Astra Serif" w:hAnsi="PT Astra Serif" w:cs="PT Astra Serif"/>
          <w:sz w:val="28"/>
          <w:szCs w:val="28"/>
        </w:rPr>
        <w:t xml:space="preserve"> общий объём дотаций, предоставляемых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Дот1j </w:t>
      </w:r>
      <w:r w:rsidRPr="00C04C7A">
        <w:rPr>
          <w:rFonts w:ascii="PT Astra Serif" w:hAnsi="PT Astra Serif"/>
          <w:sz w:val="28"/>
          <w:szCs w:val="28"/>
        </w:rPr>
        <w:t>–</w:t>
      </w:r>
      <w:r w:rsidRPr="00C04C7A">
        <w:rPr>
          <w:rFonts w:ascii="PT Astra Serif" w:hAnsi="PT Astra Serif" w:cs="PT Astra Serif"/>
          <w:sz w:val="28"/>
          <w:szCs w:val="28"/>
        </w:rPr>
        <w:t xml:space="preserve"> объём первой части дотаций, предоставляемых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Дот2j </w:t>
      </w:r>
      <w:r w:rsidRPr="00C04C7A">
        <w:rPr>
          <w:rFonts w:ascii="PT Astra Serif" w:hAnsi="PT Astra Serif"/>
          <w:sz w:val="28"/>
          <w:szCs w:val="28"/>
        </w:rPr>
        <w:t>–</w:t>
      </w:r>
      <w:r w:rsidRPr="00C04C7A">
        <w:rPr>
          <w:rFonts w:ascii="PT Astra Serif" w:hAnsi="PT Astra Serif" w:cs="PT Astra Serif"/>
          <w:sz w:val="28"/>
          <w:szCs w:val="28"/>
        </w:rPr>
        <w:t xml:space="preserve"> объём второй части дотаций, предоставляемых бюджету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4.2. Критерий выравнивания финансовых возможностей городских, сельских поселений определяется в два этапа.</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На первом этапе распределение дотаций (Дот1j) производится исходя </w:t>
      </w:r>
      <w:r w:rsidRPr="00C04C7A">
        <w:rPr>
          <w:rFonts w:ascii="PT Astra Serif" w:hAnsi="PT Astra Serif" w:cs="PT Astra Serif"/>
          <w:sz w:val="28"/>
          <w:szCs w:val="28"/>
        </w:rPr>
        <w:br/>
        <w:t>из достижения значения показателя среднего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На втором этапе распределение дотаций (Дот2j) производится исходя </w:t>
      </w:r>
      <w:r w:rsidRPr="00C04C7A">
        <w:rPr>
          <w:rFonts w:ascii="PT Astra Serif" w:hAnsi="PT Astra Serif" w:cs="PT Astra Serif"/>
          <w:sz w:val="28"/>
          <w:szCs w:val="28"/>
        </w:rPr>
        <w:br/>
        <w:t>из достижения максимально возможной величины уровня расчётной бюджетной обеспеченности, при которой происходит полное распределение объёма дотаций в части, формируемой за счёт дотаций на выравнивание бюджетной обеспеченности муниципальных районов (городских округов)</w:t>
      </w:r>
      <w:r w:rsidRPr="00C04C7A">
        <w:rPr>
          <w:rFonts w:ascii="PT Astra Serif" w:hAnsi="PT Astra Serif" w:cs="PT Astra Serif"/>
          <w:sz w:val="28"/>
          <w:szCs w:val="28"/>
        </w:rPr>
        <w:br/>
        <w:t>и налоговых и неналоговых доходов бюджетов муниципальных районов.</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4.3. Объём первой части дотаций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Дот1j = T1j х </w:t>
      </w:r>
      <w:proofErr w:type="gramStart"/>
      <w:r w:rsidRPr="00C04C7A">
        <w:rPr>
          <w:rFonts w:ascii="PT Astra Serif" w:hAnsi="PT Astra Serif" w:cs="PT Astra Serif"/>
          <w:sz w:val="28"/>
          <w:szCs w:val="28"/>
        </w:rPr>
        <w:t>П</w:t>
      </w:r>
      <w:proofErr w:type="gram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Т1j –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t>до среднего значения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П</w:t>
      </w:r>
      <w:proofErr w:type="gramEnd"/>
      <w:r w:rsidRPr="00C04C7A">
        <w:rPr>
          <w:rFonts w:ascii="PT Astra Serif" w:hAnsi="PT Astra Serif" w:cs="PT Astra Serif"/>
          <w:sz w:val="28"/>
          <w:szCs w:val="28"/>
        </w:rPr>
        <w:t xml:space="preserve"> – значение показателя, отражающего степень сокращения отставания значения уровня расчётной бюджетной обеспеченности городского, сельского поселения от значения среднего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4.3.1.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r>
      <w:r w:rsidRPr="00C04C7A">
        <w:rPr>
          <w:rFonts w:ascii="PT Astra Serif" w:hAnsi="PT Astra Serif" w:cs="PT Astra Serif"/>
          <w:sz w:val="28"/>
          <w:szCs w:val="28"/>
        </w:rPr>
        <w:lastRenderedPageBreak/>
        <w:t>до среднего значения уровня расчётной бюджетной обеспеченности,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T1j = (</w:t>
      </w:r>
      <w:proofErr w:type="spellStart"/>
      <w:r w:rsidRPr="00C04C7A">
        <w:rPr>
          <w:rFonts w:ascii="PT Astra Serif" w:hAnsi="PT Astra Serif" w:cs="PT Astra Serif"/>
          <w:sz w:val="28"/>
          <w:szCs w:val="28"/>
        </w:rPr>
        <w:t>ПННпмр</w:t>
      </w:r>
      <w:proofErr w:type="spellEnd"/>
      <w:r w:rsidRPr="00C04C7A">
        <w:rPr>
          <w:rFonts w:ascii="PT Astra Serif" w:hAnsi="PT Astra Serif" w:cs="PT Astra Serif"/>
          <w:sz w:val="28"/>
          <w:szCs w:val="28"/>
        </w:rPr>
        <w:t xml:space="preserve"> / Н) х (У</w:t>
      </w:r>
      <w:proofErr w:type="gramStart"/>
      <w:r w:rsidRPr="00C04C7A">
        <w:rPr>
          <w:rFonts w:ascii="PT Astra Serif" w:hAnsi="PT Astra Serif" w:cs="PT Astra Serif"/>
          <w:sz w:val="28"/>
          <w:szCs w:val="28"/>
        </w:rPr>
        <w:t>1</w:t>
      </w:r>
      <w:proofErr w:type="gramEnd"/>
      <w:r w:rsidRPr="00C04C7A">
        <w:rPr>
          <w:rFonts w:ascii="PT Astra Serif" w:hAnsi="PT Astra Serif" w:cs="PT Astra Serif"/>
          <w:sz w:val="28"/>
          <w:szCs w:val="28"/>
        </w:rPr>
        <w:t xml:space="preserve"> – </w:t>
      </w:r>
      <w:proofErr w:type="spellStart"/>
      <w:r w:rsidRPr="00C04C7A">
        <w:rPr>
          <w:rFonts w:ascii="PT Astra Serif" w:hAnsi="PT Astra Serif" w:cs="PT Astra Serif"/>
          <w:sz w:val="28"/>
          <w:szCs w:val="28"/>
        </w:rPr>
        <w:t>БОj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У</w:t>
      </w:r>
      <w:proofErr w:type="gramStart"/>
      <w:r w:rsidRPr="00C04C7A">
        <w:rPr>
          <w:rFonts w:ascii="PT Astra Serif" w:hAnsi="PT Astra Serif" w:cs="PT Astra Serif"/>
          <w:sz w:val="28"/>
          <w:szCs w:val="28"/>
        </w:rPr>
        <w:t>1</w:t>
      </w:r>
      <w:proofErr w:type="gramEnd"/>
      <w:r w:rsidRPr="00C04C7A">
        <w:rPr>
          <w:rFonts w:ascii="PT Astra Serif" w:hAnsi="PT Astra Serif" w:cs="PT Astra Serif"/>
          <w:sz w:val="28"/>
          <w:szCs w:val="28"/>
        </w:rPr>
        <w:t xml:space="preserve"> – значение среднего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4.3.2. Значение среднего уровня расчётной бюджетной обеспеченности определяется по формуле:</w:t>
      </w:r>
    </w:p>
    <w:p w:rsidR="003B53BC" w:rsidRPr="00C04C7A" w:rsidRDefault="00BA1797" w:rsidP="003B53BC">
      <w:pPr>
        <w:autoSpaceDE w:val="0"/>
        <w:autoSpaceDN w:val="0"/>
        <w:adjustRightInd w:val="0"/>
        <w:spacing w:line="360" w:lineRule="auto"/>
        <w:ind w:firstLine="540"/>
        <w:jc w:val="both"/>
        <w:rPr>
          <w:rFonts w:ascii="PT Astra Serif" w:hAnsi="PT Astra Serif" w:cs="PT Astra Serif"/>
          <w:sz w:val="28"/>
          <w:szCs w:val="28"/>
        </w:rPr>
      </w:pPr>
      <w:r w:rsidRPr="00C04C7A">
        <w:rPr>
          <w:rFonts w:ascii="PT Astra Serif" w:hAnsi="PT Astra Serif" w:cs="PT Astra Serif"/>
          <w:noProof/>
          <w:sz w:val="28"/>
          <w:szCs w:val="28"/>
        </w:rPr>
        <mc:AlternateContent>
          <mc:Choice Requires="wpc">
            <w:drawing>
              <wp:inline distT="0" distB="0" distL="0" distR="0" wp14:anchorId="54E2E34C" wp14:editId="1F36C4B6">
                <wp:extent cx="3244215" cy="523240"/>
                <wp:effectExtent l="3810" t="0" r="0" b="127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4"/>
                        <wps:cNvSpPr>
                          <a:spLocks noChangeArrowheads="1"/>
                        </wps:cNvSpPr>
                        <wps:spPr bwMode="auto">
                          <a:xfrm>
                            <a:off x="419119" y="15875"/>
                            <a:ext cx="1075474"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9011FF" w:rsidRDefault="002E2FDD" w:rsidP="003B53BC">
                              <w:pPr>
                                <w:rPr>
                                  <w:rFonts w:ascii="PT Astra Serif" w:hAnsi="PT Astra Serif"/>
                                </w:rPr>
                              </w:pP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1(2)                           1(2)</w:t>
                              </w:r>
                            </w:p>
                          </w:txbxContent>
                        </wps:txbx>
                        <wps:bodyPr rot="0" vert="horz" wrap="none" lIns="0" tIns="0" rIns="0" bIns="0" anchor="t" anchorCtr="0" upright="1">
                          <a:spAutoFit/>
                        </wps:bodyPr>
                      </wps:wsp>
                      <wps:wsp>
                        <wps:cNvPr id="2" name="Rectangle 55"/>
                        <wps:cNvSpPr>
                          <a:spLocks noChangeArrowheads="1"/>
                        </wps:cNvSpPr>
                        <wps:spPr bwMode="auto">
                          <a:xfrm>
                            <a:off x="441524" y="369570"/>
                            <a:ext cx="105438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9011FF" w:rsidRDefault="002E2FDD" w:rsidP="003B53BC">
                              <w:pPr>
                                <w:rPr>
                                  <w:rFonts w:ascii="PT Astra Serif" w:hAnsi="PT Astra Serif"/>
                                </w:rPr>
                              </w:pPr>
                              <w:r w:rsidRPr="009011FF">
                                <w:rPr>
                                  <w:rFonts w:ascii="PT Astra Serif" w:hAnsi="PT Astra Serif"/>
                                  <w:color w:val="000000"/>
                                  <w:sz w:val="16"/>
                                  <w:szCs w:val="16"/>
                                  <w:lang w:val="en-US"/>
                                </w:rPr>
                                <w:t xml:space="preserve">n=1                    </w:t>
                              </w: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 xml:space="preserve">    n=1</w:t>
                              </w:r>
                            </w:p>
                          </w:txbxContent>
                        </wps:txbx>
                        <wps:bodyPr rot="0" vert="horz" wrap="none" lIns="0" tIns="0" rIns="0" bIns="0" anchor="t" anchorCtr="0" upright="1">
                          <a:spAutoFit/>
                        </wps:bodyPr>
                      </wps:wsp>
                      <wps:wsp>
                        <wps:cNvPr id="3" name="Rectangle 56"/>
                        <wps:cNvSpPr>
                          <a:spLocks noChangeArrowheads="1"/>
                        </wps:cNvSpPr>
                        <wps:spPr bwMode="auto">
                          <a:xfrm>
                            <a:off x="30973" y="137160"/>
                            <a:ext cx="28033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EB70D8" w:rsidRDefault="002E2FDD" w:rsidP="003B53BC">
                              <w:pPr>
                                <w:rPr>
                                  <w:rFonts w:ascii="PT Astra Serif" w:hAnsi="PT Astra Serif"/>
                                </w:rPr>
                              </w:pPr>
                              <w:r w:rsidRPr="00EB70D8">
                                <w:rPr>
                                  <w:rFonts w:ascii="PT Astra Serif" w:hAnsi="PT Astra Serif"/>
                                  <w:color w:val="000000"/>
                                  <w:sz w:val="28"/>
                                  <w:szCs w:val="28"/>
                                  <w:lang w:val="en-US"/>
                                </w:rPr>
                                <w:t>У1</w:t>
                              </w:r>
                              <w:r>
                                <w:rPr>
                                  <w:rFonts w:ascii="PT Astra Serif" w:hAnsi="PT Astra Serif"/>
                                  <w:color w:val="000000"/>
                                  <w:sz w:val="28"/>
                                  <w:szCs w:val="28"/>
                                </w:rPr>
                                <w:t xml:space="preserve"> </w:t>
                              </w:r>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БОjmax</w:t>
                              </w:r>
                              <w:proofErr w:type="spellEnd"/>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БОjmin</w:t>
                              </w:r>
                              <w:proofErr w:type="spellEnd"/>
                              <w:r w:rsidRPr="00EB70D8">
                                <w:rPr>
                                  <w:rFonts w:ascii="PT Astra Serif" w:hAnsi="PT Astra Serif"/>
                                  <w:color w:val="000000"/>
                                  <w:sz w:val="28"/>
                                  <w:szCs w:val="28"/>
                                  <w:lang w:val="en-US"/>
                                </w:rPr>
                                <w:t>)/2(4),</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где</w:t>
                              </w:r>
                              <w:proofErr w:type="spellEnd"/>
                              <w:r w:rsidRPr="00EB70D8">
                                <w:rPr>
                                  <w:rFonts w:ascii="PT Astra Serif" w:hAnsi="PT Astra Serif"/>
                                  <w:color w:val="000000"/>
                                  <w:sz w:val="28"/>
                                  <w:szCs w:val="28"/>
                                  <w:lang w:val="en-US"/>
                                </w:rPr>
                                <w:t>:</w:t>
                              </w:r>
                            </w:p>
                          </w:txbxContent>
                        </wps:txbx>
                        <wps:bodyPr rot="0" vert="horz" wrap="none" lIns="0" tIns="0" rIns="0" bIns="0" anchor="t" anchorCtr="0" upright="1">
                          <a:spAutoFit/>
                        </wps:bodyPr>
                      </wps:wsp>
                      <wps:wsp>
                        <wps:cNvPr id="4" name="Rectangle 57"/>
                        <wps:cNvSpPr>
                          <a:spLocks noChangeArrowheads="1"/>
                        </wps:cNvSpPr>
                        <wps:spPr bwMode="auto">
                          <a:xfrm>
                            <a:off x="421096" y="68580"/>
                            <a:ext cx="1126216"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FDD" w:rsidRPr="00401D20" w:rsidRDefault="002E2FDD" w:rsidP="003B53BC">
                              <w:pPr>
                                <w:rPr>
                                  <w:sz w:val="36"/>
                                </w:rPr>
                              </w:pP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wps:txbx>
                        <wps:bodyPr rot="0" vert="horz" wrap="none" lIns="0" tIns="0" rIns="0" bIns="0" anchor="t" anchorCtr="0" upright="1">
                          <a:noAutofit/>
                        </wps:bodyPr>
                      </wps:wsp>
                    </wpc:wpc>
                  </a:graphicData>
                </a:graphic>
              </wp:inline>
            </w:drawing>
          </mc:Choice>
          <mc:Fallback>
            <w:pict>
              <v:group id="Полотно 52" o:spid="_x0000_s1058" editas="canvas" style="width:255.45pt;height:41.2pt;mso-position-horizontal-relative:char;mso-position-vertical-relative:line" coordsize="32442,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">
                <v:shape id="_x0000_s1059" type="#_x0000_t75" style="position:absolute;width:32442;height:5232;visibility:visible;mso-wrap-style:square">
                  <v:fill o:detectmouseclick="t"/>
                  <v:path o:connecttype="none"/>
                </v:shape>
                <v:rect id="Rectangle 54" o:spid="_x0000_s1060" style="position:absolute;left:4191;top:158;width:1075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2E2FDD" w:rsidRPr="009011FF" w:rsidRDefault="002E2FDD" w:rsidP="003B53BC">
                        <w:pPr>
                          <w:rPr>
                            <w:rFonts w:ascii="PT Astra Serif" w:hAnsi="PT Astra Serif"/>
                          </w:rPr>
                        </w:pP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1(2)                           1(2)</w:t>
                        </w:r>
                      </w:p>
                    </w:txbxContent>
                  </v:textbox>
                </v:rect>
                <v:rect id="Rectangle 55" o:spid="_x0000_s1061" style="position:absolute;left:4415;top:3695;width:1054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E2FDD" w:rsidRPr="009011FF" w:rsidRDefault="002E2FDD" w:rsidP="003B53BC">
                        <w:pPr>
                          <w:rPr>
                            <w:rFonts w:ascii="PT Astra Serif" w:hAnsi="PT Astra Serif"/>
                          </w:rPr>
                        </w:pPr>
                        <w:r w:rsidRPr="009011FF">
                          <w:rPr>
                            <w:rFonts w:ascii="PT Astra Serif" w:hAnsi="PT Astra Serif"/>
                            <w:color w:val="000000"/>
                            <w:sz w:val="16"/>
                            <w:szCs w:val="16"/>
                            <w:lang w:val="en-US"/>
                          </w:rPr>
                          <w:t xml:space="preserve">n=1                    </w:t>
                        </w:r>
                        <w:r w:rsidRPr="009011FF">
                          <w:rPr>
                            <w:rFonts w:ascii="PT Astra Serif" w:hAnsi="PT Astra Serif"/>
                            <w:color w:val="000000"/>
                            <w:sz w:val="16"/>
                            <w:szCs w:val="16"/>
                          </w:rPr>
                          <w:t xml:space="preserve">     </w:t>
                        </w:r>
                        <w:r w:rsidRPr="009011FF">
                          <w:rPr>
                            <w:rFonts w:ascii="PT Astra Serif" w:hAnsi="PT Astra Serif"/>
                            <w:color w:val="000000"/>
                            <w:sz w:val="16"/>
                            <w:szCs w:val="16"/>
                            <w:lang w:val="en-US"/>
                          </w:rPr>
                          <w:t xml:space="preserve">    n=1</w:t>
                        </w:r>
                      </w:p>
                    </w:txbxContent>
                  </v:textbox>
                </v:rect>
                <v:rect id="Rectangle 56" o:spid="_x0000_s1062" style="position:absolute;left:309;top:1371;width:2803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E2FDD" w:rsidRPr="00EB70D8" w:rsidRDefault="002E2FDD" w:rsidP="003B53BC">
                        <w:pPr>
                          <w:rPr>
                            <w:rFonts w:ascii="PT Astra Serif" w:hAnsi="PT Astra Serif"/>
                          </w:rPr>
                        </w:pPr>
                        <w:r w:rsidRPr="00EB70D8">
                          <w:rPr>
                            <w:rFonts w:ascii="PT Astra Serif" w:hAnsi="PT Astra Serif"/>
                            <w:color w:val="000000"/>
                            <w:sz w:val="28"/>
                            <w:szCs w:val="28"/>
                            <w:lang w:val="en-US"/>
                          </w:rPr>
                          <w:t>У1</w:t>
                        </w:r>
                        <w:r>
                          <w:rPr>
                            <w:rFonts w:ascii="PT Astra Serif" w:hAnsi="PT Astra Serif"/>
                            <w:color w:val="000000"/>
                            <w:sz w:val="28"/>
                            <w:szCs w:val="28"/>
                          </w:rPr>
                          <w:t xml:space="preserve"> </w:t>
                        </w:r>
                        <w:r w:rsidRPr="00EB70D8">
                          <w:rPr>
                            <w:rFonts w:ascii="PT Astra Serif" w:hAnsi="PT Astra Serif"/>
                            <w:color w:val="000000"/>
                            <w:sz w:val="28"/>
                            <w:szCs w:val="28"/>
                            <w:lang w:val="en-US"/>
                          </w:rPr>
                          <w:t>=</w:t>
                        </w:r>
                        <w:r>
                          <w:rPr>
                            <w:rFonts w:ascii="PT Astra Serif" w:hAnsi="PT Astra Serif"/>
                            <w:color w:val="000000"/>
                            <w:sz w:val="28"/>
                            <w:szCs w:val="28"/>
                          </w:rPr>
                          <w:t xml:space="preserve"> </w:t>
                        </w:r>
                        <w:r w:rsidRPr="00EB70D8">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БОjmax</w:t>
                        </w:r>
                        <w:proofErr w:type="spellEnd"/>
                        <w:r w:rsidRPr="00EB70D8">
                          <w:rPr>
                            <w:rFonts w:ascii="PT Astra Serif" w:hAnsi="PT Astra Serif"/>
                            <w:color w:val="000000"/>
                            <w:sz w:val="28"/>
                            <w:szCs w:val="28"/>
                            <w:lang w:val="en-US"/>
                          </w:rPr>
                          <w:t xml:space="preserve">+   </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БОjmin</w:t>
                        </w:r>
                        <w:proofErr w:type="spellEnd"/>
                        <w:r w:rsidRPr="00EB70D8">
                          <w:rPr>
                            <w:rFonts w:ascii="PT Astra Serif" w:hAnsi="PT Astra Serif"/>
                            <w:color w:val="000000"/>
                            <w:sz w:val="28"/>
                            <w:szCs w:val="28"/>
                            <w:lang w:val="en-US"/>
                          </w:rPr>
                          <w:t>)/2(4),</w:t>
                        </w:r>
                        <w:r>
                          <w:rPr>
                            <w:rFonts w:ascii="PT Astra Serif" w:hAnsi="PT Astra Serif"/>
                            <w:color w:val="000000"/>
                            <w:sz w:val="28"/>
                            <w:szCs w:val="28"/>
                            <w:lang w:val="en-US"/>
                          </w:rPr>
                          <w:t xml:space="preserve"> </w:t>
                        </w:r>
                        <w:proofErr w:type="spellStart"/>
                        <w:r w:rsidRPr="00EB70D8">
                          <w:rPr>
                            <w:rFonts w:ascii="PT Astra Serif" w:hAnsi="PT Astra Serif"/>
                            <w:color w:val="000000"/>
                            <w:sz w:val="28"/>
                            <w:szCs w:val="28"/>
                            <w:lang w:val="en-US"/>
                          </w:rPr>
                          <w:t>где</w:t>
                        </w:r>
                        <w:proofErr w:type="spellEnd"/>
                        <w:r w:rsidRPr="00EB70D8">
                          <w:rPr>
                            <w:rFonts w:ascii="PT Astra Serif" w:hAnsi="PT Astra Serif"/>
                            <w:color w:val="000000"/>
                            <w:sz w:val="28"/>
                            <w:szCs w:val="28"/>
                            <w:lang w:val="en-US"/>
                          </w:rPr>
                          <w:t>:</w:t>
                        </w:r>
                      </w:p>
                    </w:txbxContent>
                  </v:textbox>
                </v:rect>
                <v:rect id="Rectangle 57" o:spid="_x0000_s1063" style="position:absolute;left:4210;top:685;width:11263;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FgcIA&#10;AADaAAAADwAAAGRycy9kb3ducmV2LnhtbESP3WoCMRSE7wu+QziCdzW7RaSuRtFCUQpe+PMAh81x&#10;s7o52SZR17dvBKGXw8x8w8wWnW3EjXyoHSvIhxkI4tLpmisFx8P3+yeIEJE1No5JwYMCLOa9txkW&#10;2t15R7d9rESCcChQgYmxLaQMpSGLYeha4uSdnLcYk/SV1B7vCW4b+ZFlY2mx5rRgsKUvQ+Vlf7UK&#10;aLXeTc7LYLbS5yHf/owno/WvUoN+t5yCiNTF//CrvdEKRvC8km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WBwgAAANoAAAAPAAAAAAAAAAAAAAAAAJgCAABkcnMvZG93&#10;bnJldi54bWxQSwUGAAAAAAQABAD1AAAAhwMAAAAA&#10;" filled="f" stroked="f">
                  <v:textbox inset="0,0,0,0">
                    <w:txbxContent>
                      <w:p w:rsidR="002E2FDD" w:rsidRPr="00401D20" w:rsidRDefault="002E2FDD" w:rsidP="003B53BC">
                        <w:pPr>
                          <w:rPr>
                            <w:sz w:val="36"/>
                          </w:rPr>
                        </w:pPr>
                        <w:r>
                          <w:rPr>
                            <w:rFonts w:ascii="Symbol" w:hAnsi="Symbol" w:cs="Symbol"/>
                            <w:color w:val="000000"/>
                            <w:sz w:val="36"/>
                            <w:szCs w:val="42"/>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sidRPr="00401D20">
                          <w:rPr>
                            <w:rFonts w:ascii="Symbol" w:hAnsi="Symbol" w:cs="Symbol"/>
                            <w:color w:val="000000"/>
                            <w:sz w:val="36"/>
                            <w:szCs w:val="42"/>
                            <w:lang w:val="en-US"/>
                          </w:rPr>
                          <w:t></w:t>
                        </w:r>
                        <w:r>
                          <w:rPr>
                            <w:rFonts w:ascii="Symbol" w:hAnsi="Symbol" w:cs="Symbol"/>
                            <w:color w:val="000000"/>
                            <w:sz w:val="36"/>
                            <w:szCs w:val="42"/>
                            <w:lang w:val="en-US"/>
                          </w:rPr>
                          <w:t></w:t>
                        </w:r>
                      </w:p>
                    </w:txbxContent>
                  </v:textbox>
                </v:rect>
                <w10:anchorlock/>
              </v:group>
            </w:pict>
          </mc:Fallback>
        </mc:AlternateConten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jm</w:t>
      </w:r>
      <w:proofErr w:type="gramEnd"/>
      <w:r w:rsidRPr="00C04C7A">
        <w:rPr>
          <w:rFonts w:ascii="PT Astra Serif" w:hAnsi="PT Astra Serif" w:cs="PT Astra Serif"/>
          <w:sz w:val="28"/>
          <w:szCs w:val="28"/>
        </w:rPr>
        <w:t>ах</w:t>
      </w:r>
      <w:proofErr w:type="spellEnd"/>
      <w:r w:rsidRPr="00C04C7A">
        <w:rPr>
          <w:rFonts w:ascii="PT Astra Serif" w:hAnsi="PT Astra Serif" w:cs="PT Astra Serif"/>
          <w:sz w:val="28"/>
          <w:szCs w:val="28"/>
        </w:rPr>
        <w:t xml:space="preserve"> – максимальное значение уровня расчётной бюджетной обеспеченности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БО</w:t>
      </w:r>
      <w:proofErr w:type="gramEnd"/>
      <w:r w:rsidRPr="00C04C7A">
        <w:rPr>
          <w:rFonts w:ascii="PT Astra Serif" w:hAnsi="PT Astra Serif" w:cs="PT Astra Serif"/>
          <w:sz w:val="28"/>
          <w:szCs w:val="28"/>
        </w:rPr>
        <w:t>jmin</w:t>
      </w:r>
      <w:proofErr w:type="spellEnd"/>
      <w:r w:rsidRPr="00C04C7A">
        <w:rPr>
          <w:rFonts w:ascii="PT Astra Serif" w:hAnsi="PT Astra Serif" w:cs="PT Astra Serif"/>
          <w:sz w:val="28"/>
          <w:szCs w:val="28"/>
        </w:rPr>
        <w:t xml:space="preserve"> – минимальное значение уровня расчётной бюджетной обеспеченности городского, сельского поселения;</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n – количество городских, сельских поселений, которое для целей определения среднего уровня расчётной бюджетной обеспеченности устанавливается представительными органами муниципальных районов самостоятельно.</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4.4. Объём второй части дотаций распределяется между бюджетами городских, сельских поселений, значение уровня расчётной обеспеченности которых с учётом объёма дотаций, распределённого на первом этапе, </w:t>
      </w:r>
      <w:r w:rsidRPr="00C04C7A">
        <w:rPr>
          <w:rFonts w:ascii="PT Astra Serif" w:hAnsi="PT Astra Serif" w:cs="PT Astra Serif"/>
          <w:sz w:val="28"/>
          <w:szCs w:val="28"/>
        </w:rPr>
        <w:br/>
        <w:t>не превышает значение второго уровня расчётной бюджетной обеспеченности, и определяется по формуле: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Дот2j = (</w:t>
      </w:r>
      <w:proofErr w:type="spellStart"/>
      <w:r w:rsidRPr="00C04C7A">
        <w:rPr>
          <w:rFonts w:ascii="PT Astra Serif" w:hAnsi="PT Astra Serif" w:cs="PT Astra Serif"/>
          <w:sz w:val="28"/>
          <w:szCs w:val="28"/>
        </w:rPr>
        <w:t>ОДотП</w:t>
      </w:r>
      <w:proofErr w:type="spellEnd"/>
      <w:r w:rsidRPr="00C04C7A">
        <w:rPr>
          <w:rFonts w:ascii="PT Astra Serif" w:hAnsi="PT Astra Serif" w:cs="PT Astra Serif"/>
          <w:sz w:val="28"/>
          <w:szCs w:val="28"/>
        </w:rPr>
        <w:t xml:space="preserve"> – SUMДот1j) х T2j / T2, где:</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Т2j –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t>до значения второго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Т</w:t>
      </w:r>
      <w:proofErr w:type="gramStart"/>
      <w:r w:rsidRPr="00C04C7A">
        <w:rPr>
          <w:rFonts w:ascii="PT Astra Serif" w:hAnsi="PT Astra Serif" w:cs="PT Astra Serif"/>
          <w:sz w:val="28"/>
          <w:szCs w:val="28"/>
        </w:rPr>
        <w:t>2</w:t>
      </w:r>
      <w:proofErr w:type="gramEnd"/>
      <w:r w:rsidRPr="00C04C7A">
        <w:rPr>
          <w:rFonts w:ascii="PT Astra Serif" w:hAnsi="PT Astra Serif" w:cs="PT Astra Serif"/>
          <w:sz w:val="28"/>
          <w:szCs w:val="28"/>
        </w:rPr>
        <w:t xml:space="preserve"> – суммарный объём средств, необходимый для доведения значения уровня расчётной бюджетной обеспеченности городских, сельских поселений до значения второго уровня расчётной бюджетной обеспеченности.</w:t>
      </w:r>
    </w:p>
    <w:p w:rsidR="003B53BC" w:rsidRPr="00C04C7A" w:rsidRDefault="003B53BC" w:rsidP="003B53BC">
      <w:pPr>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4.4.1. Объём средств, необходимый для доведения значения уровня расчётной бюджетной обеспеченности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w:t>
      </w:r>
      <w:r w:rsidRPr="00C04C7A">
        <w:rPr>
          <w:rFonts w:ascii="PT Astra Serif" w:hAnsi="PT Astra Serif" w:cs="PT Astra Serif"/>
          <w:sz w:val="28"/>
          <w:szCs w:val="28"/>
        </w:rPr>
        <w:br/>
      </w:r>
      <w:r w:rsidRPr="00C04C7A">
        <w:rPr>
          <w:rFonts w:ascii="PT Astra Serif" w:hAnsi="PT Astra Serif" w:cs="PT Astra Serif"/>
          <w:sz w:val="28"/>
          <w:szCs w:val="28"/>
        </w:rPr>
        <w:lastRenderedPageBreak/>
        <w:t>до значения второго уровня расчётной бюджетной обеспеченности, определяется по формуле: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T2j = (</w:t>
      </w:r>
      <w:proofErr w:type="spellStart"/>
      <w:r w:rsidRPr="00C04C7A">
        <w:rPr>
          <w:rFonts w:ascii="PT Astra Serif" w:hAnsi="PT Astra Serif" w:cs="PT Astra Serif"/>
          <w:sz w:val="28"/>
          <w:szCs w:val="28"/>
        </w:rPr>
        <w:t>ПДпмр</w:t>
      </w:r>
      <w:proofErr w:type="spellEnd"/>
      <w:r w:rsidRPr="00C04C7A">
        <w:rPr>
          <w:rFonts w:ascii="PT Astra Serif" w:hAnsi="PT Astra Serif" w:cs="PT Astra Serif"/>
          <w:sz w:val="28"/>
          <w:szCs w:val="28"/>
        </w:rPr>
        <w:t xml:space="preserve"> / Н) х (У</w:t>
      </w:r>
      <w:proofErr w:type="gramStart"/>
      <w:r w:rsidRPr="00C04C7A">
        <w:rPr>
          <w:rFonts w:ascii="PT Astra Serif" w:hAnsi="PT Astra Serif" w:cs="PT Astra Serif"/>
          <w:sz w:val="28"/>
          <w:szCs w:val="28"/>
        </w:rPr>
        <w:t>2</w:t>
      </w:r>
      <w:proofErr w:type="gramEnd"/>
      <w:r w:rsidRPr="00C04C7A">
        <w:rPr>
          <w:rFonts w:ascii="PT Astra Serif" w:hAnsi="PT Astra Serif" w:cs="PT Astra Serif"/>
          <w:sz w:val="28"/>
          <w:szCs w:val="28"/>
        </w:rPr>
        <w:t xml:space="preserve"> – БО1j) х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х </w:t>
      </w:r>
      <w:proofErr w:type="spellStart"/>
      <w:r w:rsidRPr="00C04C7A">
        <w:rPr>
          <w:rFonts w:ascii="PT Astra Serif" w:hAnsi="PT Astra Serif" w:cs="PT Astra Serif"/>
          <w:sz w:val="28"/>
          <w:szCs w:val="28"/>
        </w:rPr>
        <w:t>Нj</w:t>
      </w:r>
      <w:proofErr w:type="spellEnd"/>
      <w:r w:rsidRPr="00C04C7A">
        <w:rPr>
          <w:rFonts w:ascii="PT Astra Serif" w:hAnsi="PT Astra Serif" w:cs="PT Astra Serif"/>
          <w:sz w:val="28"/>
          <w:szCs w:val="28"/>
        </w:rPr>
        <w:t>, где: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proofErr w:type="spellStart"/>
      <w:proofErr w:type="gramStart"/>
      <w:r w:rsidRPr="00C04C7A">
        <w:rPr>
          <w:rFonts w:ascii="PT Astra Serif" w:hAnsi="PT Astra Serif" w:cs="PT Astra Serif"/>
          <w:sz w:val="28"/>
          <w:szCs w:val="28"/>
        </w:rPr>
        <w:t>ПДпмр</w:t>
      </w:r>
      <w:proofErr w:type="spellEnd"/>
      <w:r w:rsidRPr="00C04C7A">
        <w:rPr>
          <w:rFonts w:ascii="PT Astra Serif" w:hAnsi="PT Astra Serif" w:cs="PT Astra Serif"/>
          <w:sz w:val="28"/>
          <w:szCs w:val="28"/>
        </w:rPr>
        <w:t xml:space="preserve"> – прогнозный объём налоговых и неналоговых доходов бюджетов городских, сельских поселений, входящих в состав муниципального района, </w:t>
      </w:r>
      <w:r w:rsidRPr="00C04C7A">
        <w:rPr>
          <w:rFonts w:ascii="PT Astra Serif" w:hAnsi="PT Astra Serif" w:cs="PT Astra Serif"/>
          <w:sz w:val="28"/>
          <w:szCs w:val="28"/>
        </w:rPr>
        <w:br/>
        <w:t xml:space="preserve">с учётом объёма дотаций, распределённого на первом этапе, и объёма дотаций, распределённого за счёт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расчёту </w:t>
      </w:r>
      <w:r w:rsidRPr="00C04C7A">
        <w:rPr>
          <w:rFonts w:ascii="PT Astra Serif" w:hAnsi="PT Astra Serif" w:cs="PT Astra Serif"/>
          <w:sz w:val="28"/>
          <w:szCs w:val="28"/>
        </w:rPr>
        <w:br/>
        <w:t xml:space="preserve">и предоставлению </w:t>
      </w:r>
      <w:proofErr w:type="spellStart"/>
      <w:r w:rsidRPr="00C04C7A">
        <w:rPr>
          <w:rFonts w:ascii="PT Astra Serif" w:hAnsi="PT Astra Serif" w:cs="PT Astra Serif"/>
          <w:sz w:val="28"/>
          <w:szCs w:val="28"/>
        </w:rPr>
        <w:t>дотацийна</w:t>
      </w:r>
      <w:proofErr w:type="spellEnd"/>
      <w:r w:rsidRPr="00C04C7A">
        <w:rPr>
          <w:rFonts w:ascii="PT Astra Serif" w:hAnsi="PT Astra Serif" w:cs="PT Astra Serif"/>
          <w:sz w:val="28"/>
          <w:szCs w:val="28"/>
        </w:rPr>
        <w:t xml:space="preserve"> выравнивание бюджетной обеспеченности входящих в их состав городских, сельских</w:t>
      </w:r>
      <w:proofErr w:type="gramEnd"/>
      <w:r w:rsidRPr="00C04C7A">
        <w:rPr>
          <w:rFonts w:ascii="PT Astra Serif" w:hAnsi="PT Astra Serif" w:cs="PT Astra Serif"/>
          <w:sz w:val="28"/>
          <w:szCs w:val="28"/>
        </w:rPr>
        <w:t xml:space="preserve"> поселений;</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У</w:t>
      </w:r>
      <w:proofErr w:type="gramStart"/>
      <w:r w:rsidRPr="00C04C7A">
        <w:rPr>
          <w:rFonts w:ascii="PT Astra Serif" w:hAnsi="PT Astra Serif" w:cs="PT Astra Serif"/>
          <w:sz w:val="28"/>
          <w:szCs w:val="28"/>
        </w:rPr>
        <w:t>2</w:t>
      </w:r>
      <w:proofErr w:type="gramEnd"/>
      <w:r w:rsidRPr="00C04C7A">
        <w:rPr>
          <w:rFonts w:ascii="PT Astra Serif" w:hAnsi="PT Astra Serif" w:cs="PT Astra Serif"/>
          <w:sz w:val="28"/>
          <w:szCs w:val="28"/>
        </w:rPr>
        <w:t xml:space="preserve"> – значение второго уровня расчётной бюджетной обеспеченности, который определяется путём подбора значения, осуществляемого </w:t>
      </w:r>
      <w:r w:rsidRPr="00C04C7A">
        <w:rPr>
          <w:rFonts w:ascii="PT Astra Serif" w:hAnsi="PT Astra Serif" w:cs="PT Astra Serif"/>
          <w:sz w:val="28"/>
          <w:szCs w:val="28"/>
        </w:rPr>
        <w:br/>
        <w:t xml:space="preserve">его пошаговым увеличением до максимально возможной величины, </w:t>
      </w:r>
      <w:r w:rsidRPr="00C04C7A">
        <w:rPr>
          <w:rFonts w:ascii="PT Astra Serif" w:hAnsi="PT Astra Serif" w:cs="PT Astra Serif"/>
          <w:sz w:val="28"/>
          <w:szCs w:val="28"/>
        </w:rPr>
        <w:br/>
        <w:t>при которой происходит полное распределение общего объёма дотаций;</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БО1j – значение уровня расчётной бюджетной обеспеченности </w:t>
      </w:r>
      <w:r w:rsidRPr="00C04C7A">
        <w:rPr>
          <w:rFonts w:ascii="PT Astra Serif" w:hAnsi="PT Astra Serif" w:cs="PT Astra Serif"/>
          <w:sz w:val="28"/>
          <w:szCs w:val="28"/>
        </w:rPr>
        <w:br/>
        <w:t>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после распределения первой части дотаций.</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4.4.2. Значение уровня расчётной бюджетной обеспеченности </w:t>
      </w:r>
      <w:r w:rsidR="00277EFF">
        <w:rPr>
          <w:rFonts w:ascii="PT Astra Serif" w:hAnsi="PT Astra Serif" w:cs="PT Astra Serif"/>
          <w:sz w:val="28"/>
          <w:szCs w:val="28"/>
        </w:rPr>
        <w:br/>
      </w:r>
      <w:r w:rsidRPr="00C04C7A">
        <w:rPr>
          <w:rFonts w:ascii="PT Astra Serif" w:hAnsi="PT Astra Serif" w:cs="PT Astra Serif"/>
          <w:sz w:val="28"/>
          <w:szCs w:val="28"/>
        </w:rPr>
        <w:t xml:space="preserve">после распределения объёма первой части дотаций определяется </w:t>
      </w:r>
      <w:r w:rsidR="00277EFF">
        <w:rPr>
          <w:rFonts w:ascii="PT Astra Serif" w:hAnsi="PT Astra Serif" w:cs="PT Astra Serif"/>
          <w:sz w:val="28"/>
          <w:szCs w:val="28"/>
        </w:rPr>
        <w:br/>
      </w:r>
      <w:r w:rsidRPr="00C04C7A">
        <w:rPr>
          <w:rFonts w:ascii="PT Astra Serif" w:hAnsi="PT Astra Serif" w:cs="PT Astra Serif"/>
          <w:sz w:val="28"/>
          <w:szCs w:val="28"/>
        </w:rPr>
        <w:t>по формуле: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БО1j = </w:t>
      </w:r>
      <w:proofErr w:type="spellStart"/>
      <w:r w:rsidRPr="00C04C7A">
        <w:rPr>
          <w:rFonts w:ascii="PT Astra Serif" w:hAnsi="PT Astra Serif" w:cs="PT Astra Serif"/>
          <w:sz w:val="28"/>
          <w:szCs w:val="28"/>
        </w:rPr>
        <w:t>БО</w:t>
      </w:r>
      <w:proofErr w:type="gramStart"/>
      <w:r w:rsidRPr="00C04C7A">
        <w:rPr>
          <w:rFonts w:ascii="PT Astra Serif" w:hAnsi="PT Astra Serif" w:cs="PT Astra Serif"/>
          <w:sz w:val="28"/>
          <w:szCs w:val="28"/>
        </w:rPr>
        <w:t>j</w:t>
      </w:r>
      <w:proofErr w:type="spellEnd"/>
      <w:proofErr w:type="gramEnd"/>
      <w:r w:rsidRPr="00C04C7A">
        <w:rPr>
          <w:rFonts w:ascii="PT Astra Serif" w:hAnsi="PT Astra Serif" w:cs="PT Astra Serif"/>
          <w:sz w:val="28"/>
          <w:szCs w:val="28"/>
        </w:rPr>
        <w:t xml:space="preserve"> + Дот1j / (</w:t>
      </w:r>
      <w:proofErr w:type="spellStart"/>
      <w:r w:rsidRPr="00C04C7A">
        <w:rPr>
          <w:rFonts w:ascii="PT Astra Serif" w:hAnsi="PT Astra Serif" w:cs="PT Astra Serif"/>
          <w:sz w:val="28"/>
          <w:szCs w:val="28"/>
        </w:rPr>
        <w:t>ИБРj</w:t>
      </w:r>
      <w:proofErr w:type="spellEnd"/>
      <w:r w:rsidRPr="00C04C7A">
        <w:rPr>
          <w:rFonts w:ascii="PT Astra Serif" w:hAnsi="PT Astra Serif" w:cs="PT Astra Serif"/>
          <w:sz w:val="28"/>
          <w:szCs w:val="28"/>
        </w:rPr>
        <w:t xml:space="preserve"> x </w:t>
      </w:r>
      <w:proofErr w:type="spellStart"/>
      <w:r w:rsidRPr="00C04C7A">
        <w:rPr>
          <w:rFonts w:ascii="PT Astra Serif" w:hAnsi="PT Astra Serif" w:cs="PT Astra Serif"/>
          <w:sz w:val="28"/>
          <w:szCs w:val="28"/>
        </w:rPr>
        <w:t>Hj</w:t>
      </w:r>
      <w:proofErr w:type="spellEnd"/>
      <w:r w:rsidRPr="00C04C7A">
        <w:rPr>
          <w:rFonts w:ascii="PT Astra Serif" w:hAnsi="PT Astra Serif" w:cs="PT Astra Serif"/>
          <w:sz w:val="28"/>
          <w:szCs w:val="28"/>
        </w:rPr>
        <w:t xml:space="preserve"> x (SUMДП1j + SUMДот1j) / H), где:</w:t>
      </w:r>
    </w:p>
    <w:p w:rsidR="003B53BC" w:rsidRPr="00C04C7A" w:rsidRDefault="003B53BC" w:rsidP="00C04C7A">
      <w:pPr>
        <w:autoSpaceDE w:val="0"/>
        <w:autoSpaceDN w:val="0"/>
        <w:adjustRightInd w:val="0"/>
        <w:spacing w:line="372" w:lineRule="auto"/>
        <w:ind w:firstLine="709"/>
        <w:jc w:val="both"/>
        <w:rPr>
          <w:rFonts w:ascii="PT Astra Serif" w:hAnsi="PT Astra Serif" w:cs="PT Astra Serif"/>
          <w:sz w:val="28"/>
          <w:szCs w:val="28"/>
        </w:rPr>
      </w:pPr>
      <w:proofErr w:type="gramStart"/>
      <w:r w:rsidRPr="00C04C7A">
        <w:rPr>
          <w:rFonts w:ascii="PT Astra Serif" w:hAnsi="PT Astra Serif" w:cs="PT Astra Serif"/>
          <w:sz w:val="28"/>
          <w:szCs w:val="28"/>
        </w:rPr>
        <w:t>ДП1j – значение доходного потенциала j-</w:t>
      </w:r>
      <w:proofErr w:type="spellStart"/>
      <w:r w:rsidRPr="00C04C7A">
        <w:rPr>
          <w:rFonts w:ascii="PT Astra Serif" w:hAnsi="PT Astra Serif" w:cs="PT Astra Serif"/>
          <w:sz w:val="28"/>
          <w:szCs w:val="28"/>
        </w:rPr>
        <w:t>го</w:t>
      </w:r>
      <w:proofErr w:type="spellEnd"/>
      <w:r w:rsidRPr="00C04C7A">
        <w:rPr>
          <w:rFonts w:ascii="PT Astra Serif" w:hAnsi="PT Astra Serif" w:cs="PT Astra Serif"/>
          <w:sz w:val="28"/>
          <w:szCs w:val="28"/>
        </w:rPr>
        <w:t xml:space="preserve"> городского, сельского поселения, входящего в состав муниципального района, с учётом дотаций, распределённых за счёт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расчёту </w:t>
      </w:r>
      <w:r w:rsidRPr="00C04C7A">
        <w:rPr>
          <w:rFonts w:ascii="PT Astra Serif" w:hAnsi="PT Astra Serif" w:cs="PT Astra Serif"/>
          <w:sz w:val="28"/>
          <w:szCs w:val="28"/>
        </w:rPr>
        <w:br/>
        <w:t>и предоставлению дотаций на выравнивание бюджетной обеспеченности входящих в их состав городских, сельских поселений.».</w:t>
      </w:r>
      <w:proofErr w:type="gramEnd"/>
    </w:p>
    <w:p w:rsidR="003B53BC" w:rsidRPr="00C04C7A" w:rsidRDefault="003B53BC" w:rsidP="003B53BC">
      <w:pPr>
        <w:tabs>
          <w:tab w:val="left" w:pos="0"/>
        </w:tabs>
        <w:autoSpaceDE w:val="0"/>
        <w:autoSpaceDN w:val="0"/>
        <w:adjustRightInd w:val="0"/>
        <w:ind w:firstLine="709"/>
        <w:jc w:val="both"/>
        <w:rPr>
          <w:rFonts w:ascii="PT Astra Serif" w:hAnsi="PT Astra Serif"/>
          <w:b/>
          <w:sz w:val="28"/>
          <w:szCs w:val="28"/>
        </w:rPr>
      </w:pPr>
      <w:r w:rsidRPr="00C04C7A">
        <w:rPr>
          <w:rFonts w:ascii="PT Astra Serif" w:hAnsi="PT Astra Serif"/>
          <w:b/>
          <w:sz w:val="28"/>
          <w:szCs w:val="28"/>
        </w:rPr>
        <w:lastRenderedPageBreak/>
        <w:t>Статья 2</w:t>
      </w:r>
    </w:p>
    <w:p w:rsidR="003B53BC" w:rsidRPr="00C04C7A" w:rsidRDefault="003B53BC" w:rsidP="003B53BC">
      <w:pPr>
        <w:tabs>
          <w:tab w:val="left" w:pos="0"/>
        </w:tabs>
        <w:autoSpaceDE w:val="0"/>
        <w:autoSpaceDN w:val="0"/>
        <w:adjustRightInd w:val="0"/>
        <w:ind w:firstLine="709"/>
        <w:jc w:val="both"/>
        <w:rPr>
          <w:rFonts w:ascii="PT Astra Serif" w:hAnsi="PT Astra Serif" w:cs="PT Astra Serif"/>
          <w:sz w:val="28"/>
          <w:szCs w:val="28"/>
        </w:rPr>
      </w:pPr>
    </w:p>
    <w:p w:rsidR="003B53BC" w:rsidRPr="00C04C7A" w:rsidRDefault="003B53BC" w:rsidP="003B53BC">
      <w:pPr>
        <w:tabs>
          <w:tab w:val="left" w:pos="0"/>
        </w:tabs>
        <w:autoSpaceDE w:val="0"/>
        <w:autoSpaceDN w:val="0"/>
        <w:adjustRightInd w:val="0"/>
        <w:ind w:firstLine="709"/>
        <w:jc w:val="both"/>
        <w:rPr>
          <w:rFonts w:ascii="PT Astra Serif" w:hAnsi="PT Astra Serif" w:cs="PT Astra Serif"/>
          <w:sz w:val="28"/>
          <w:szCs w:val="28"/>
        </w:rPr>
      </w:pP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Признать утратившими силу:</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1) пункт 3 </w:t>
      </w:r>
      <w:hyperlink r:id="rId12" w:history="1">
        <w:r w:rsidRPr="00C04C7A">
          <w:rPr>
            <w:rFonts w:ascii="PT Astra Serif" w:hAnsi="PT Astra Serif" w:cs="PT Astra Serif"/>
            <w:sz w:val="28"/>
            <w:szCs w:val="28"/>
          </w:rPr>
          <w:t>Закон</w:t>
        </w:r>
      </w:hyperlink>
      <w:r w:rsidRPr="00C04C7A">
        <w:rPr>
          <w:rFonts w:ascii="PT Astra Serif" w:hAnsi="PT Astra Serif" w:cs="PT Astra Serif"/>
          <w:sz w:val="28"/>
          <w:szCs w:val="28"/>
        </w:rPr>
        <w:t>а Ульяновской области от 27 июля 2016 года № 104-ЗО «О внесении изменений в Закон Ульяновской области «О межбюджетных отношениях в Ульяновской области» («</w:t>
      </w:r>
      <w:proofErr w:type="gramStart"/>
      <w:r w:rsidRPr="00C04C7A">
        <w:rPr>
          <w:rFonts w:ascii="PT Astra Serif" w:hAnsi="PT Astra Serif" w:cs="PT Astra Serif"/>
          <w:sz w:val="28"/>
          <w:szCs w:val="28"/>
        </w:rPr>
        <w:t>Ульяновская</w:t>
      </w:r>
      <w:proofErr w:type="gramEnd"/>
      <w:r w:rsidRPr="00C04C7A">
        <w:rPr>
          <w:rFonts w:ascii="PT Astra Serif" w:hAnsi="PT Astra Serif" w:cs="PT Astra Serif"/>
          <w:sz w:val="28"/>
          <w:szCs w:val="28"/>
        </w:rPr>
        <w:t xml:space="preserve"> правда» от 02.08.2016 </w:t>
      </w:r>
      <w:r w:rsidRPr="00C04C7A">
        <w:rPr>
          <w:rFonts w:ascii="PT Astra Serif" w:hAnsi="PT Astra Serif" w:cs="PT Astra Serif"/>
          <w:sz w:val="28"/>
          <w:szCs w:val="28"/>
        </w:rPr>
        <w:br/>
        <w:t>№ 99);</w:t>
      </w: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cs="PT Astra Serif"/>
          <w:sz w:val="28"/>
          <w:szCs w:val="28"/>
        </w:rPr>
      </w:pPr>
      <w:r w:rsidRPr="00C04C7A">
        <w:rPr>
          <w:rFonts w:ascii="PT Astra Serif" w:hAnsi="PT Astra Serif" w:cs="PT Astra Serif"/>
          <w:sz w:val="28"/>
          <w:szCs w:val="28"/>
        </w:rPr>
        <w:t xml:space="preserve">2) пункты 3, 4, 7 и 8 статьи 1 </w:t>
      </w:r>
      <w:hyperlink r:id="rId13" w:history="1">
        <w:r w:rsidRPr="00C04C7A">
          <w:rPr>
            <w:rFonts w:ascii="PT Astra Serif" w:hAnsi="PT Astra Serif" w:cs="PT Astra Serif"/>
            <w:sz w:val="28"/>
            <w:szCs w:val="28"/>
          </w:rPr>
          <w:t>Закон</w:t>
        </w:r>
      </w:hyperlink>
      <w:r w:rsidRPr="00C04C7A">
        <w:rPr>
          <w:rFonts w:ascii="PT Astra Serif" w:hAnsi="PT Astra Serif" w:cs="PT Astra Serif"/>
          <w:sz w:val="28"/>
          <w:szCs w:val="28"/>
        </w:rPr>
        <w:t xml:space="preserve">а Ульяновской области от 21 июля 2017 года № 81-ЗО «О внесении изменений в Закон Ульяновской области </w:t>
      </w:r>
      <w:r w:rsidRPr="00C04C7A">
        <w:rPr>
          <w:rFonts w:ascii="PT Astra Serif" w:hAnsi="PT Astra Serif" w:cs="PT Astra Serif"/>
          <w:sz w:val="28"/>
          <w:szCs w:val="28"/>
        </w:rPr>
        <w:br/>
        <w:t>«О межбюджетных отношениях в Ульяновской области» («</w:t>
      </w:r>
      <w:proofErr w:type="gramStart"/>
      <w:r w:rsidRPr="00C04C7A">
        <w:rPr>
          <w:rFonts w:ascii="PT Astra Serif" w:hAnsi="PT Astra Serif" w:cs="PT Astra Serif"/>
          <w:sz w:val="28"/>
          <w:szCs w:val="28"/>
        </w:rPr>
        <w:t>Ульяновская</w:t>
      </w:r>
      <w:proofErr w:type="gramEnd"/>
      <w:r w:rsidRPr="00C04C7A">
        <w:rPr>
          <w:rFonts w:ascii="PT Astra Serif" w:hAnsi="PT Astra Serif" w:cs="PT Astra Serif"/>
          <w:sz w:val="28"/>
          <w:szCs w:val="28"/>
        </w:rPr>
        <w:t xml:space="preserve"> правда» от 28.07.2017 № 54);</w:t>
      </w:r>
    </w:p>
    <w:p w:rsidR="003B53BC" w:rsidRPr="002E2FDD" w:rsidRDefault="003B53BC" w:rsidP="003B53BC">
      <w:pPr>
        <w:tabs>
          <w:tab w:val="left" w:pos="0"/>
        </w:tabs>
        <w:autoSpaceDE w:val="0"/>
        <w:autoSpaceDN w:val="0"/>
        <w:adjustRightInd w:val="0"/>
        <w:spacing w:line="360" w:lineRule="auto"/>
        <w:ind w:firstLine="709"/>
        <w:jc w:val="both"/>
        <w:rPr>
          <w:rFonts w:ascii="PT Astra Serif" w:hAnsi="PT Astra Serif" w:cs="PT Astra Serif"/>
          <w:spacing w:val="-4"/>
          <w:sz w:val="28"/>
          <w:szCs w:val="28"/>
        </w:rPr>
      </w:pPr>
      <w:r w:rsidRPr="002E2FDD">
        <w:rPr>
          <w:rFonts w:ascii="PT Astra Serif" w:hAnsi="PT Astra Serif" w:cs="PT Astra Serif"/>
          <w:spacing w:val="-4"/>
          <w:sz w:val="28"/>
          <w:szCs w:val="28"/>
        </w:rPr>
        <w:t xml:space="preserve">3) </w:t>
      </w:r>
      <w:hyperlink r:id="rId14" w:history="1">
        <w:r w:rsidRPr="002E2FDD">
          <w:rPr>
            <w:rFonts w:ascii="PT Astra Serif" w:hAnsi="PT Astra Serif" w:cs="PT Astra Serif"/>
            <w:spacing w:val="-4"/>
            <w:sz w:val="28"/>
            <w:szCs w:val="28"/>
          </w:rPr>
          <w:t>Закон</w:t>
        </w:r>
      </w:hyperlink>
      <w:r w:rsidRPr="002E2FDD">
        <w:rPr>
          <w:rFonts w:ascii="PT Astra Serif" w:hAnsi="PT Astra Serif" w:cs="PT Astra Serif"/>
          <w:spacing w:val="-4"/>
          <w:sz w:val="28"/>
          <w:szCs w:val="28"/>
        </w:rPr>
        <w:t xml:space="preserve"> Ульяновской области от 22 мая 2019 года № 50-ЗО </w:t>
      </w:r>
      <w:r w:rsidRPr="002E2FDD">
        <w:rPr>
          <w:rFonts w:ascii="PT Astra Serif" w:hAnsi="PT Astra Serif" w:cs="PT Astra Serif"/>
          <w:spacing w:val="-4"/>
          <w:sz w:val="28"/>
          <w:szCs w:val="28"/>
        </w:rPr>
        <w:br/>
        <w:t>«О внесении изменений в Закон Ульяновской области «О межбюджетных отношениях в Ульяновской области» («</w:t>
      </w:r>
      <w:proofErr w:type="gramStart"/>
      <w:r w:rsidRPr="002E2FDD">
        <w:rPr>
          <w:rFonts w:ascii="PT Astra Serif" w:hAnsi="PT Astra Serif" w:cs="PT Astra Serif"/>
          <w:spacing w:val="-4"/>
          <w:sz w:val="28"/>
          <w:szCs w:val="28"/>
        </w:rPr>
        <w:t>Ульяновская</w:t>
      </w:r>
      <w:proofErr w:type="gramEnd"/>
      <w:r w:rsidRPr="002E2FDD">
        <w:rPr>
          <w:rFonts w:ascii="PT Astra Serif" w:hAnsi="PT Astra Serif" w:cs="PT Astra Serif"/>
          <w:spacing w:val="-4"/>
          <w:sz w:val="28"/>
          <w:szCs w:val="28"/>
        </w:rPr>
        <w:t xml:space="preserve"> правда» от 31.09.2019</w:t>
      </w:r>
      <w:r w:rsidR="00277EFF" w:rsidRPr="002E2FDD">
        <w:rPr>
          <w:rFonts w:ascii="PT Astra Serif" w:hAnsi="PT Astra Serif" w:cs="PT Astra Serif"/>
          <w:spacing w:val="-4"/>
          <w:sz w:val="28"/>
          <w:szCs w:val="28"/>
        </w:rPr>
        <w:t xml:space="preserve"> </w:t>
      </w:r>
      <w:r w:rsidR="002E2FDD">
        <w:rPr>
          <w:rFonts w:ascii="PT Astra Serif" w:hAnsi="PT Astra Serif" w:cs="PT Astra Serif"/>
          <w:spacing w:val="-4"/>
          <w:sz w:val="28"/>
          <w:szCs w:val="28"/>
        </w:rPr>
        <w:t>№ 39).</w:t>
      </w:r>
    </w:p>
    <w:p w:rsidR="003B53BC" w:rsidRPr="002E2FDD" w:rsidRDefault="003B53BC" w:rsidP="003B53BC">
      <w:pPr>
        <w:tabs>
          <w:tab w:val="left" w:pos="0"/>
        </w:tabs>
        <w:autoSpaceDE w:val="0"/>
        <w:autoSpaceDN w:val="0"/>
        <w:adjustRightInd w:val="0"/>
        <w:ind w:firstLine="709"/>
        <w:jc w:val="both"/>
        <w:rPr>
          <w:rFonts w:ascii="PT Astra Serif" w:hAnsi="PT Astra Serif"/>
          <w:b/>
          <w:sz w:val="16"/>
          <w:szCs w:val="28"/>
        </w:rPr>
      </w:pPr>
    </w:p>
    <w:p w:rsidR="002E2FDD" w:rsidRPr="00C04C7A" w:rsidRDefault="002E2FDD" w:rsidP="003B53BC">
      <w:pPr>
        <w:tabs>
          <w:tab w:val="left" w:pos="0"/>
        </w:tabs>
        <w:autoSpaceDE w:val="0"/>
        <w:autoSpaceDN w:val="0"/>
        <w:adjustRightInd w:val="0"/>
        <w:ind w:firstLine="709"/>
        <w:jc w:val="both"/>
        <w:rPr>
          <w:rFonts w:ascii="PT Astra Serif" w:hAnsi="PT Astra Serif"/>
          <w:b/>
          <w:sz w:val="28"/>
          <w:szCs w:val="28"/>
        </w:rPr>
      </w:pPr>
    </w:p>
    <w:p w:rsidR="003B53BC" w:rsidRPr="00C04C7A" w:rsidRDefault="003B53BC" w:rsidP="003B53BC">
      <w:pPr>
        <w:tabs>
          <w:tab w:val="left" w:pos="0"/>
        </w:tabs>
        <w:autoSpaceDE w:val="0"/>
        <w:autoSpaceDN w:val="0"/>
        <w:adjustRightInd w:val="0"/>
        <w:ind w:firstLine="709"/>
        <w:jc w:val="both"/>
        <w:rPr>
          <w:rFonts w:ascii="PT Astra Serif" w:hAnsi="PT Astra Serif"/>
          <w:b/>
          <w:sz w:val="28"/>
          <w:szCs w:val="28"/>
        </w:rPr>
      </w:pPr>
      <w:r w:rsidRPr="00C04C7A">
        <w:rPr>
          <w:rFonts w:ascii="PT Astra Serif" w:hAnsi="PT Astra Serif"/>
          <w:b/>
          <w:sz w:val="28"/>
          <w:szCs w:val="28"/>
        </w:rPr>
        <w:t>Статья 3</w:t>
      </w:r>
    </w:p>
    <w:p w:rsidR="003B53BC" w:rsidRPr="00C04C7A" w:rsidRDefault="003B53BC" w:rsidP="003B53BC">
      <w:pPr>
        <w:tabs>
          <w:tab w:val="left" w:pos="0"/>
        </w:tabs>
        <w:autoSpaceDE w:val="0"/>
        <w:autoSpaceDN w:val="0"/>
        <w:adjustRightInd w:val="0"/>
        <w:ind w:firstLine="709"/>
        <w:jc w:val="both"/>
        <w:rPr>
          <w:rFonts w:ascii="PT Astra Serif" w:hAnsi="PT Astra Serif"/>
          <w:sz w:val="28"/>
          <w:szCs w:val="28"/>
        </w:rPr>
      </w:pPr>
    </w:p>
    <w:p w:rsidR="003B53BC" w:rsidRPr="00C04C7A" w:rsidRDefault="003B53BC" w:rsidP="003B53BC">
      <w:pPr>
        <w:tabs>
          <w:tab w:val="left" w:pos="0"/>
        </w:tabs>
        <w:autoSpaceDE w:val="0"/>
        <w:autoSpaceDN w:val="0"/>
        <w:adjustRightInd w:val="0"/>
        <w:ind w:firstLine="709"/>
        <w:jc w:val="both"/>
        <w:rPr>
          <w:rFonts w:ascii="PT Astra Serif" w:hAnsi="PT Astra Serif"/>
          <w:sz w:val="28"/>
          <w:szCs w:val="28"/>
        </w:rPr>
      </w:pPr>
    </w:p>
    <w:p w:rsidR="003B53BC" w:rsidRPr="00C04C7A" w:rsidRDefault="003B53BC" w:rsidP="003B53BC">
      <w:pPr>
        <w:tabs>
          <w:tab w:val="left" w:pos="0"/>
        </w:tabs>
        <w:autoSpaceDE w:val="0"/>
        <w:autoSpaceDN w:val="0"/>
        <w:adjustRightInd w:val="0"/>
        <w:spacing w:line="360" w:lineRule="auto"/>
        <w:ind w:firstLine="709"/>
        <w:jc w:val="both"/>
        <w:rPr>
          <w:rFonts w:ascii="PT Astra Serif" w:hAnsi="PT Astra Serif"/>
          <w:sz w:val="28"/>
          <w:szCs w:val="28"/>
        </w:rPr>
      </w:pPr>
      <w:r w:rsidRPr="00C04C7A">
        <w:rPr>
          <w:rFonts w:ascii="PT Astra Serif" w:hAnsi="PT Astra Serif"/>
          <w:sz w:val="28"/>
          <w:szCs w:val="28"/>
        </w:rPr>
        <w:t xml:space="preserve">Настоящий Закон вступает в силу через десять дней после дня его официального опубликования, за исключением абзаца двадцать второго подпункта «г» пункта 13 статьи 1, вступающего в силу с 1 января 2021 года. </w:t>
      </w:r>
    </w:p>
    <w:p w:rsidR="003B53BC" w:rsidRPr="00C04C7A" w:rsidRDefault="003B53BC" w:rsidP="003B53BC">
      <w:pPr>
        <w:ind w:firstLine="539"/>
        <w:jc w:val="both"/>
        <w:rPr>
          <w:rFonts w:ascii="PT Astra Serif" w:hAnsi="PT Astra Serif"/>
          <w:sz w:val="16"/>
          <w:szCs w:val="28"/>
        </w:rPr>
      </w:pPr>
    </w:p>
    <w:p w:rsidR="003B53BC" w:rsidRPr="00C04C7A" w:rsidRDefault="003B53BC" w:rsidP="003B53BC">
      <w:pPr>
        <w:pStyle w:val="1"/>
        <w:jc w:val="left"/>
        <w:rPr>
          <w:rFonts w:ascii="PT Astra Serif" w:hAnsi="PT Astra Serif"/>
          <w:b w:val="0"/>
          <w:i w:val="0"/>
          <w:sz w:val="28"/>
          <w:szCs w:val="28"/>
        </w:rPr>
      </w:pPr>
    </w:p>
    <w:p w:rsidR="00C04C7A" w:rsidRPr="00C04C7A" w:rsidRDefault="00C04C7A" w:rsidP="00C04C7A">
      <w:pPr>
        <w:rPr>
          <w:rFonts w:ascii="PT Astra Serif" w:hAnsi="PT Astra Serif"/>
        </w:rPr>
      </w:pPr>
    </w:p>
    <w:p w:rsidR="003B53BC" w:rsidRPr="00C04C7A" w:rsidRDefault="003B53BC" w:rsidP="003B53BC">
      <w:pPr>
        <w:pStyle w:val="1"/>
        <w:jc w:val="left"/>
        <w:rPr>
          <w:rFonts w:ascii="PT Astra Serif" w:hAnsi="PT Astra Serif"/>
          <w:i w:val="0"/>
          <w:sz w:val="28"/>
          <w:szCs w:val="28"/>
        </w:rPr>
      </w:pPr>
      <w:r w:rsidRPr="00C04C7A">
        <w:rPr>
          <w:rFonts w:ascii="PT Astra Serif" w:hAnsi="PT Astra Serif"/>
          <w:i w:val="0"/>
          <w:sz w:val="28"/>
          <w:szCs w:val="28"/>
        </w:rPr>
        <w:t xml:space="preserve">Губернатор Ульяновской области                                                    </w:t>
      </w:r>
      <w:proofErr w:type="spellStart"/>
      <w:r w:rsidRPr="00C04C7A">
        <w:rPr>
          <w:rFonts w:ascii="PT Astra Serif" w:hAnsi="PT Astra Serif"/>
          <w:i w:val="0"/>
          <w:sz w:val="28"/>
          <w:szCs w:val="28"/>
        </w:rPr>
        <w:t>С.И.Морозов</w:t>
      </w:r>
      <w:proofErr w:type="spellEnd"/>
    </w:p>
    <w:p w:rsidR="003B53BC" w:rsidRPr="00C04C7A" w:rsidRDefault="003B53BC" w:rsidP="003B53BC">
      <w:pPr>
        <w:pStyle w:val="1"/>
        <w:tabs>
          <w:tab w:val="right" w:pos="8647"/>
        </w:tabs>
        <w:rPr>
          <w:rFonts w:ascii="PT Astra Serif" w:hAnsi="PT Astra Serif"/>
          <w:i w:val="0"/>
          <w:sz w:val="28"/>
          <w:szCs w:val="28"/>
        </w:rPr>
      </w:pPr>
    </w:p>
    <w:p w:rsidR="003B53BC" w:rsidRPr="00C04C7A" w:rsidRDefault="003B53BC" w:rsidP="003B53BC">
      <w:pPr>
        <w:jc w:val="center"/>
        <w:rPr>
          <w:rFonts w:ascii="PT Astra Serif" w:hAnsi="PT Astra Serif"/>
          <w:sz w:val="28"/>
          <w:szCs w:val="28"/>
        </w:rPr>
      </w:pPr>
    </w:p>
    <w:p w:rsidR="003B53BC" w:rsidRPr="00C04C7A" w:rsidRDefault="003B53BC" w:rsidP="003B53BC">
      <w:pPr>
        <w:jc w:val="center"/>
        <w:rPr>
          <w:rFonts w:ascii="PT Astra Serif" w:hAnsi="PT Astra Serif"/>
          <w:sz w:val="28"/>
          <w:szCs w:val="28"/>
        </w:rPr>
      </w:pPr>
    </w:p>
    <w:p w:rsidR="003B53BC" w:rsidRPr="00C04C7A" w:rsidRDefault="003B53BC" w:rsidP="003B53BC">
      <w:pPr>
        <w:jc w:val="center"/>
        <w:rPr>
          <w:rFonts w:ascii="PT Astra Serif" w:hAnsi="PT Astra Serif"/>
          <w:sz w:val="28"/>
        </w:rPr>
      </w:pPr>
      <w:r w:rsidRPr="00C04C7A">
        <w:rPr>
          <w:rFonts w:ascii="PT Astra Serif" w:hAnsi="PT Astra Serif"/>
          <w:sz w:val="28"/>
        </w:rPr>
        <w:t>г. Ульяновск</w:t>
      </w:r>
    </w:p>
    <w:p w:rsidR="003B53BC" w:rsidRPr="00C04C7A" w:rsidRDefault="003B53BC" w:rsidP="003B53BC">
      <w:pPr>
        <w:jc w:val="center"/>
        <w:rPr>
          <w:rFonts w:ascii="PT Astra Serif" w:hAnsi="PT Astra Serif"/>
          <w:sz w:val="28"/>
        </w:rPr>
      </w:pPr>
      <w:r w:rsidRPr="00C04C7A">
        <w:rPr>
          <w:rFonts w:ascii="PT Astra Serif" w:hAnsi="PT Astra Serif"/>
          <w:sz w:val="28"/>
        </w:rPr>
        <w:t>____ __________</w:t>
      </w:r>
      <w:r w:rsidR="00C04C7A" w:rsidRPr="00C04C7A">
        <w:rPr>
          <w:rFonts w:ascii="PT Astra Serif" w:hAnsi="PT Astra Serif"/>
          <w:sz w:val="28"/>
        </w:rPr>
        <w:t>_</w:t>
      </w:r>
      <w:r w:rsidRPr="00C04C7A">
        <w:rPr>
          <w:rFonts w:ascii="PT Astra Serif" w:hAnsi="PT Astra Serif"/>
          <w:sz w:val="28"/>
        </w:rPr>
        <w:t>2019 г.</w:t>
      </w:r>
    </w:p>
    <w:p w:rsidR="009148A4" w:rsidRPr="00C04C7A" w:rsidRDefault="003B53BC" w:rsidP="003B53BC">
      <w:pPr>
        <w:jc w:val="center"/>
        <w:rPr>
          <w:rFonts w:ascii="PT Astra Serif" w:hAnsi="PT Astra Serif"/>
          <w:b/>
          <w:sz w:val="28"/>
          <w:szCs w:val="28"/>
        </w:rPr>
      </w:pPr>
      <w:r w:rsidRPr="00C04C7A">
        <w:rPr>
          <w:rFonts w:ascii="PT Astra Serif" w:hAnsi="PT Astra Serif"/>
          <w:sz w:val="28"/>
        </w:rPr>
        <w:t>№ ____-ЗО</w:t>
      </w:r>
    </w:p>
    <w:sectPr w:rsidR="009148A4" w:rsidRPr="00C04C7A" w:rsidSect="00C04C7A">
      <w:headerReference w:type="even" r:id="rId15"/>
      <w:headerReference w:type="default" r:id="rId16"/>
      <w:footerReference w:type="firs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B2" w:rsidRDefault="00AC63B2">
      <w:r>
        <w:separator/>
      </w:r>
    </w:p>
  </w:endnote>
  <w:endnote w:type="continuationSeparator" w:id="0">
    <w:p w:rsidR="00AC63B2" w:rsidRDefault="00A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DD" w:rsidRPr="004D1B12" w:rsidRDefault="002E2FDD" w:rsidP="004D1B12">
    <w:pPr>
      <w:pStyle w:val="a3"/>
      <w:jc w:val="right"/>
      <w:rPr>
        <w:rFonts w:ascii="PT Astra Serif" w:hAnsi="PT Astra Serif"/>
        <w:sz w:val="16"/>
      </w:rPr>
    </w:pPr>
    <w:r>
      <w:rPr>
        <w:rFonts w:ascii="PT Astra Serif" w:hAnsi="PT Astra Serif"/>
        <w:sz w:val="16"/>
      </w:rPr>
      <w:t>1311мм2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B2" w:rsidRDefault="00AC63B2">
      <w:r>
        <w:separator/>
      </w:r>
    </w:p>
  </w:footnote>
  <w:footnote w:type="continuationSeparator" w:id="0">
    <w:p w:rsidR="00AC63B2" w:rsidRDefault="00AC6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DD" w:rsidRDefault="002E2F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2FDD" w:rsidRDefault="002E2F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DD" w:rsidRPr="00CC7423" w:rsidRDefault="002E2FDD" w:rsidP="00571163">
    <w:pPr>
      <w:pStyle w:val="a4"/>
      <w:jc w:val="center"/>
      <w:rPr>
        <w:rStyle w:val="a6"/>
        <w:rFonts w:ascii="PT Astra Serif" w:hAnsi="PT Astra Serif"/>
        <w:sz w:val="28"/>
        <w:szCs w:val="28"/>
      </w:rPr>
    </w:pPr>
    <w:r w:rsidRPr="00CC7423">
      <w:rPr>
        <w:rFonts w:ascii="PT Astra Serif" w:hAnsi="PT Astra Serif"/>
        <w:sz w:val="28"/>
        <w:szCs w:val="28"/>
      </w:rPr>
      <w:fldChar w:fldCharType="begin"/>
    </w:r>
    <w:r w:rsidRPr="00CC7423">
      <w:rPr>
        <w:rFonts w:ascii="PT Astra Serif" w:hAnsi="PT Astra Serif"/>
        <w:sz w:val="28"/>
        <w:szCs w:val="28"/>
      </w:rPr>
      <w:instrText xml:space="preserve"> PAGE   \* MERGEFORMAT </w:instrText>
    </w:r>
    <w:r w:rsidRPr="00CC7423">
      <w:rPr>
        <w:rFonts w:ascii="PT Astra Serif" w:hAnsi="PT Astra Serif"/>
        <w:sz w:val="28"/>
        <w:szCs w:val="28"/>
      </w:rPr>
      <w:fldChar w:fldCharType="separate"/>
    </w:r>
    <w:r w:rsidR="00D958B0">
      <w:rPr>
        <w:rFonts w:ascii="PT Astra Serif" w:hAnsi="PT Astra Serif"/>
        <w:noProof/>
        <w:sz w:val="28"/>
        <w:szCs w:val="28"/>
      </w:rPr>
      <w:t>26</w:t>
    </w:r>
    <w:r w:rsidRPr="00CC7423">
      <w:rPr>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C7D"/>
    <w:multiLevelType w:val="hybridMultilevel"/>
    <w:tmpl w:val="E0AE0CC0"/>
    <w:lvl w:ilvl="0" w:tplc="45EE3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81097"/>
    <w:multiLevelType w:val="hybridMultilevel"/>
    <w:tmpl w:val="FF260B04"/>
    <w:lvl w:ilvl="0" w:tplc="F7786EB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5D5358"/>
    <w:multiLevelType w:val="hybridMultilevel"/>
    <w:tmpl w:val="DE24C7BA"/>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07536"/>
    <w:multiLevelType w:val="hybridMultilevel"/>
    <w:tmpl w:val="7438F584"/>
    <w:lvl w:ilvl="0" w:tplc="5A1C4270">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33537C"/>
    <w:multiLevelType w:val="hybridMultilevel"/>
    <w:tmpl w:val="0130FEF2"/>
    <w:lvl w:ilvl="0" w:tplc="A35A65B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A65FD3"/>
    <w:multiLevelType w:val="hybridMultilevel"/>
    <w:tmpl w:val="DE24C7BA"/>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C46737"/>
    <w:multiLevelType w:val="hybridMultilevel"/>
    <w:tmpl w:val="AB846834"/>
    <w:lvl w:ilvl="0" w:tplc="614ABF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DB5C1F"/>
    <w:multiLevelType w:val="hybridMultilevel"/>
    <w:tmpl w:val="99CCC11A"/>
    <w:lvl w:ilvl="0" w:tplc="A13890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FDB3050"/>
    <w:multiLevelType w:val="hybridMultilevel"/>
    <w:tmpl w:val="B936D3E8"/>
    <w:lvl w:ilvl="0" w:tplc="71E2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E2204"/>
    <w:multiLevelType w:val="hybridMultilevel"/>
    <w:tmpl w:val="55DE8CD8"/>
    <w:lvl w:ilvl="0" w:tplc="C9A67BD6">
      <w:start w:val="1"/>
      <w:numFmt w:val="decimal"/>
      <w:lvlText w:val="%1."/>
      <w:lvlJc w:val="left"/>
      <w:pPr>
        <w:ind w:left="644"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24300C8"/>
    <w:multiLevelType w:val="hybridMultilevel"/>
    <w:tmpl w:val="56C2A720"/>
    <w:lvl w:ilvl="0" w:tplc="5CCC79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996DC1"/>
    <w:multiLevelType w:val="hybridMultilevel"/>
    <w:tmpl w:val="67968264"/>
    <w:lvl w:ilvl="0" w:tplc="2A2AD98C">
      <w:start w:val="1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nsid w:val="39C56A57"/>
    <w:multiLevelType w:val="hybridMultilevel"/>
    <w:tmpl w:val="D4429C22"/>
    <w:lvl w:ilvl="0" w:tplc="B20CF82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33D132F"/>
    <w:multiLevelType w:val="hybridMultilevel"/>
    <w:tmpl w:val="2564D9F2"/>
    <w:lvl w:ilvl="0" w:tplc="CF8CAAFC">
      <w:start w:val="1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5430715F"/>
    <w:multiLevelType w:val="hybridMultilevel"/>
    <w:tmpl w:val="C79A063E"/>
    <w:lvl w:ilvl="0" w:tplc="A566AD8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8840E48"/>
    <w:multiLevelType w:val="hybridMultilevel"/>
    <w:tmpl w:val="3B9097AC"/>
    <w:lvl w:ilvl="0" w:tplc="0922D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ACF7404"/>
    <w:multiLevelType w:val="hybridMultilevel"/>
    <w:tmpl w:val="3604AD06"/>
    <w:lvl w:ilvl="0" w:tplc="124C5B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517096"/>
    <w:multiLevelType w:val="hybridMultilevel"/>
    <w:tmpl w:val="6D3E3DD8"/>
    <w:lvl w:ilvl="0" w:tplc="8A36C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B5759AA"/>
    <w:multiLevelType w:val="hybridMultilevel"/>
    <w:tmpl w:val="EEEA4332"/>
    <w:lvl w:ilvl="0" w:tplc="8CB44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B2FE0"/>
    <w:multiLevelType w:val="hybridMultilevel"/>
    <w:tmpl w:val="BC84B5EE"/>
    <w:lvl w:ilvl="0" w:tplc="630E7B6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2E5428B"/>
    <w:multiLevelType w:val="hybridMultilevel"/>
    <w:tmpl w:val="A1F02314"/>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0B477E"/>
    <w:multiLevelType w:val="hybridMultilevel"/>
    <w:tmpl w:val="5E4AD2FA"/>
    <w:lvl w:ilvl="0" w:tplc="46EADC26">
      <w:start w:val="1"/>
      <w:numFmt w:val="decimal"/>
      <w:lvlText w:val="%1."/>
      <w:lvlJc w:val="left"/>
      <w:pPr>
        <w:ind w:left="1069" w:hanging="360"/>
      </w:pPr>
      <w:rPr>
        <w:rFonts w:ascii="PT Astra Serif" w:eastAsia="Times New Roman" w:hAnsi="PT Astra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3B541B6"/>
    <w:multiLevelType w:val="hybridMultilevel"/>
    <w:tmpl w:val="82F803A6"/>
    <w:lvl w:ilvl="0" w:tplc="FB1CFD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5326061"/>
    <w:multiLevelType w:val="hybridMultilevel"/>
    <w:tmpl w:val="0C5C74DE"/>
    <w:lvl w:ilvl="0" w:tplc="FB1CFD8A">
      <w:start w:val="1"/>
      <w:numFmt w:val="decimal"/>
      <w:lvlText w:val="%1)"/>
      <w:lvlJc w:val="left"/>
      <w:pPr>
        <w:ind w:left="1211"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54D4CF8"/>
    <w:multiLevelType w:val="hybridMultilevel"/>
    <w:tmpl w:val="FD10D852"/>
    <w:lvl w:ilvl="0" w:tplc="FB1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9"/>
  </w:num>
  <w:num w:numId="3">
    <w:abstractNumId w:val="17"/>
  </w:num>
  <w:num w:numId="4">
    <w:abstractNumId w:val="12"/>
  </w:num>
  <w:num w:numId="5">
    <w:abstractNumId w:val="16"/>
  </w:num>
  <w:num w:numId="6">
    <w:abstractNumId w:val="4"/>
  </w:num>
  <w:num w:numId="7">
    <w:abstractNumId w:val="3"/>
  </w:num>
  <w:num w:numId="8">
    <w:abstractNumId w:val="15"/>
  </w:num>
  <w:num w:numId="9">
    <w:abstractNumId w:val="10"/>
  </w:num>
  <w:num w:numId="10">
    <w:abstractNumId w:val="6"/>
  </w:num>
  <w:num w:numId="11">
    <w:abstractNumId w:val="9"/>
  </w:num>
  <w:num w:numId="12">
    <w:abstractNumId w:val="18"/>
  </w:num>
  <w:num w:numId="13">
    <w:abstractNumId w:val="0"/>
  </w:num>
  <w:num w:numId="14">
    <w:abstractNumId w:val="24"/>
  </w:num>
  <w:num w:numId="15">
    <w:abstractNumId w:val="20"/>
  </w:num>
  <w:num w:numId="16">
    <w:abstractNumId w:val="23"/>
  </w:num>
  <w:num w:numId="17">
    <w:abstractNumId w:val="22"/>
  </w:num>
  <w:num w:numId="18">
    <w:abstractNumId w:val="5"/>
  </w:num>
  <w:num w:numId="19">
    <w:abstractNumId w:val="2"/>
  </w:num>
  <w:num w:numId="20">
    <w:abstractNumId w:val="11"/>
  </w:num>
  <w:num w:numId="21">
    <w:abstractNumId w:val="13"/>
  </w:num>
  <w:num w:numId="22">
    <w:abstractNumId w:val="14"/>
  </w:num>
  <w:num w:numId="23">
    <w:abstractNumId w:val="1"/>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FB"/>
    <w:rsid w:val="000026B5"/>
    <w:rsid w:val="0000377D"/>
    <w:rsid w:val="0000599C"/>
    <w:rsid w:val="00006CF7"/>
    <w:rsid w:val="00011598"/>
    <w:rsid w:val="00015304"/>
    <w:rsid w:val="000154DA"/>
    <w:rsid w:val="00017054"/>
    <w:rsid w:val="0001714D"/>
    <w:rsid w:val="00020D3C"/>
    <w:rsid w:val="00024411"/>
    <w:rsid w:val="00025C29"/>
    <w:rsid w:val="000261CA"/>
    <w:rsid w:val="000314C4"/>
    <w:rsid w:val="0003151A"/>
    <w:rsid w:val="00033D62"/>
    <w:rsid w:val="00036E28"/>
    <w:rsid w:val="000375CD"/>
    <w:rsid w:val="00040465"/>
    <w:rsid w:val="000409BA"/>
    <w:rsid w:val="00041979"/>
    <w:rsid w:val="00042DCA"/>
    <w:rsid w:val="000433E0"/>
    <w:rsid w:val="00043D19"/>
    <w:rsid w:val="00044745"/>
    <w:rsid w:val="000465D7"/>
    <w:rsid w:val="00046813"/>
    <w:rsid w:val="000477EC"/>
    <w:rsid w:val="00051C14"/>
    <w:rsid w:val="00051E46"/>
    <w:rsid w:val="0005247D"/>
    <w:rsid w:val="00052513"/>
    <w:rsid w:val="00060902"/>
    <w:rsid w:val="000610D4"/>
    <w:rsid w:val="0006160F"/>
    <w:rsid w:val="000625AA"/>
    <w:rsid w:val="00063B10"/>
    <w:rsid w:val="00063D01"/>
    <w:rsid w:val="00065591"/>
    <w:rsid w:val="00067F9C"/>
    <w:rsid w:val="000747A8"/>
    <w:rsid w:val="0007503C"/>
    <w:rsid w:val="000769DA"/>
    <w:rsid w:val="000806D5"/>
    <w:rsid w:val="00084A0F"/>
    <w:rsid w:val="00084D36"/>
    <w:rsid w:val="00085D4F"/>
    <w:rsid w:val="000906D4"/>
    <w:rsid w:val="000967BE"/>
    <w:rsid w:val="000A0DA4"/>
    <w:rsid w:val="000A0E72"/>
    <w:rsid w:val="000A4B69"/>
    <w:rsid w:val="000A699F"/>
    <w:rsid w:val="000A7144"/>
    <w:rsid w:val="000A7AF9"/>
    <w:rsid w:val="000A7FC2"/>
    <w:rsid w:val="000B0838"/>
    <w:rsid w:val="000B4071"/>
    <w:rsid w:val="000B5720"/>
    <w:rsid w:val="000C05B0"/>
    <w:rsid w:val="000C197C"/>
    <w:rsid w:val="000C5C57"/>
    <w:rsid w:val="000D256A"/>
    <w:rsid w:val="000D2FAF"/>
    <w:rsid w:val="000D366F"/>
    <w:rsid w:val="000D50D1"/>
    <w:rsid w:val="000D5697"/>
    <w:rsid w:val="000E1039"/>
    <w:rsid w:val="000E31A1"/>
    <w:rsid w:val="000E4F9C"/>
    <w:rsid w:val="000F0A62"/>
    <w:rsid w:val="000F4283"/>
    <w:rsid w:val="001004C1"/>
    <w:rsid w:val="00101B3C"/>
    <w:rsid w:val="001025EA"/>
    <w:rsid w:val="00102C55"/>
    <w:rsid w:val="00102E22"/>
    <w:rsid w:val="00102F37"/>
    <w:rsid w:val="00104CB0"/>
    <w:rsid w:val="00111474"/>
    <w:rsid w:val="00115149"/>
    <w:rsid w:val="0011590F"/>
    <w:rsid w:val="0012194A"/>
    <w:rsid w:val="00122D2A"/>
    <w:rsid w:val="00124448"/>
    <w:rsid w:val="00126686"/>
    <w:rsid w:val="001312D0"/>
    <w:rsid w:val="00132B0E"/>
    <w:rsid w:val="00133972"/>
    <w:rsid w:val="0013674E"/>
    <w:rsid w:val="00137505"/>
    <w:rsid w:val="00141F57"/>
    <w:rsid w:val="00144BA1"/>
    <w:rsid w:val="0014676D"/>
    <w:rsid w:val="00146DEB"/>
    <w:rsid w:val="00150B2B"/>
    <w:rsid w:val="001521D6"/>
    <w:rsid w:val="00155258"/>
    <w:rsid w:val="00156605"/>
    <w:rsid w:val="001619F6"/>
    <w:rsid w:val="00161F61"/>
    <w:rsid w:val="001668A7"/>
    <w:rsid w:val="001670C2"/>
    <w:rsid w:val="00173E02"/>
    <w:rsid w:val="0017444C"/>
    <w:rsid w:val="00180270"/>
    <w:rsid w:val="001821B8"/>
    <w:rsid w:val="0018299F"/>
    <w:rsid w:val="001841F9"/>
    <w:rsid w:val="0018558A"/>
    <w:rsid w:val="00187C6C"/>
    <w:rsid w:val="00191400"/>
    <w:rsid w:val="0019197D"/>
    <w:rsid w:val="0019232C"/>
    <w:rsid w:val="001930AA"/>
    <w:rsid w:val="001963B6"/>
    <w:rsid w:val="001A0FCD"/>
    <w:rsid w:val="001A1CF6"/>
    <w:rsid w:val="001A3CAF"/>
    <w:rsid w:val="001A5845"/>
    <w:rsid w:val="001A607C"/>
    <w:rsid w:val="001A61C9"/>
    <w:rsid w:val="001A6A7D"/>
    <w:rsid w:val="001B0209"/>
    <w:rsid w:val="001B0454"/>
    <w:rsid w:val="001B0624"/>
    <w:rsid w:val="001B6EA9"/>
    <w:rsid w:val="001B7F80"/>
    <w:rsid w:val="001C07B9"/>
    <w:rsid w:val="001C0AD2"/>
    <w:rsid w:val="001C0CBB"/>
    <w:rsid w:val="001C10D9"/>
    <w:rsid w:val="001C1124"/>
    <w:rsid w:val="001C628D"/>
    <w:rsid w:val="001C6BAB"/>
    <w:rsid w:val="001D1CD3"/>
    <w:rsid w:val="001D2287"/>
    <w:rsid w:val="001D6548"/>
    <w:rsid w:val="001E0F8B"/>
    <w:rsid w:val="001E4D8D"/>
    <w:rsid w:val="001E72AE"/>
    <w:rsid w:val="001F03DE"/>
    <w:rsid w:val="001F0777"/>
    <w:rsid w:val="001F09D9"/>
    <w:rsid w:val="001F0DF9"/>
    <w:rsid w:val="001F1E45"/>
    <w:rsid w:val="001F2938"/>
    <w:rsid w:val="001F2B4D"/>
    <w:rsid w:val="001F3FF6"/>
    <w:rsid w:val="001F7AF6"/>
    <w:rsid w:val="001F7FAB"/>
    <w:rsid w:val="002034BB"/>
    <w:rsid w:val="00203992"/>
    <w:rsid w:val="00204D9C"/>
    <w:rsid w:val="00205691"/>
    <w:rsid w:val="00205D2D"/>
    <w:rsid w:val="002063E5"/>
    <w:rsid w:val="00211F63"/>
    <w:rsid w:val="00212BBE"/>
    <w:rsid w:val="00213997"/>
    <w:rsid w:val="00214EE3"/>
    <w:rsid w:val="00215569"/>
    <w:rsid w:val="002155AE"/>
    <w:rsid w:val="002174AB"/>
    <w:rsid w:val="0021782B"/>
    <w:rsid w:val="00222544"/>
    <w:rsid w:val="002248AB"/>
    <w:rsid w:val="00225752"/>
    <w:rsid w:val="002276D1"/>
    <w:rsid w:val="00230530"/>
    <w:rsid w:val="002330F2"/>
    <w:rsid w:val="002330F3"/>
    <w:rsid w:val="00234B5D"/>
    <w:rsid w:val="002409FC"/>
    <w:rsid w:val="00240CA5"/>
    <w:rsid w:val="00250BC5"/>
    <w:rsid w:val="002571DF"/>
    <w:rsid w:val="00257AE6"/>
    <w:rsid w:val="00257D55"/>
    <w:rsid w:val="0026519E"/>
    <w:rsid w:val="00266DC5"/>
    <w:rsid w:val="00266F36"/>
    <w:rsid w:val="00267ECE"/>
    <w:rsid w:val="00271291"/>
    <w:rsid w:val="002735FF"/>
    <w:rsid w:val="00274E77"/>
    <w:rsid w:val="00277513"/>
    <w:rsid w:val="00277EFF"/>
    <w:rsid w:val="00281B73"/>
    <w:rsid w:val="00282FD8"/>
    <w:rsid w:val="00290AD2"/>
    <w:rsid w:val="00292D13"/>
    <w:rsid w:val="00293A18"/>
    <w:rsid w:val="00294CC9"/>
    <w:rsid w:val="002A0A91"/>
    <w:rsid w:val="002A4807"/>
    <w:rsid w:val="002A54DF"/>
    <w:rsid w:val="002A655B"/>
    <w:rsid w:val="002A741B"/>
    <w:rsid w:val="002B13DD"/>
    <w:rsid w:val="002B70B2"/>
    <w:rsid w:val="002B7EA7"/>
    <w:rsid w:val="002C24EA"/>
    <w:rsid w:val="002C2FDB"/>
    <w:rsid w:val="002C4419"/>
    <w:rsid w:val="002C6611"/>
    <w:rsid w:val="002D1066"/>
    <w:rsid w:val="002D1C1C"/>
    <w:rsid w:val="002D25CD"/>
    <w:rsid w:val="002D3C15"/>
    <w:rsid w:val="002E0B85"/>
    <w:rsid w:val="002E256E"/>
    <w:rsid w:val="002E2FDD"/>
    <w:rsid w:val="002E6C5C"/>
    <w:rsid w:val="002F2C6D"/>
    <w:rsid w:val="002F3656"/>
    <w:rsid w:val="002F438D"/>
    <w:rsid w:val="002F5998"/>
    <w:rsid w:val="002F6113"/>
    <w:rsid w:val="002F6833"/>
    <w:rsid w:val="00300E2E"/>
    <w:rsid w:val="00301847"/>
    <w:rsid w:val="003057A8"/>
    <w:rsid w:val="0030669C"/>
    <w:rsid w:val="00307D44"/>
    <w:rsid w:val="003108D2"/>
    <w:rsid w:val="00313CB1"/>
    <w:rsid w:val="00314537"/>
    <w:rsid w:val="00314DFC"/>
    <w:rsid w:val="0031543D"/>
    <w:rsid w:val="00315660"/>
    <w:rsid w:val="00316516"/>
    <w:rsid w:val="003170C3"/>
    <w:rsid w:val="00320BD4"/>
    <w:rsid w:val="00321E39"/>
    <w:rsid w:val="00323723"/>
    <w:rsid w:val="003237AD"/>
    <w:rsid w:val="00323DC1"/>
    <w:rsid w:val="00325668"/>
    <w:rsid w:val="00327D5D"/>
    <w:rsid w:val="00330720"/>
    <w:rsid w:val="00330B07"/>
    <w:rsid w:val="00331D8A"/>
    <w:rsid w:val="00332087"/>
    <w:rsid w:val="00332FA9"/>
    <w:rsid w:val="003330BA"/>
    <w:rsid w:val="0033522A"/>
    <w:rsid w:val="00336616"/>
    <w:rsid w:val="00340032"/>
    <w:rsid w:val="00340ED8"/>
    <w:rsid w:val="00342387"/>
    <w:rsid w:val="00343955"/>
    <w:rsid w:val="0034408F"/>
    <w:rsid w:val="003440E0"/>
    <w:rsid w:val="00344557"/>
    <w:rsid w:val="003457C4"/>
    <w:rsid w:val="00346FC3"/>
    <w:rsid w:val="00352786"/>
    <w:rsid w:val="003541B1"/>
    <w:rsid w:val="00357107"/>
    <w:rsid w:val="003650B1"/>
    <w:rsid w:val="00365A7E"/>
    <w:rsid w:val="00367396"/>
    <w:rsid w:val="00370FFD"/>
    <w:rsid w:val="00371424"/>
    <w:rsid w:val="00372700"/>
    <w:rsid w:val="00372C66"/>
    <w:rsid w:val="00372D0B"/>
    <w:rsid w:val="00372FEE"/>
    <w:rsid w:val="00376306"/>
    <w:rsid w:val="003769A4"/>
    <w:rsid w:val="003769C1"/>
    <w:rsid w:val="00383EEA"/>
    <w:rsid w:val="00387583"/>
    <w:rsid w:val="00387A33"/>
    <w:rsid w:val="0039144F"/>
    <w:rsid w:val="0039152F"/>
    <w:rsid w:val="00392655"/>
    <w:rsid w:val="0039272C"/>
    <w:rsid w:val="00394965"/>
    <w:rsid w:val="003958CB"/>
    <w:rsid w:val="00396FB5"/>
    <w:rsid w:val="003A19B7"/>
    <w:rsid w:val="003A1EEA"/>
    <w:rsid w:val="003A353B"/>
    <w:rsid w:val="003A4220"/>
    <w:rsid w:val="003B09FB"/>
    <w:rsid w:val="003B0AEF"/>
    <w:rsid w:val="003B53BC"/>
    <w:rsid w:val="003B5EDA"/>
    <w:rsid w:val="003B631A"/>
    <w:rsid w:val="003C1EE1"/>
    <w:rsid w:val="003C26A3"/>
    <w:rsid w:val="003C5453"/>
    <w:rsid w:val="003C563A"/>
    <w:rsid w:val="003C745F"/>
    <w:rsid w:val="003D146B"/>
    <w:rsid w:val="003D172E"/>
    <w:rsid w:val="003E19B6"/>
    <w:rsid w:val="003E1E41"/>
    <w:rsid w:val="003E5315"/>
    <w:rsid w:val="003E536A"/>
    <w:rsid w:val="003E6726"/>
    <w:rsid w:val="003E67DE"/>
    <w:rsid w:val="003F0054"/>
    <w:rsid w:val="003F2B42"/>
    <w:rsid w:val="003F7020"/>
    <w:rsid w:val="00400EF5"/>
    <w:rsid w:val="00401D20"/>
    <w:rsid w:val="00405687"/>
    <w:rsid w:val="00406A70"/>
    <w:rsid w:val="004102A7"/>
    <w:rsid w:val="00410B6D"/>
    <w:rsid w:val="00414090"/>
    <w:rsid w:val="0041504E"/>
    <w:rsid w:val="00416E11"/>
    <w:rsid w:val="0042228A"/>
    <w:rsid w:val="00422BEF"/>
    <w:rsid w:val="004260A8"/>
    <w:rsid w:val="004267E8"/>
    <w:rsid w:val="00426EDB"/>
    <w:rsid w:val="00427C9E"/>
    <w:rsid w:val="00430371"/>
    <w:rsid w:val="00430696"/>
    <w:rsid w:val="00431032"/>
    <w:rsid w:val="00432753"/>
    <w:rsid w:val="00437CD8"/>
    <w:rsid w:val="004400D9"/>
    <w:rsid w:val="00440EC9"/>
    <w:rsid w:val="00442BED"/>
    <w:rsid w:val="004430CA"/>
    <w:rsid w:val="00443EA1"/>
    <w:rsid w:val="0044609C"/>
    <w:rsid w:val="00446523"/>
    <w:rsid w:val="004519D5"/>
    <w:rsid w:val="00451DB0"/>
    <w:rsid w:val="00452EBC"/>
    <w:rsid w:val="0045363F"/>
    <w:rsid w:val="00454616"/>
    <w:rsid w:val="004563CD"/>
    <w:rsid w:val="0045769D"/>
    <w:rsid w:val="0045799B"/>
    <w:rsid w:val="00460776"/>
    <w:rsid w:val="00462AD9"/>
    <w:rsid w:val="00462E02"/>
    <w:rsid w:val="00463F6A"/>
    <w:rsid w:val="0046413A"/>
    <w:rsid w:val="004644F8"/>
    <w:rsid w:val="004652D4"/>
    <w:rsid w:val="0046547A"/>
    <w:rsid w:val="00466E8B"/>
    <w:rsid w:val="0047060C"/>
    <w:rsid w:val="00470BF5"/>
    <w:rsid w:val="0047292F"/>
    <w:rsid w:val="00473B6D"/>
    <w:rsid w:val="00474270"/>
    <w:rsid w:val="004756A6"/>
    <w:rsid w:val="00477739"/>
    <w:rsid w:val="0048362C"/>
    <w:rsid w:val="0048443C"/>
    <w:rsid w:val="00485486"/>
    <w:rsid w:val="004856A0"/>
    <w:rsid w:val="0048631A"/>
    <w:rsid w:val="004868C9"/>
    <w:rsid w:val="00487063"/>
    <w:rsid w:val="004876F5"/>
    <w:rsid w:val="0049506B"/>
    <w:rsid w:val="00495461"/>
    <w:rsid w:val="004A36B9"/>
    <w:rsid w:val="004A3863"/>
    <w:rsid w:val="004A38CD"/>
    <w:rsid w:val="004A45DD"/>
    <w:rsid w:val="004A493E"/>
    <w:rsid w:val="004A5050"/>
    <w:rsid w:val="004A5B6A"/>
    <w:rsid w:val="004A787B"/>
    <w:rsid w:val="004B002C"/>
    <w:rsid w:val="004B21AB"/>
    <w:rsid w:val="004B2398"/>
    <w:rsid w:val="004B6DE9"/>
    <w:rsid w:val="004C036E"/>
    <w:rsid w:val="004C19F5"/>
    <w:rsid w:val="004C6477"/>
    <w:rsid w:val="004C7623"/>
    <w:rsid w:val="004D0025"/>
    <w:rsid w:val="004D1A8D"/>
    <w:rsid w:val="004D1B12"/>
    <w:rsid w:val="004D389F"/>
    <w:rsid w:val="004E280E"/>
    <w:rsid w:val="004E2B7B"/>
    <w:rsid w:val="004E78D9"/>
    <w:rsid w:val="004F106B"/>
    <w:rsid w:val="004F1173"/>
    <w:rsid w:val="004F11EF"/>
    <w:rsid w:val="004F47AF"/>
    <w:rsid w:val="004F5DB7"/>
    <w:rsid w:val="004F760E"/>
    <w:rsid w:val="0050129B"/>
    <w:rsid w:val="00503500"/>
    <w:rsid w:val="005052EF"/>
    <w:rsid w:val="005068AA"/>
    <w:rsid w:val="00510F7C"/>
    <w:rsid w:val="005123C4"/>
    <w:rsid w:val="00514BD4"/>
    <w:rsid w:val="00517E16"/>
    <w:rsid w:val="00524B95"/>
    <w:rsid w:val="0052504A"/>
    <w:rsid w:val="00526FFA"/>
    <w:rsid w:val="00527C2A"/>
    <w:rsid w:val="0053288A"/>
    <w:rsid w:val="00535070"/>
    <w:rsid w:val="00535BED"/>
    <w:rsid w:val="00542A67"/>
    <w:rsid w:val="00543B87"/>
    <w:rsid w:val="00547A1C"/>
    <w:rsid w:val="00552BE8"/>
    <w:rsid w:val="00554165"/>
    <w:rsid w:val="00555A23"/>
    <w:rsid w:val="00562346"/>
    <w:rsid w:val="0056438E"/>
    <w:rsid w:val="00570617"/>
    <w:rsid w:val="00571066"/>
    <w:rsid w:val="00571163"/>
    <w:rsid w:val="00574418"/>
    <w:rsid w:val="00575713"/>
    <w:rsid w:val="00581241"/>
    <w:rsid w:val="00583D3B"/>
    <w:rsid w:val="00583F35"/>
    <w:rsid w:val="005849B3"/>
    <w:rsid w:val="00586326"/>
    <w:rsid w:val="0058735D"/>
    <w:rsid w:val="00587802"/>
    <w:rsid w:val="00587E48"/>
    <w:rsid w:val="00590A38"/>
    <w:rsid w:val="00595979"/>
    <w:rsid w:val="00597BC4"/>
    <w:rsid w:val="00597EEC"/>
    <w:rsid w:val="005A18A4"/>
    <w:rsid w:val="005A1E45"/>
    <w:rsid w:val="005A3FD3"/>
    <w:rsid w:val="005A7031"/>
    <w:rsid w:val="005A75FE"/>
    <w:rsid w:val="005A7B0B"/>
    <w:rsid w:val="005B2E00"/>
    <w:rsid w:val="005B390F"/>
    <w:rsid w:val="005B70E1"/>
    <w:rsid w:val="005C5632"/>
    <w:rsid w:val="005C6964"/>
    <w:rsid w:val="005D2A95"/>
    <w:rsid w:val="005D6984"/>
    <w:rsid w:val="005D6AD1"/>
    <w:rsid w:val="005E2681"/>
    <w:rsid w:val="005E6894"/>
    <w:rsid w:val="005E73C5"/>
    <w:rsid w:val="005F151C"/>
    <w:rsid w:val="005F1F9E"/>
    <w:rsid w:val="005F29B1"/>
    <w:rsid w:val="005F2D9D"/>
    <w:rsid w:val="005F40C9"/>
    <w:rsid w:val="005F5FEB"/>
    <w:rsid w:val="005F632D"/>
    <w:rsid w:val="005F70AE"/>
    <w:rsid w:val="005F7694"/>
    <w:rsid w:val="00602D0B"/>
    <w:rsid w:val="0060401D"/>
    <w:rsid w:val="00605F47"/>
    <w:rsid w:val="00606003"/>
    <w:rsid w:val="00606DC4"/>
    <w:rsid w:val="00613499"/>
    <w:rsid w:val="00621F4C"/>
    <w:rsid w:val="00624730"/>
    <w:rsid w:val="006270B0"/>
    <w:rsid w:val="00631B24"/>
    <w:rsid w:val="00633169"/>
    <w:rsid w:val="006351F7"/>
    <w:rsid w:val="00636609"/>
    <w:rsid w:val="0063688F"/>
    <w:rsid w:val="006378B2"/>
    <w:rsid w:val="00637A92"/>
    <w:rsid w:val="00640A67"/>
    <w:rsid w:val="006418B8"/>
    <w:rsid w:val="00644239"/>
    <w:rsid w:val="006469A0"/>
    <w:rsid w:val="006477D5"/>
    <w:rsid w:val="00651029"/>
    <w:rsid w:val="00652E49"/>
    <w:rsid w:val="006543F5"/>
    <w:rsid w:val="00654509"/>
    <w:rsid w:val="006569FF"/>
    <w:rsid w:val="00661595"/>
    <w:rsid w:val="00663C84"/>
    <w:rsid w:val="00672D72"/>
    <w:rsid w:val="00674BC3"/>
    <w:rsid w:val="00676EAB"/>
    <w:rsid w:val="006800AC"/>
    <w:rsid w:val="0068272B"/>
    <w:rsid w:val="006829FD"/>
    <w:rsid w:val="00682C41"/>
    <w:rsid w:val="006835F6"/>
    <w:rsid w:val="0068399C"/>
    <w:rsid w:val="00684840"/>
    <w:rsid w:val="00685145"/>
    <w:rsid w:val="00685C51"/>
    <w:rsid w:val="00686F13"/>
    <w:rsid w:val="006920F7"/>
    <w:rsid w:val="0069676C"/>
    <w:rsid w:val="006A03AA"/>
    <w:rsid w:val="006A2E70"/>
    <w:rsid w:val="006A371E"/>
    <w:rsid w:val="006A3982"/>
    <w:rsid w:val="006A4637"/>
    <w:rsid w:val="006A679C"/>
    <w:rsid w:val="006A719C"/>
    <w:rsid w:val="006B4E30"/>
    <w:rsid w:val="006C26A3"/>
    <w:rsid w:val="006C3676"/>
    <w:rsid w:val="006C5B71"/>
    <w:rsid w:val="006C65AD"/>
    <w:rsid w:val="006D09CD"/>
    <w:rsid w:val="006D101F"/>
    <w:rsid w:val="006D3C4D"/>
    <w:rsid w:val="006D5782"/>
    <w:rsid w:val="006E0836"/>
    <w:rsid w:val="006E2935"/>
    <w:rsid w:val="006E3548"/>
    <w:rsid w:val="006E4A23"/>
    <w:rsid w:val="006E61FB"/>
    <w:rsid w:val="006E642C"/>
    <w:rsid w:val="006F02DC"/>
    <w:rsid w:val="006F168E"/>
    <w:rsid w:val="006F4F58"/>
    <w:rsid w:val="006F62BC"/>
    <w:rsid w:val="006F63FB"/>
    <w:rsid w:val="006F6957"/>
    <w:rsid w:val="006F6C0C"/>
    <w:rsid w:val="00700B3F"/>
    <w:rsid w:val="00701085"/>
    <w:rsid w:val="0070116E"/>
    <w:rsid w:val="00701A8A"/>
    <w:rsid w:val="00704853"/>
    <w:rsid w:val="00707979"/>
    <w:rsid w:val="00710854"/>
    <w:rsid w:val="00711D9F"/>
    <w:rsid w:val="0071313E"/>
    <w:rsid w:val="0071504C"/>
    <w:rsid w:val="00717991"/>
    <w:rsid w:val="00721015"/>
    <w:rsid w:val="00722C1F"/>
    <w:rsid w:val="0072305B"/>
    <w:rsid w:val="007244A9"/>
    <w:rsid w:val="007257F5"/>
    <w:rsid w:val="007277D4"/>
    <w:rsid w:val="00732108"/>
    <w:rsid w:val="00734228"/>
    <w:rsid w:val="00735689"/>
    <w:rsid w:val="00735B32"/>
    <w:rsid w:val="007401FC"/>
    <w:rsid w:val="00740803"/>
    <w:rsid w:val="007419AA"/>
    <w:rsid w:val="00742568"/>
    <w:rsid w:val="00742E86"/>
    <w:rsid w:val="007439EA"/>
    <w:rsid w:val="00753745"/>
    <w:rsid w:val="00754757"/>
    <w:rsid w:val="00756C6B"/>
    <w:rsid w:val="00761F5A"/>
    <w:rsid w:val="007702CF"/>
    <w:rsid w:val="0077130F"/>
    <w:rsid w:val="00772961"/>
    <w:rsid w:val="00774AFD"/>
    <w:rsid w:val="007759E0"/>
    <w:rsid w:val="00777FCC"/>
    <w:rsid w:val="00785086"/>
    <w:rsid w:val="007854A3"/>
    <w:rsid w:val="00790E70"/>
    <w:rsid w:val="00791547"/>
    <w:rsid w:val="00791AC0"/>
    <w:rsid w:val="00795D54"/>
    <w:rsid w:val="0079776C"/>
    <w:rsid w:val="007A0B95"/>
    <w:rsid w:val="007A43D4"/>
    <w:rsid w:val="007A5086"/>
    <w:rsid w:val="007A5CC7"/>
    <w:rsid w:val="007A657B"/>
    <w:rsid w:val="007A7B8F"/>
    <w:rsid w:val="007B268A"/>
    <w:rsid w:val="007B39F3"/>
    <w:rsid w:val="007B57E9"/>
    <w:rsid w:val="007B7594"/>
    <w:rsid w:val="007B7F45"/>
    <w:rsid w:val="007C17CC"/>
    <w:rsid w:val="007C21E0"/>
    <w:rsid w:val="007C2C4E"/>
    <w:rsid w:val="007C394A"/>
    <w:rsid w:val="007C4FFA"/>
    <w:rsid w:val="007C6354"/>
    <w:rsid w:val="007C6474"/>
    <w:rsid w:val="007D098F"/>
    <w:rsid w:val="007D1B04"/>
    <w:rsid w:val="007D1D85"/>
    <w:rsid w:val="007D3B97"/>
    <w:rsid w:val="007D55F7"/>
    <w:rsid w:val="007D5A21"/>
    <w:rsid w:val="007D637C"/>
    <w:rsid w:val="007D6552"/>
    <w:rsid w:val="007D674E"/>
    <w:rsid w:val="007E1239"/>
    <w:rsid w:val="007E4694"/>
    <w:rsid w:val="007E56DE"/>
    <w:rsid w:val="007F12B2"/>
    <w:rsid w:val="007F1502"/>
    <w:rsid w:val="007F1893"/>
    <w:rsid w:val="007F26CC"/>
    <w:rsid w:val="007F288F"/>
    <w:rsid w:val="007F5CC2"/>
    <w:rsid w:val="007F6A86"/>
    <w:rsid w:val="007F7035"/>
    <w:rsid w:val="00804BBA"/>
    <w:rsid w:val="0080554C"/>
    <w:rsid w:val="008057C1"/>
    <w:rsid w:val="008072C3"/>
    <w:rsid w:val="00811277"/>
    <w:rsid w:val="008156B5"/>
    <w:rsid w:val="00820D9B"/>
    <w:rsid w:val="008231A5"/>
    <w:rsid w:val="00823398"/>
    <w:rsid w:val="008248CF"/>
    <w:rsid w:val="008255AC"/>
    <w:rsid w:val="00825FF6"/>
    <w:rsid w:val="00831145"/>
    <w:rsid w:val="00840199"/>
    <w:rsid w:val="00841402"/>
    <w:rsid w:val="00847CA1"/>
    <w:rsid w:val="00850B56"/>
    <w:rsid w:val="008525E0"/>
    <w:rsid w:val="008529AC"/>
    <w:rsid w:val="00855DE6"/>
    <w:rsid w:val="00856E24"/>
    <w:rsid w:val="00856E3C"/>
    <w:rsid w:val="0086214A"/>
    <w:rsid w:val="008642FF"/>
    <w:rsid w:val="00865D5D"/>
    <w:rsid w:val="00873495"/>
    <w:rsid w:val="00873D08"/>
    <w:rsid w:val="00876B6D"/>
    <w:rsid w:val="00883048"/>
    <w:rsid w:val="00883ECD"/>
    <w:rsid w:val="008922C9"/>
    <w:rsid w:val="00893F4A"/>
    <w:rsid w:val="00893FD0"/>
    <w:rsid w:val="00896107"/>
    <w:rsid w:val="00897469"/>
    <w:rsid w:val="00897745"/>
    <w:rsid w:val="00897CBB"/>
    <w:rsid w:val="008A4BCF"/>
    <w:rsid w:val="008A6E5A"/>
    <w:rsid w:val="008B1C2C"/>
    <w:rsid w:val="008B62AD"/>
    <w:rsid w:val="008B779B"/>
    <w:rsid w:val="008C31DE"/>
    <w:rsid w:val="008C717F"/>
    <w:rsid w:val="008D0DC2"/>
    <w:rsid w:val="008D19EB"/>
    <w:rsid w:val="008D3181"/>
    <w:rsid w:val="008D3744"/>
    <w:rsid w:val="008D38CF"/>
    <w:rsid w:val="008D4061"/>
    <w:rsid w:val="008D41A8"/>
    <w:rsid w:val="008E0C57"/>
    <w:rsid w:val="008E2339"/>
    <w:rsid w:val="008E3805"/>
    <w:rsid w:val="008F2C1D"/>
    <w:rsid w:val="008F3228"/>
    <w:rsid w:val="008F4347"/>
    <w:rsid w:val="008F6286"/>
    <w:rsid w:val="009006CD"/>
    <w:rsid w:val="00900D0E"/>
    <w:rsid w:val="009011FF"/>
    <w:rsid w:val="00902075"/>
    <w:rsid w:val="009034C4"/>
    <w:rsid w:val="009049D0"/>
    <w:rsid w:val="0091072A"/>
    <w:rsid w:val="0091113F"/>
    <w:rsid w:val="00912EB3"/>
    <w:rsid w:val="009148A4"/>
    <w:rsid w:val="00914E65"/>
    <w:rsid w:val="00922CCA"/>
    <w:rsid w:val="00923D58"/>
    <w:rsid w:val="0092479C"/>
    <w:rsid w:val="00925F94"/>
    <w:rsid w:val="0092724C"/>
    <w:rsid w:val="00927CBA"/>
    <w:rsid w:val="009308A2"/>
    <w:rsid w:val="009313E3"/>
    <w:rsid w:val="00932025"/>
    <w:rsid w:val="00934AB7"/>
    <w:rsid w:val="0093583F"/>
    <w:rsid w:val="00935EBE"/>
    <w:rsid w:val="00936A15"/>
    <w:rsid w:val="00936B7C"/>
    <w:rsid w:val="00936CE0"/>
    <w:rsid w:val="00940937"/>
    <w:rsid w:val="00944AED"/>
    <w:rsid w:val="0095154E"/>
    <w:rsid w:val="009516F3"/>
    <w:rsid w:val="00951DC2"/>
    <w:rsid w:val="009548C8"/>
    <w:rsid w:val="0095612E"/>
    <w:rsid w:val="00960F05"/>
    <w:rsid w:val="00961754"/>
    <w:rsid w:val="00962513"/>
    <w:rsid w:val="00962723"/>
    <w:rsid w:val="00964945"/>
    <w:rsid w:val="00964D85"/>
    <w:rsid w:val="0096771C"/>
    <w:rsid w:val="00971575"/>
    <w:rsid w:val="0097170D"/>
    <w:rsid w:val="00972412"/>
    <w:rsid w:val="00973DCB"/>
    <w:rsid w:val="00973EBB"/>
    <w:rsid w:val="00977052"/>
    <w:rsid w:val="00982211"/>
    <w:rsid w:val="00982268"/>
    <w:rsid w:val="00982A16"/>
    <w:rsid w:val="00982B94"/>
    <w:rsid w:val="00983D73"/>
    <w:rsid w:val="00990878"/>
    <w:rsid w:val="00997195"/>
    <w:rsid w:val="009A02A3"/>
    <w:rsid w:val="009A3C7E"/>
    <w:rsid w:val="009A5694"/>
    <w:rsid w:val="009B2660"/>
    <w:rsid w:val="009B4D66"/>
    <w:rsid w:val="009B6E7E"/>
    <w:rsid w:val="009C026D"/>
    <w:rsid w:val="009C1AD8"/>
    <w:rsid w:val="009C3222"/>
    <w:rsid w:val="009C5733"/>
    <w:rsid w:val="009C6229"/>
    <w:rsid w:val="009C65DA"/>
    <w:rsid w:val="009C68E3"/>
    <w:rsid w:val="009C710F"/>
    <w:rsid w:val="009D1E78"/>
    <w:rsid w:val="009D26FB"/>
    <w:rsid w:val="009E1538"/>
    <w:rsid w:val="009E1AC1"/>
    <w:rsid w:val="009E360E"/>
    <w:rsid w:val="009F0CC8"/>
    <w:rsid w:val="009F16C6"/>
    <w:rsid w:val="009F2F16"/>
    <w:rsid w:val="009F474E"/>
    <w:rsid w:val="009F6E20"/>
    <w:rsid w:val="00A01472"/>
    <w:rsid w:val="00A01D9D"/>
    <w:rsid w:val="00A04C1A"/>
    <w:rsid w:val="00A168D0"/>
    <w:rsid w:val="00A1740F"/>
    <w:rsid w:val="00A21064"/>
    <w:rsid w:val="00A214E5"/>
    <w:rsid w:val="00A221B4"/>
    <w:rsid w:val="00A23822"/>
    <w:rsid w:val="00A24B99"/>
    <w:rsid w:val="00A26A89"/>
    <w:rsid w:val="00A30CEE"/>
    <w:rsid w:val="00A34B33"/>
    <w:rsid w:val="00A414AB"/>
    <w:rsid w:val="00A42F2F"/>
    <w:rsid w:val="00A45D89"/>
    <w:rsid w:val="00A51520"/>
    <w:rsid w:val="00A54F71"/>
    <w:rsid w:val="00A56E4F"/>
    <w:rsid w:val="00A610E1"/>
    <w:rsid w:val="00A6286F"/>
    <w:rsid w:val="00A66F58"/>
    <w:rsid w:val="00A708FB"/>
    <w:rsid w:val="00A73823"/>
    <w:rsid w:val="00A74209"/>
    <w:rsid w:val="00A75899"/>
    <w:rsid w:val="00A75C16"/>
    <w:rsid w:val="00A767F6"/>
    <w:rsid w:val="00A82441"/>
    <w:rsid w:val="00A917D9"/>
    <w:rsid w:val="00A9559A"/>
    <w:rsid w:val="00A972B3"/>
    <w:rsid w:val="00AA01DD"/>
    <w:rsid w:val="00AA1FC5"/>
    <w:rsid w:val="00AA5D56"/>
    <w:rsid w:val="00AA7E69"/>
    <w:rsid w:val="00AB0225"/>
    <w:rsid w:val="00AB08F7"/>
    <w:rsid w:val="00AB2B52"/>
    <w:rsid w:val="00AB35F9"/>
    <w:rsid w:val="00AB3E91"/>
    <w:rsid w:val="00AB40BE"/>
    <w:rsid w:val="00AB6028"/>
    <w:rsid w:val="00AB7C9B"/>
    <w:rsid w:val="00AC0628"/>
    <w:rsid w:val="00AC1C92"/>
    <w:rsid w:val="00AC308F"/>
    <w:rsid w:val="00AC5854"/>
    <w:rsid w:val="00AC63B2"/>
    <w:rsid w:val="00AC6712"/>
    <w:rsid w:val="00AC6CB1"/>
    <w:rsid w:val="00AD157C"/>
    <w:rsid w:val="00AD1AF0"/>
    <w:rsid w:val="00AD23F1"/>
    <w:rsid w:val="00AD367E"/>
    <w:rsid w:val="00AD4552"/>
    <w:rsid w:val="00AD4B2B"/>
    <w:rsid w:val="00AD6A43"/>
    <w:rsid w:val="00AE1414"/>
    <w:rsid w:val="00AE27A3"/>
    <w:rsid w:val="00AE331E"/>
    <w:rsid w:val="00AE58C2"/>
    <w:rsid w:val="00AF2A51"/>
    <w:rsid w:val="00AF3F20"/>
    <w:rsid w:val="00AF677F"/>
    <w:rsid w:val="00B0165B"/>
    <w:rsid w:val="00B017F7"/>
    <w:rsid w:val="00B01C67"/>
    <w:rsid w:val="00B01E29"/>
    <w:rsid w:val="00B01FF6"/>
    <w:rsid w:val="00B04286"/>
    <w:rsid w:val="00B05673"/>
    <w:rsid w:val="00B10C21"/>
    <w:rsid w:val="00B12320"/>
    <w:rsid w:val="00B14B88"/>
    <w:rsid w:val="00B14EA1"/>
    <w:rsid w:val="00B1661E"/>
    <w:rsid w:val="00B175D8"/>
    <w:rsid w:val="00B229ED"/>
    <w:rsid w:val="00B239C9"/>
    <w:rsid w:val="00B23C0A"/>
    <w:rsid w:val="00B24346"/>
    <w:rsid w:val="00B24AE9"/>
    <w:rsid w:val="00B26094"/>
    <w:rsid w:val="00B310BA"/>
    <w:rsid w:val="00B32664"/>
    <w:rsid w:val="00B33A1A"/>
    <w:rsid w:val="00B4018D"/>
    <w:rsid w:val="00B4271A"/>
    <w:rsid w:val="00B429E4"/>
    <w:rsid w:val="00B44F75"/>
    <w:rsid w:val="00B4503E"/>
    <w:rsid w:val="00B469E4"/>
    <w:rsid w:val="00B507C7"/>
    <w:rsid w:val="00B512C7"/>
    <w:rsid w:val="00B53751"/>
    <w:rsid w:val="00B549C4"/>
    <w:rsid w:val="00B6104A"/>
    <w:rsid w:val="00B62359"/>
    <w:rsid w:val="00B62634"/>
    <w:rsid w:val="00B62A28"/>
    <w:rsid w:val="00B63130"/>
    <w:rsid w:val="00B64CA1"/>
    <w:rsid w:val="00B67AD5"/>
    <w:rsid w:val="00B7609E"/>
    <w:rsid w:val="00B77B9B"/>
    <w:rsid w:val="00B77C0B"/>
    <w:rsid w:val="00B81106"/>
    <w:rsid w:val="00B8230D"/>
    <w:rsid w:val="00B83A7C"/>
    <w:rsid w:val="00B8445B"/>
    <w:rsid w:val="00B86051"/>
    <w:rsid w:val="00B879E8"/>
    <w:rsid w:val="00B918C8"/>
    <w:rsid w:val="00B96364"/>
    <w:rsid w:val="00B96A2B"/>
    <w:rsid w:val="00B96F38"/>
    <w:rsid w:val="00BA1797"/>
    <w:rsid w:val="00BA2362"/>
    <w:rsid w:val="00BA5812"/>
    <w:rsid w:val="00BB0A4B"/>
    <w:rsid w:val="00BB0F5B"/>
    <w:rsid w:val="00BB1BD4"/>
    <w:rsid w:val="00BB1EF9"/>
    <w:rsid w:val="00BB5592"/>
    <w:rsid w:val="00BB7C6F"/>
    <w:rsid w:val="00BB7CB6"/>
    <w:rsid w:val="00BC003F"/>
    <w:rsid w:val="00BC21C2"/>
    <w:rsid w:val="00BC3564"/>
    <w:rsid w:val="00BD2E0C"/>
    <w:rsid w:val="00BD3C88"/>
    <w:rsid w:val="00BD62C1"/>
    <w:rsid w:val="00BD7E61"/>
    <w:rsid w:val="00BE2D1D"/>
    <w:rsid w:val="00BE3016"/>
    <w:rsid w:val="00BE36FB"/>
    <w:rsid w:val="00BE57EE"/>
    <w:rsid w:val="00BE589D"/>
    <w:rsid w:val="00BE61AF"/>
    <w:rsid w:val="00BF0FB7"/>
    <w:rsid w:val="00BF2686"/>
    <w:rsid w:val="00BF3917"/>
    <w:rsid w:val="00C02896"/>
    <w:rsid w:val="00C033D6"/>
    <w:rsid w:val="00C03AE4"/>
    <w:rsid w:val="00C03C89"/>
    <w:rsid w:val="00C04C7A"/>
    <w:rsid w:val="00C061FA"/>
    <w:rsid w:val="00C06CB6"/>
    <w:rsid w:val="00C07011"/>
    <w:rsid w:val="00C13AD8"/>
    <w:rsid w:val="00C15122"/>
    <w:rsid w:val="00C15964"/>
    <w:rsid w:val="00C20B08"/>
    <w:rsid w:val="00C21D32"/>
    <w:rsid w:val="00C230D0"/>
    <w:rsid w:val="00C23AC0"/>
    <w:rsid w:val="00C23C4C"/>
    <w:rsid w:val="00C23F5F"/>
    <w:rsid w:val="00C30ADD"/>
    <w:rsid w:val="00C35731"/>
    <w:rsid w:val="00C35BC8"/>
    <w:rsid w:val="00C413E5"/>
    <w:rsid w:val="00C42AB6"/>
    <w:rsid w:val="00C431CE"/>
    <w:rsid w:val="00C434B3"/>
    <w:rsid w:val="00C44941"/>
    <w:rsid w:val="00C46BB1"/>
    <w:rsid w:val="00C479BD"/>
    <w:rsid w:val="00C552F2"/>
    <w:rsid w:val="00C57889"/>
    <w:rsid w:val="00C6116C"/>
    <w:rsid w:val="00C639B1"/>
    <w:rsid w:val="00C63AA5"/>
    <w:rsid w:val="00C70098"/>
    <w:rsid w:val="00C71E21"/>
    <w:rsid w:val="00C80277"/>
    <w:rsid w:val="00C80FD0"/>
    <w:rsid w:val="00C8193D"/>
    <w:rsid w:val="00C81BFF"/>
    <w:rsid w:val="00C8403B"/>
    <w:rsid w:val="00C84995"/>
    <w:rsid w:val="00C86554"/>
    <w:rsid w:val="00C86E16"/>
    <w:rsid w:val="00C8708F"/>
    <w:rsid w:val="00C8725D"/>
    <w:rsid w:val="00C912EB"/>
    <w:rsid w:val="00C9443D"/>
    <w:rsid w:val="00C94E6D"/>
    <w:rsid w:val="00C974F6"/>
    <w:rsid w:val="00CA5569"/>
    <w:rsid w:val="00CA56F4"/>
    <w:rsid w:val="00CA5EA7"/>
    <w:rsid w:val="00CA6041"/>
    <w:rsid w:val="00CB58ED"/>
    <w:rsid w:val="00CB627A"/>
    <w:rsid w:val="00CC1D5D"/>
    <w:rsid w:val="00CC22F0"/>
    <w:rsid w:val="00CC2C12"/>
    <w:rsid w:val="00CC3B75"/>
    <w:rsid w:val="00CC7423"/>
    <w:rsid w:val="00CC7814"/>
    <w:rsid w:val="00CD19C4"/>
    <w:rsid w:val="00CD1C2B"/>
    <w:rsid w:val="00CD3EFE"/>
    <w:rsid w:val="00CD46A7"/>
    <w:rsid w:val="00CD7E28"/>
    <w:rsid w:val="00CD7F14"/>
    <w:rsid w:val="00CE070F"/>
    <w:rsid w:val="00CE0CAD"/>
    <w:rsid w:val="00CE181B"/>
    <w:rsid w:val="00CE2885"/>
    <w:rsid w:val="00CE422A"/>
    <w:rsid w:val="00CE6071"/>
    <w:rsid w:val="00CF12B3"/>
    <w:rsid w:val="00CF1A08"/>
    <w:rsid w:val="00D002F5"/>
    <w:rsid w:val="00D03BE0"/>
    <w:rsid w:val="00D115C4"/>
    <w:rsid w:val="00D11B57"/>
    <w:rsid w:val="00D12CEA"/>
    <w:rsid w:val="00D13344"/>
    <w:rsid w:val="00D15C26"/>
    <w:rsid w:val="00D200F2"/>
    <w:rsid w:val="00D21F12"/>
    <w:rsid w:val="00D3161F"/>
    <w:rsid w:val="00D3190B"/>
    <w:rsid w:val="00D32DC5"/>
    <w:rsid w:val="00D33D76"/>
    <w:rsid w:val="00D349B3"/>
    <w:rsid w:val="00D34DB4"/>
    <w:rsid w:val="00D35D75"/>
    <w:rsid w:val="00D41834"/>
    <w:rsid w:val="00D443A3"/>
    <w:rsid w:val="00D446D1"/>
    <w:rsid w:val="00D44D46"/>
    <w:rsid w:val="00D4601A"/>
    <w:rsid w:val="00D460A2"/>
    <w:rsid w:val="00D46905"/>
    <w:rsid w:val="00D4784B"/>
    <w:rsid w:val="00D5033F"/>
    <w:rsid w:val="00D50AF6"/>
    <w:rsid w:val="00D50E02"/>
    <w:rsid w:val="00D52DEA"/>
    <w:rsid w:val="00D54513"/>
    <w:rsid w:val="00D54CDF"/>
    <w:rsid w:val="00D56554"/>
    <w:rsid w:val="00D65128"/>
    <w:rsid w:val="00D66272"/>
    <w:rsid w:val="00D6721E"/>
    <w:rsid w:val="00D679CC"/>
    <w:rsid w:val="00D70AA3"/>
    <w:rsid w:val="00D70FA1"/>
    <w:rsid w:val="00D71990"/>
    <w:rsid w:val="00D71FE8"/>
    <w:rsid w:val="00D75047"/>
    <w:rsid w:val="00D81C90"/>
    <w:rsid w:val="00D82C0E"/>
    <w:rsid w:val="00D83A15"/>
    <w:rsid w:val="00D927BE"/>
    <w:rsid w:val="00D958B0"/>
    <w:rsid w:val="00D95F1C"/>
    <w:rsid w:val="00D968B3"/>
    <w:rsid w:val="00D96D80"/>
    <w:rsid w:val="00D975A6"/>
    <w:rsid w:val="00DA06B0"/>
    <w:rsid w:val="00DA1627"/>
    <w:rsid w:val="00DA20A2"/>
    <w:rsid w:val="00DA4856"/>
    <w:rsid w:val="00DA4A86"/>
    <w:rsid w:val="00DA52A7"/>
    <w:rsid w:val="00DA5D2C"/>
    <w:rsid w:val="00DA6BF6"/>
    <w:rsid w:val="00DA6C78"/>
    <w:rsid w:val="00DB2877"/>
    <w:rsid w:val="00DB28DC"/>
    <w:rsid w:val="00DB308E"/>
    <w:rsid w:val="00DB36CD"/>
    <w:rsid w:val="00DB4B6F"/>
    <w:rsid w:val="00DB6FB0"/>
    <w:rsid w:val="00DC7136"/>
    <w:rsid w:val="00DD014A"/>
    <w:rsid w:val="00DD0F94"/>
    <w:rsid w:val="00DD1E0F"/>
    <w:rsid w:val="00DD3EDA"/>
    <w:rsid w:val="00DD4342"/>
    <w:rsid w:val="00DD4524"/>
    <w:rsid w:val="00DD5874"/>
    <w:rsid w:val="00DD70B9"/>
    <w:rsid w:val="00DE0823"/>
    <w:rsid w:val="00DE12F5"/>
    <w:rsid w:val="00DE451F"/>
    <w:rsid w:val="00DE5518"/>
    <w:rsid w:val="00DE7524"/>
    <w:rsid w:val="00DF155C"/>
    <w:rsid w:val="00DF3467"/>
    <w:rsid w:val="00DF5089"/>
    <w:rsid w:val="00DF5093"/>
    <w:rsid w:val="00DF5171"/>
    <w:rsid w:val="00DF72E7"/>
    <w:rsid w:val="00DF7BA6"/>
    <w:rsid w:val="00E004CC"/>
    <w:rsid w:val="00E00B37"/>
    <w:rsid w:val="00E058E3"/>
    <w:rsid w:val="00E07EDE"/>
    <w:rsid w:val="00E13859"/>
    <w:rsid w:val="00E15637"/>
    <w:rsid w:val="00E171D5"/>
    <w:rsid w:val="00E20D9B"/>
    <w:rsid w:val="00E23E9B"/>
    <w:rsid w:val="00E26EA3"/>
    <w:rsid w:val="00E27483"/>
    <w:rsid w:val="00E3459B"/>
    <w:rsid w:val="00E369EF"/>
    <w:rsid w:val="00E40385"/>
    <w:rsid w:val="00E40E18"/>
    <w:rsid w:val="00E42761"/>
    <w:rsid w:val="00E43BB7"/>
    <w:rsid w:val="00E4454F"/>
    <w:rsid w:val="00E4593F"/>
    <w:rsid w:val="00E51CB9"/>
    <w:rsid w:val="00E52D43"/>
    <w:rsid w:val="00E5304A"/>
    <w:rsid w:val="00E54C3C"/>
    <w:rsid w:val="00E57D52"/>
    <w:rsid w:val="00E64C22"/>
    <w:rsid w:val="00E66C5E"/>
    <w:rsid w:val="00E73198"/>
    <w:rsid w:val="00E73272"/>
    <w:rsid w:val="00E7435B"/>
    <w:rsid w:val="00E77488"/>
    <w:rsid w:val="00E77712"/>
    <w:rsid w:val="00E8041A"/>
    <w:rsid w:val="00E813A8"/>
    <w:rsid w:val="00E93811"/>
    <w:rsid w:val="00EA3B05"/>
    <w:rsid w:val="00EA4E2D"/>
    <w:rsid w:val="00EB0229"/>
    <w:rsid w:val="00EB3268"/>
    <w:rsid w:val="00EB5822"/>
    <w:rsid w:val="00EB6F8A"/>
    <w:rsid w:val="00EB70D8"/>
    <w:rsid w:val="00EC1269"/>
    <w:rsid w:val="00EC15D2"/>
    <w:rsid w:val="00EC39AB"/>
    <w:rsid w:val="00EC3AE9"/>
    <w:rsid w:val="00EC3B72"/>
    <w:rsid w:val="00EC529A"/>
    <w:rsid w:val="00EC584F"/>
    <w:rsid w:val="00EC58E4"/>
    <w:rsid w:val="00EC71AA"/>
    <w:rsid w:val="00ED2B8C"/>
    <w:rsid w:val="00ED45D4"/>
    <w:rsid w:val="00ED5151"/>
    <w:rsid w:val="00ED61B3"/>
    <w:rsid w:val="00EE36AA"/>
    <w:rsid w:val="00EF03C1"/>
    <w:rsid w:val="00EF3B21"/>
    <w:rsid w:val="00EF46D2"/>
    <w:rsid w:val="00EF500B"/>
    <w:rsid w:val="00F0104F"/>
    <w:rsid w:val="00F02554"/>
    <w:rsid w:val="00F0541D"/>
    <w:rsid w:val="00F05EFE"/>
    <w:rsid w:val="00F0671A"/>
    <w:rsid w:val="00F1012B"/>
    <w:rsid w:val="00F10E39"/>
    <w:rsid w:val="00F124DB"/>
    <w:rsid w:val="00F20979"/>
    <w:rsid w:val="00F21FFD"/>
    <w:rsid w:val="00F22161"/>
    <w:rsid w:val="00F2251A"/>
    <w:rsid w:val="00F23175"/>
    <w:rsid w:val="00F23833"/>
    <w:rsid w:val="00F26E64"/>
    <w:rsid w:val="00F27046"/>
    <w:rsid w:val="00F30F41"/>
    <w:rsid w:val="00F339F1"/>
    <w:rsid w:val="00F36F18"/>
    <w:rsid w:val="00F40131"/>
    <w:rsid w:val="00F40ADF"/>
    <w:rsid w:val="00F46A68"/>
    <w:rsid w:val="00F50D2D"/>
    <w:rsid w:val="00F51487"/>
    <w:rsid w:val="00F561F6"/>
    <w:rsid w:val="00F60978"/>
    <w:rsid w:val="00F640B1"/>
    <w:rsid w:val="00F651A8"/>
    <w:rsid w:val="00F66BAA"/>
    <w:rsid w:val="00F70C32"/>
    <w:rsid w:val="00F70FEA"/>
    <w:rsid w:val="00F72ED0"/>
    <w:rsid w:val="00F730C3"/>
    <w:rsid w:val="00F7310E"/>
    <w:rsid w:val="00F74189"/>
    <w:rsid w:val="00F744A2"/>
    <w:rsid w:val="00F766BD"/>
    <w:rsid w:val="00F80457"/>
    <w:rsid w:val="00F85828"/>
    <w:rsid w:val="00F90D51"/>
    <w:rsid w:val="00F95F9D"/>
    <w:rsid w:val="00F966B2"/>
    <w:rsid w:val="00FA25F7"/>
    <w:rsid w:val="00FA3BC7"/>
    <w:rsid w:val="00FA4F4C"/>
    <w:rsid w:val="00FB193E"/>
    <w:rsid w:val="00FB2271"/>
    <w:rsid w:val="00FB238F"/>
    <w:rsid w:val="00FC0574"/>
    <w:rsid w:val="00FC0E08"/>
    <w:rsid w:val="00FC1119"/>
    <w:rsid w:val="00FC12B8"/>
    <w:rsid w:val="00FC2952"/>
    <w:rsid w:val="00FC41B9"/>
    <w:rsid w:val="00FD0873"/>
    <w:rsid w:val="00FD0C46"/>
    <w:rsid w:val="00FD0E07"/>
    <w:rsid w:val="00FE46E4"/>
    <w:rsid w:val="00FF2B91"/>
    <w:rsid w:val="00FF2EB9"/>
    <w:rsid w:val="00FF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character" w:customStyle="1" w:styleId="af">
    <w:name w:val="Гипертекстовая ссылка"/>
    <w:basedOn w:val="a0"/>
    <w:uiPriority w:val="99"/>
    <w:rsid w:val="004C6477"/>
    <w:rPr>
      <w:rFonts w:cs="Times New Roman"/>
      <w:b/>
      <w:color w:val="106BBE"/>
    </w:rPr>
  </w:style>
  <w:style w:type="character" w:customStyle="1" w:styleId="af0">
    <w:name w:val="Цветовое выделение"/>
    <w:uiPriority w:val="99"/>
    <w:rsid w:val="004C6477"/>
    <w:rPr>
      <w:b/>
      <w:color w:val="26282F"/>
    </w:rPr>
  </w:style>
  <w:style w:type="paragraph" w:customStyle="1" w:styleId="af1">
    <w:name w:val="Заголовок статьи"/>
    <w:basedOn w:val="a"/>
    <w:next w:val="a"/>
    <w:uiPriority w:val="99"/>
    <w:rsid w:val="004C6477"/>
    <w:pPr>
      <w:widowControl w:val="0"/>
      <w:autoSpaceDE w:val="0"/>
      <w:autoSpaceDN w:val="0"/>
      <w:adjustRightInd w:val="0"/>
      <w:ind w:left="1612" w:hanging="892"/>
      <w:jc w:val="both"/>
    </w:pPr>
    <w:rPr>
      <w:rFonts w:ascii="Times New Roman CYR" w:hAnsi="Times New Roman CYR" w:cs="Times New Roman CYR"/>
    </w:rPr>
  </w:style>
  <w:style w:type="paragraph" w:customStyle="1" w:styleId="af2">
    <w:name w:val="Информация о версии"/>
    <w:basedOn w:val="a"/>
    <w:next w:val="a"/>
    <w:uiPriority w:val="99"/>
    <w:rsid w:val="004C6477"/>
    <w:pPr>
      <w:widowControl w:val="0"/>
      <w:autoSpaceDE w:val="0"/>
      <w:autoSpaceDN w:val="0"/>
      <w:adjustRightInd w:val="0"/>
      <w:spacing w:before="75"/>
      <w:ind w:left="170"/>
      <w:jc w:val="both"/>
    </w:pPr>
    <w:rPr>
      <w:rFonts w:ascii="Times New Roman CYR" w:hAnsi="Times New Roman CYR" w:cs="Times New Roman CYR"/>
      <w:i/>
      <w:iCs/>
      <w:color w:val="3538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i/>
      <w:sz w:val="22"/>
      <w:szCs w:val="20"/>
    </w:rPr>
  </w:style>
  <w:style w:type="paragraph" w:styleId="2">
    <w:name w:val="heading 2"/>
    <w:basedOn w:val="a"/>
    <w:next w:val="a"/>
    <w:qFormat/>
    <w:pPr>
      <w:keepNext/>
      <w:spacing w:line="192" w:lineRule="auto"/>
      <w:jc w:val="both"/>
      <w:outlineLvl w:val="1"/>
    </w:pPr>
    <w:rPr>
      <w:b/>
      <w:sz w:val="28"/>
      <w:szCs w:val="28"/>
    </w:rPr>
  </w:style>
  <w:style w:type="paragraph" w:styleId="3">
    <w:name w:val="heading 3"/>
    <w:basedOn w:val="a"/>
    <w:next w:val="a"/>
    <w:qFormat/>
    <w:pPr>
      <w:keepNext/>
      <w:spacing w:line="192" w:lineRule="auto"/>
      <w:ind w:firstLine="54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sz w:val="26"/>
      <w:szCs w:val="2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3">
    <w:name w:val="footer"/>
    <w:basedOn w:val="a"/>
    <w:semiHidden/>
    <w:pPr>
      <w:tabs>
        <w:tab w:val="center" w:pos="4677"/>
        <w:tab w:val="right" w:pos="9355"/>
      </w:tabs>
    </w:pPr>
  </w:style>
  <w:style w:type="paragraph" w:styleId="10">
    <w:name w:val="toc 1"/>
    <w:basedOn w:val="a"/>
    <w:next w:val="a"/>
    <w:autoRedefine/>
    <w:semiHidden/>
    <w:pPr>
      <w:widowControl w:val="0"/>
      <w:autoSpaceDE w:val="0"/>
      <w:autoSpaceDN w:val="0"/>
    </w:pPr>
    <w:rPr>
      <w:sz w:val="28"/>
      <w:szCs w:val="28"/>
    </w:rPr>
  </w:style>
  <w:style w:type="paragraph" w:styleId="a4">
    <w:name w:val="head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autoSpaceDE w:val="0"/>
      <w:autoSpaceDN w:val="0"/>
      <w:ind w:right="19772" w:firstLine="540"/>
      <w:jc w:val="both"/>
    </w:pPr>
    <w:rPr>
      <w:rFonts w:ascii="Courier New" w:hAnsi="Courier New" w:cs="Courier New"/>
    </w:rPr>
  </w:style>
  <w:style w:type="paragraph" w:styleId="a7">
    <w:name w:val="Balloon Text"/>
    <w:basedOn w:val="a"/>
    <w:semiHidden/>
    <w:rPr>
      <w:rFonts w:ascii="Tahoma" w:hAnsi="Tahoma" w:cs="Tahoma"/>
      <w:sz w:val="16"/>
      <w:szCs w:val="16"/>
    </w:rPr>
  </w:style>
  <w:style w:type="character" w:styleId="a8">
    <w:name w:val="Hyperlink"/>
    <w:basedOn w:val="a0"/>
    <w:semiHidden/>
    <w:rPr>
      <w:color w:val="0000FF"/>
      <w:u w:val="single"/>
    </w:rPr>
  </w:style>
  <w:style w:type="paragraph" w:styleId="a9">
    <w:name w:val="Body Text"/>
    <w:basedOn w:val="a"/>
    <w:semiHidden/>
    <w:pPr>
      <w:jc w:val="both"/>
    </w:pPr>
    <w:rPr>
      <w:sz w:val="28"/>
    </w:rPr>
  </w:style>
  <w:style w:type="character" w:customStyle="1" w:styleId="aa">
    <w:name w:val="Основной текст Знак"/>
    <w:basedOn w:val="a0"/>
    <w:semiHidden/>
    <w:rPr>
      <w:sz w:val="28"/>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character" w:styleId="ab">
    <w:name w:val="FollowedHyperlink"/>
    <w:basedOn w:val="a0"/>
    <w:semiHidden/>
    <w:rPr>
      <w:color w:val="800080"/>
      <w:u w:val="single"/>
    </w:rPr>
  </w:style>
  <w:style w:type="paragraph" w:styleId="ac">
    <w:name w:val="Body Text Indent"/>
    <w:basedOn w:val="a"/>
    <w:semiHidden/>
    <w:pPr>
      <w:autoSpaceDE w:val="0"/>
      <w:autoSpaceDN w:val="0"/>
      <w:adjustRightInd w:val="0"/>
      <w:spacing w:line="360" w:lineRule="auto"/>
      <w:ind w:firstLine="720"/>
      <w:jc w:val="both"/>
    </w:pPr>
    <w:rPr>
      <w:sz w:val="28"/>
      <w:szCs w:val="28"/>
    </w:rPr>
  </w:style>
  <w:style w:type="paragraph" w:styleId="ad">
    <w:name w:val="List Paragraph"/>
    <w:basedOn w:val="a"/>
    <w:uiPriority w:val="34"/>
    <w:qFormat/>
    <w:rsid w:val="00AD1AF0"/>
    <w:pPr>
      <w:ind w:left="708"/>
    </w:pPr>
  </w:style>
  <w:style w:type="table" w:styleId="ae">
    <w:name w:val="Table Grid"/>
    <w:basedOn w:val="a1"/>
    <w:uiPriority w:val="59"/>
    <w:rsid w:val="0033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2E0B85"/>
  </w:style>
  <w:style w:type="character" w:customStyle="1" w:styleId="a5">
    <w:name w:val="Верхний колонтитул Знак"/>
    <w:basedOn w:val="a0"/>
    <w:link w:val="a4"/>
    <w:uiPriority w:val="99"/>
    <w:rsid w:val="00B4018D"/>
    <w:rPr>
      <w:sz w:val="24"/>
      <w:szCs w:val="24"/>
    </w:rPr>
  </w:style>
  <w:style w:type="paragraph" w:customStyle="1" w:styleId="ConsPlusCell">
    <w:name w:val="ConsPlusCell"/>
    <w:uiPriority w:val="99"/>
    <w:rsid w:val="00011598"/>
    <w:pPr>
      <w:widowControl w:val="0"/>
      <w:autoSpaceDE w:val="0"/>
      <w:autoSpaceDN w:val="0"/>
      <w:adjustRightInd w:val="0"/>
    </w:pPr>
    <w:rPr>
      <w:rFonts w:ascii="Arial" w:hAnsi="Arial" w:cs="Arial"/>
    </w:rPr>
  </w:style>
  <w:style w:type="character" w:customStyle="1" w:styleId="af">
    <w:name w:val="Гипертекстовая ссылка"/>
    <w:basedOn w:val="a0"/>
    <w:uiPriority w:val="99"/>
    <w:rsid w:val="004C6477"/>
    <w:rPr>
      <w:rFonts w:cs="Times New Roman"/>
      <w:b/>
      <w:color w:val="106BBE"/>
    </w:rPr>
  </w:style>
  <w:style w:type="character" w:customStyle="1" w:styleId="af0">
    <w:name w:val="Цветовое выделение"/>
    <w:uiPriority w:val="99"/>
    <w:rsid w:val="004C6477"/>
    <w:rPr>
      <w:b/>
      <w:color w:val="26282F"/>
    </w:rPr>
  </w:style>
  <w:style w:type="paragraph" w:customStyle="1" w:styleId="af1">
    <w:name w:val="Заголовок статьи"/>
    <w:basedOn w:val="a"/>
    <w:next w:val="a"/>
    <w:uiPriority w:val="99"/>
    <w:rsid w:val="004C6477"/>
    <w:pPr>
      <w:widowControl w:val="0"/>
      <w:autoSpaceDE w:val="0"/>
      <w:autoSpaceDN w:val="0"/>
      <w:adjustRightInd w:val="0"/>
      <w:ind w:left="1612" w:hanging="892"/>
      <w:jc w:val="both"/>
    </w:pPr>
    <w:rPr>
      <w:rFonts w:ascii="Times New Roman CYR" w:hAnsi="Times New Roman CYR" w:cs="Times New Roman CYR"/>
    </w:rPr>
  </w:style>
  <w:style w:type="paragraph" w:customStyle="1" w:styleId="af2">
    <w:name w:val="Информация о версии"/>
    <w:basedOn w:val="a"/>
    <w:next w:val="a"/>
    <w:uiPriority w:val="99"/>
    <w:rsid w:val="004C6477"/>
    <w:pPr>
      <w:widowControl w:val="0"/>
      <w:autoSpaceDE w:val="0"/>
      <w:autoSpaceDN w:val="0"/>
      <w:adjustRightInd w:val="0"/>
      <w:spacing w:before="75"/>
      <w:ind w:left="170"/>
      <w:jc w:val="both"/>
    </w:pPr>
    <w:rPr>
      <w:rFonts w:ascii="Times New Roman CYR" w:hAnsi="Times New Roman CYR" w:cs="Times New Roman CYR"/>
      <w:i/>
      <w:i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F9AED3A60A78F2268F8550E4BAC2A22F621976ED5193F64A8EB2D54AC613350D01824F2BAB3041E0512596CB0CE6ECZ335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9AED3A60A78F2268F8550E4BAC2A22F621976ED5193F64A8EB2D54AC613350D01824F2BAB3041E0512596CB0CE6ECZ335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E4347D847F9C9FABD264CD644293BFBAD6E09F50D22F3E8EB9584DF56115F30120BD492A70E76E966978C99D47m3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7187ED6C563EB4AE197B2012617E6C4AD2C9B24CD7E738EF593B440F3953A8A84BA9745B0005063B73CDD2F2A1A1A28ABFD0A232F05E344J8W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7187ED6C563EB4AE197B2012617E6C4AD2C9B24CD7E738EF593B440F3953A8A84BA9740B2055A34EF73DC736E470929A2FD092230J0WEF" TargetMode="External"/><Relationship Id="rId14" Type="http://schemas.openxmlformats.org/officeDocument/2006/relationships/hyperlink" Target="consultantplus://offline/ref=81F9AED3A60A78F2268F8550E4BAC2A22F621976ED5193F64A8EB2D54AC613350D01824F2BAB3041E0512596CB0CE6ECZ33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CEE4B-A544-41DB-BBC4-005D5264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9067</Words>
  <Characters>51682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29 ноября 2005 года N 130-ЗО</vt:lpstr>
    </vt:vector>
  </TitlesOfParts>
  <Company/>
  <LinksUpToDate>false</LinksUpToDate>
  <CharactersWithSpaces>60628</CharactersWithSpaces>
  <SharedDoc>false</SharedDoc>
  <HLinks>
    <vt:vector size="42" baseType="variant">
      <vt:variant>
        <vt:i4>3670123</vt:i4>
      </vt:variant>
      <vt:variant>
        <vt:i4>42</vt:i4>
      </vt:variant>
      <vt:variant>
        <vt:i4>0</vt:i4>
      </vt:variant>
      <vt:variant>
        <vt:i4>5</vt:i4>
      </vt:variant>
      <vt:variant>
        <vt:lpwstr>consultantplus://offline/ref=81F9AED3A60A78F2268F8550E4BAC2A22F621976ED5193F64A8EB2D54AC613350D01824F2BAB3041E0512596CB0CE6ECZ335N</vt:lpwstr>
      </vt:variant>
      <vt:variant>
        <vt:lpwstr/>
      </vt:variant>
      <vt:variant>
        <vt:i4>3670123</vt:i4>
      </vt:variant>
      <vt:variant>
        <vt:i4>39</vt:i4>
      </vt:variant>
      <vt:variant>
        <vt:i4>0</vt:i4>
      </vt:variant>
      <vt:variant>
        <vt:i4>5</vt:i4>
      </vt:variant>
      <vt:variant>
        <vt:lpwstr>consultantplus://offline/ref=81F9AED3A60A78F2268F8550E4BAC2A22F621976ED5193F64A8EB2D54AC613350D01824F2BAB3041E0512596CB0CE6ECZ335N</vt:lpwstr>
      </vt:variant>
      <vt:variant>
        <vt:lpwstr/>
      </vt:variant>
      <vt:variant>
        <vt:i4>3670123</vt:i4>
      </vt:variant>
      <vt:variant>
        <vt:i4>36</vt:i4>
      </vt:variant>
      <vt:variant>
        <vt:i4>0</vt:i4>
      </vt:variant>
      <vt:variant>
        <vt:i4>5</vt:i4>
      </vt:variant>
      <vt:variant>
        <vt:lpwstr>consultantplus://offline/ref=81F9AED3A60A78F2268F8550E4BAC2A22F621976ED5193F64A8EB2D54AC613350D01824F2BAB3041E0512596CB0CE6ECZ335N</vt:lpwstr>
      </vt:variant>
      <vt:variant>
        <vt:lpwstr/>
      </vt:variant>
      <vt:variant>
        <vt:i4>1179655</vt:i4>
      </vt:variant>
      <vt:variant>
        <vt:i4>30</vt:i4>
      </vt:variant>
      <vt:variant>
        <vt:i4>0</vt:i4>
      </vt:variant>
      <vt:variant>
        <vt:i4>5</vt:i4>
      </vt:variant>
      <vt:variant>
        <vt:lpwstr>consultantplus://offline/ref=25E4347D847F9C9FABD264CD644293BFBAD6E09F50D22F3E8EB9584DF56115F30120BD492A70E76E966978C99D47m3L</vt:lpwstr>
      </vt:variant>
      <vt:variant>
        <vt:lpwstr/>
      </vt:variant>
      <vt:variant>
        <vt:i4>7274599</vt:i4>
      </vt:variant>
      <vt:variant>
        <vt:i4>18</vt:i4>
      </vt:variant>
      <vt:variant>
        <vt:i4>0</vt:i4>
      </vt:variant>
      <vt:variant>
        <vt:i4>5</vt:i4>
      </vt:variant>
      <vt:variant>
        <vt:lpwstr>consultantplus://offline/ref=47187ED6C563EB4AE197B2012617E6C4AD2C9B24CD7E738EF593B440F3953A8A84BA9745B0005063B73CDD2F2A1A1A28ABFD0A232F05E344J8W8F</vt:lpwstr>
      </vt:variant>
      <vt:variant>
        <vt:lpwstr/>
      </vt:variant>
      <vt:variant>
        <vt:i4>786515</vt:i4>
      </vt:variant>
      <vt:variant>
        <vt:i4>15</vt:i4>
      </vt:variant>
      <vt:variant>
        <vt:i4>0</vt:i4>
      </vt:variant>
      <vt:variant>
        <vt:i4>5</vt:i4>
      </vt:variant>
      <vt:variant>
        <vt:lpwstr>consultantplus://offline/ref=47187ED6C563EB4AE197B2012617E6C4AD2C9B24CD7E738EF593B440F3953A8A84BA9740B2055A34EF73DC736E470929A2FD092230J0WEF</vt:lpwstr>
      </vt:variant>
      <vt:variant>
        <vt:lpwstr/>
      </vt:variant>
      <vt:variant>
        <vt:i4>2752534</vt:i4>
      </vt:variant>
      <vt:variant>
        <vt:i4>0</vt:i4>
      </vt:variant>
      <vt:variant>
        <vt:i4>0</vt:i4>
      </vt:variant>
      <vt:variant>
        <vt:i4>5</vt:i4>
      </vt:variant>
      <vt:variant>
        <vt:lpwstr/>
      </vt:variant>
      <vt:variant>
        <vt:lpwstr>sub_7000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ноября 2005 года N 130-ЗО</dc:title>
  <dc:creator>Казаков Ю.В.</dc:creator>
  <cp:lastModifiedBy>Макеева Мария Юрьевна</cp:lastModifiedBy>
  <cp:revision>15</cp:revision>
  <cp:lastPrinted>2019-11-15T12:44:00Z</cp:lastPrinted>
  <dcterms:created xsi:type="dcterms:W3CDTF">2019-11-15T10:23:00Z</dcterms:created>
  <dcterms:modified xsi:type="dcterms:W3CDTF">2019-11-15T13:13:00Z</dcterms:modified>
</cp:coreProperties>
</file>